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footnotes.xml.rels" ContentType="application/vnd.openxmlformats-package.relationships+xml"/>
  <Override PartName="/word/_rels/document.xml.rels" ContentType="application/vnd.openxmlformats-package.relationships+xml"/>
  <Override PartName="/word/media/image29.jpeg" ContentType="image/jpeg"/>
  <Override PartName="/word/media/image28.jpeg" ContentType="image/jpeg"/>
  <Override PartName="/word/media/image18.png" ContentType="image/png"/>
  <Override PartName="/word/media/image25.jpeg" ContentType="image/jpeg"/>
  <Override PartName="/word/media/image27.jpeg" ContentType="image/jpeg"/>
  <Override PartName="/word/media/image24.png" ContentType="image/png"/>
  <Override PartName="/word/media/image17.jpeg" ContentType="image/jpeg"/>
  <Override PartName="/word/media/image7.png" ContentType="image/png"/>
  <Override PartName="/word/media/image11.png" ContentType="image/png"/>
  <Override PartName="/word/media/image30.jpeg" ContentType="image/jpeg"/>
  <Override PartName="/word/media/image2.png" ContentType="image/png"/>
  <Override PartName="/word/media/image3.png" ContentType="image/png"/>
  <Override PartName="/word/media/image12.png" ContentType="image/png"/>
  <Override PartName="/word/media/image35.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9.png" ContentType="image/png"/>
  <Override PartName="/word/media/image13.jpeg" ContentType="image/jpeg"/>
  <Override PartName="/word/media/image4.png" ContentType="image/png"/>
  <Override PartName="/word/media/image5.png" ContentType="image/png"/>
  <Override PartName="/word/media/image6.png" ContentType="image/png"/>
  <Override PartName="/word/media/image10.png" ContentType="image/png"/>
  <Override PartName="/word/media/image1.jpeg" ContentType="image/jpeg"/>
  <Override PartName="/word/media/image8.png" ContentType="image/png"/>
  <Override PartName="/word/media/image14.jpeg" ContentType="image/jpeg"/>
  <Override PartName="/word/media/image15.jpeg" ContentType="image/jpeg"/>
  <Override PartName="/word/media/image23.png" ContentType="image/png"/>
  <Override PartName="/word/media/image16.jpeg" ContentType="image/jpeg"/>
  <Override PartName="/word/media/image19.jpeg" ContentType="image/jpeg"/>
  <Override PartName="/word/media/image21.jpeg" ContentType="image/jpeg"/>
  <Override PartName="/word/media/image20.jpeg" ContentType="image/jpeg"/>
  <Override PartName="/word/media/image26.png" ContentType="image/png"/>
  <Override PartName="/word/media/image22.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ОТЧЕТ О НАУЧНО-ИССЛЕДОВАТЕЛЬСКОЙ РАБОТЕ</w:t>
      </w:r>
    </w:p>
    <w:p>
      <w:pPr>
        <w:pStyle w:val="Subtitle"/>
        <w:rPr/>
      </w:pPr>
      <w:r>
        <w:rPr/>
        <w:t>ЯЗЫКОВОЕ И КОГНИТИВНОЕ МНОГООБРАЗИЕ В ФОРМАЛЬНЫХ МОДЕЛЯХ, КОМПЬЮТЕРНЫХ ИНСТРУМЕНТАХ И ОБРАЗОВАТЕЛЬНЫХ РЕСУРСАХ (заключительный)</w:t>
      </w:r>
    </w:p>
    <w:p>
      <w:pPr>
        <w:pStyle w:val="Date"/>
        <w:rPr/>
      </w:pPr>
      <w:r>
        <w:rPr/>
        <w:t>2025</w:t>
      </w:r>
    </w:p>
    <w:sdt>
      <w:sdtPr>
        <w:docPartObj>
          <w:docPartGallery w:val="Table of Contents"/>
          <w:docPartUnique w:val="true"/>
        </w:docPartObj>
      </w:sdtPr>
      <w:sdtContent>
        <w:p>
          <w:pPr>
            <w:pStyle w:val="TOCHeading"/>
            <w:spacing w:lineRule="auto" w:line="259" w:before="240" w:after="0"/>
            <w:rPr>
              <w:rFonts w:ascii="Times New Roman" w:hAnsi="Times New Roman" w:eastAsia="" w:cs="" w:cstheme="majorBidi" w:eastAsiaTheme="majorEastAsia"/>
              <w:b w:val="false"/>
              <w:bCs w:val="false"/>
              <w:color w:val="auto"/>
            </w:rPr>
          </w:pPr>
          <w:r>
            <w:rPr>
              <w:rFonts w:eastAsia="" w:cs="" w:cstheme="majorBidi" w:eastAsiaTheme="majorEastAsia"/>
              <w:b w:val="false"/>
              <w:bCs w:val="false"/>
              <w:color w:val="auto"/>
            </w:rPr>
            <w:t>СОДЕРЖАНИЕ</w:t>
          </w:r>
        </w:p>
        <w:p>
          <w:pPr>
            <w:pStyle w:val="TOC1"/>
            <w:tabs>
              <w:tab w:val="clear" w:pos="9360"/>
              <w:tab w:val="right" w:pos="9354" w:leader="dot"/>
            </w:tabs>
            <w:rPr/>
          </w:pPr>
          <w:r>
            <w:fldChar w:fldCharType="begin"/>
          </w:r>
          <w:r>
            <w:rPr>
              <w:webHidden/>
              <w:rStyle w:val="IndexLink"/>
            </w:rPr>
            <w:instrText xml:space="preserve"> TOC \z \o "1-3" \u \h</w:instrText>
          </w:r>
          <w:r>
            <w:rPr>
              <w:webHidden/>
              <w:rStyle w:val="IndexLink"/>
            </w:rPr>
            <w:fldChar w:fldCharType="separate"/>
          </w:r>
          <w:hyperlink w:anchor="__RefHeading___Toc24257_3600438406">
            <w:r>
              <w:rPr>
                <w:webHidden/>
                <w:rStyle w:val="IndexLink"/>
              </w:rPr>
              <w:t>СПИСОК ИСПОЛНИТЕЛЕЙ</w:t>
              <w:tab/>
              <w:t>7</w:t>
            </w:r>
          </w:hyperlink>
        </w:p>
        <w:p>
          <w:pPr>
            <w:pStyle w:val="TOC1"/>
            <w:tabs>
              <w:tab w:val="clear" w:pos="9360"/>
              <w:tab w:val="right" w:pos="9354" w:leader="dot"/>
            </w:tabs>
            <w:rPr/>
          </w:pPr>
          <w:hyperlink w:anchor="__RefHeading___Toc24259_3600438406">
            <w:r>
              <w:rPr>
                <w:webHidden/>
                <w:rStyle w:val="IndexLink"/>
              </w:rPr>
              <w:t>РЕФЕРАТ</w:t>
              <w:tab/>
              <w:t>18</w:t>
            </w:r>
          </w:hyperlink>
        </w:p>
        <w:p>
          <w:pPr>
            <w:pStyle w:val="TOC1"/>
            <w:tabs>
              <w:tab w:val="clear" w:pos="9360"/>
              <w:tab w:val="right" w:pos="9354" w:leader="dot"/>
            </w:tabs>
            <w:rPr/>
          </w:pPr>
          <w:hyperlink w:anchor="__RefHeading___Toc24261_3600438406">
            <w:r>
              <w:rPr>
                <w:webHidden/>
                <w:rStyle w:val="IndexLink"/>
              </w:rPr>
              <w:t>ПЕРЕЧЕНЬ СОКРАЩЕНИЙ И ОБОЗНАЧЕНИЙ (переведут на русский)</w:t>
              <w:tab/>
              <w:t>20</w:t>
            </w:r>
          </w:hyperlink>
        </w:p>
        <w:p>
          <w:pPr>
            <w:pStyle w:val="TOC1"/>
            <w:tabs>
              <w:tab w:val="clear" w:pos="9360"/>
              <w:tab w:val="right" w:pos="9354" w:leader="dot"/>
            </w:tabs>
            <w:rPr/>
          </w:pPr>
          <w:hyperlink w:anchor="__RefHeading___Toc24263_3600438406">
            <w:r>
              <w:rPr>
                <w:webHidden/>
                <w:rStyle w:val="IndexLink"/>
              </w:rPr>
              <w:t>1. Введение</w:t>
              <w:tab/>
              <w:t>23</w:t>
            </w:r>
          </w:hyperlink>
        </w:p>
        <w:p>
          <w:pPr>
            <w:pStyle w:val="TOC1"/>
            <w:tabs>
              <w:tab w:val="clear" w:pos="9360"/>
              <w:tab w:val="right" w:pos="9354" w:leader="dot"/>
            </w:tabs>
            <w:rPr/>
          </w:pPr>
          <w:hyperlink w:anchor="__RefHeading___Toc24265_3600438406">
            <w:r>
              <w:rPr>
                <w:webHidden/>
                <w:rStyle w:val="IndexLink"/>
              </w:rPr>
              <w:t>2. Типологические исследования</w:t>
              <w:tab/>
              <w:t>27</w:t>
            </w:r>
          </w:hyperlink>
        </w:p>
        <w:p>
          <w:pPr>
            <w:pStyle w:val="TOC2"/>
            <w:tabs>
              <w:tab w:val="clear" w:pos="9077"/>
              <w:tab w:val="right" w:pos="9354" w:leader="dot"/>
            </w:tabs>
            <w:rPr/>
          </w:pPr>
          <w:hyperlink w:anchor="__RefHeading___Toc24267_3600438406">
            <w:r>
              <w:rPr>
                <w:webHidden/>
                <w:rStyle w:val="IndexLink"/>
              </w:rPr>
              <w:t>2.1 Ареальная и генетическая вариативность в распределении императивного междометия ‘на, возьми!’ в языках Кавказа</w:t>
              <w:tab/>
              <w:t>27</w:t>
            </w:r>
          </w:hyperlink>
        </w:p>
        <w:p>
          <w:pPr>
            <w:pStyle w:val="TOC2"/>
            <w:tabs>
              <w:tab w:val="clear" w:pos="9077"/>
              <w:tab w:val="right" w:pos="9354" w:leader="dot"/>
            </w:tabs>
            <w:rPr/>
          </w:pPr>
          <w:hyperlink w:anchor="__RefHeading___Toc24269_3600438406">
            <w:r>
              <w:rPr>
                <w:webHidden/>
                <w:rStyle w:val="IndexLink"/>
              </w:rPr>
              <w:t>2.2 Исследования иранских языков</w:t>
              <w:tab/>
              <w:t>33</w:t>
            </w:r>
          </w:hyperlink>
        </w:p>
        <w:p>
          <w:pPr>
            <w:pStyle w:val="TOC3"/>
            <w:tabs>
              <w:tab w:val="clear" w:pos="8794"/>
              <w:tab w:val="right" w:pos="9354" w:leader="dot"/>
            </w:tabs>
            <w:rPr/>
          </w:pPr>
          <w:hyperlink w:anchor="__RefHeading___Toc24271_3600438406">
            <w:r>
              <w:rPr>
                <w:webHidden/>
                <w:rStyle w:val="IndexLink"/>
              </w:rPr>
              <w:t>2.2.1 Таджикские заимствования в шугнанском языке</w:t>
              <w:tab/>
              <w:t>33</w:t>
            </w:r>
          </w:hyperlink>
        </w:p>
        <w:p>
          <w:pPr>
            <w:pStyle w:val="TOC3"/>
            <w:tabs>
              <w:tab w:val="clear" w:pos="8794"/>
              <w:tab w:val="right" w:pos="9354" w:leader="dot"/>
            </w:tabs>
            <w:rPr/>
          </w:pPr>
          <w:hyperlink w:anchor="__RefHeading___Toc24273_3600438406">
            <w:r>
              <w:rPr>
                <w:webHidden/>
                <w:rStyle w:val="IndexLink"/>
              </w:rPr>
              <w:t>2.2.2 Базисная лексика, или стословный список Сводеша для шугнанского и бартангского</w:t>
              <w:tab/>
              <w:t>35</w:t>
            </w:r>
          </w:hyperlink>
        </w:p>
        <w:p>
          <w:pPr>
            <w:pStyle w:val="TOC3"/>
            <w:tabs>
              <w:tab w:val="clear" w:pos="8794"/>
              <w:tab w:val="right" w:pos="9354" w:leader="dot"/>
            </w:tabs>
            <w:rPr/>
          </w:pPr>
          <w:hyperlink w:anchor="__RefHeading___Toc24275_3600438406">
            <w:r>
              <w:rPr>
                <w:webHidden/>
                <w:rStyle w:val="IndexLink"/>
              </w:rPr>
              <w:t>2.2.3 Проблема различения именных частей речи в шугнанском</w:t>
              <w:tab/>
              <w:t>36</w:t>
            </w:r>
          </w:hyperlink>
        </w:p>
        <w:p>
          <w:pPr>
            <w:pStyle w:val="TOC3"/>
            <w:tabs>
              <w:tab w:val="clear" w:pos="8794"/>
              <w:tab w:val="right" w:pos="9354" w:leader="dot"/>
            </w:tabs>
            <w:rPr/>
          </w:pPr>
          <w:hyperlink w:anchor="__RefHeading___Toc24277_3600438406">
            <w:r>
              <w:rPr>
                <w:webHidden/>
                <w:rStyle w:val="IndexLink"/>
              </w:rPr>
              <w:t>2.2.4 Системы указательных местоимений и дейксиса в восточноиранских языках: хотаносакском и бартангском</w:t>
              <w:tab/>
              <w:t>38</w:t>
            </w:r>
          </w:hyperlink>
        </w:p>
        <w:p>
          <w:pPr>
            <w:pStyle w:val="TOC3"/>
            <w:tabs>
              <w:tab w:val="clear" w:pos="8794"/>
              <w:tab w:val="right" w:pos="9354" w:leader="dot"/>
            </w:tabs>
            <w:rPr/>
          </w:pPr>
          <w:hyperlink w:anchor="__RefHeading___Toc24279_3600438406">
            <w:r>
              <w:rPr>
                <w:webHidden/>
                <w:rStyle w:val="IndexLink"/>
              </w:rPr>
              <w:t>2.2.5 Категория рода в языках шугнано-рушанской группы</w:t>
              <w:tab/>
              <w:t>40</w:t>
            </w:r>
          </w:hyperlink>
        </w:p>
        <w:p>
          <w:pPr>
            <w:pStyle w:val="TOC3"/>
            <w:tabs>
              <w:tab w:val="clear" w:pos="8794"/>
              <w:tab w:val="right" w:pos="9354" w:leader="dot"/>
            </w:tabs>
            <w:rPr/>
          </w:pPr>
          <w:hyperlink w:anchor="__RefHeading___Toc24281_3600438406">
            <w:r>
              <w:rPr>
                <w:webHidden/>
                <w:rStyle w:val="IndexLink"/>
              </w:rPr>
              <w:t>2.2.6 Сложные глаголы в шугнанском языке</w:t>
              <w:tab/>
              <w:t>41</w:t>
            </w:r>
          </w:hyperlink>
        </w:p>
        <w:p>
          <w:pPr>
            <w:pStyle w:val="TOC3"/>
            <w:tabs>
              <w:tab w:val="clear" w:pos="8794"/>
              <w:tab w:val="right" w:pos="9354" w:leader="dot"/>
            </w:tabs>
            <w:rPr/>
          </w:pPr>
          <w:hyperlink w:anchor="__RefHeading___Toc24283_3600438406">
            <w:r>
              <w:rPr>
                <w:webHidden/>
                <w:rStyle w:val="IndexLink"/>
              </w:rPr>
              <w:t>2.2.7 Модель машинного перевода для шугнанского языка</w:t>
              <w:tab/>
              <w:t>42</w:t>
            </w:r>
          </w:hyperlink>
        </w:p>
        <w:p>
          <w:pPr>
            <w:pStyle w:val="TOC3"/>
            <w:tabs>
              <w:tab w:val="clear" w:pos="8794"/>
              <w:tab w:val="right" w:pos="9354" w:leader="dot"/>
            </w:tabs>
            <w:rPr/>
          </w:pPr>
          <w:hyperlink w:anchor="__RefHeading___Toc24285_3600438406">
            <w:r>
              <w:rPr>
                <w:webHidden/>
                <w:rStyle w:val="IndexLink"/>
              </w:rPr>
              <w:t>2.2.8 Акустический анализ лексической и фразовой просодии, вокализма и морфосинтаксиса вопросительных частиц шугнанского языка</w:t>
              <w:tab/>
              <w:t>44</w:t>
            </w:r>
          </w:hyperlink>
        </w:p>
        <w:p>
          <w:pPr>
            <w:pStyle w:val="TOC3"/>
            <w:tabs>
              <w:tab w:val="clear" w:pos="8794"/>
              <w:tab w:val="right" w:pos="9354" w:leader="dot"/>
            </w:tabs>
            <w:rPr/>
          </w:pPr>
          <w:hyperlink w:anchor="__RefHeading___Toc24287_3600438406">
            <w:r>
              <w:rPr>
                <w:webHidden/>
                <w:rStyle w:val="IndexLink"/>
              </w:rPr>
              <w:t>2.2.9 Разработка и пополнение цифровых ресурсов</w:t>
              <w:tab/>
              <w:t>45</w:t>
            </w:r>
          </w:hyperlink>
        </w:p>
        <w:p>
          <w:pPr>
            <w:pStyle w:val="TOC2"/>
            <w:tabs>
              <w:tab w:val="clear" w:pos="9077"/>
              <w:tab w:val="right" w:pos="9354" w:leader="dot"/>
            </w:tabs>
            <w:rPr/>
          </w:pPr>
          <w:hyperlink w:anchor="__RefHeading___Toc24289_3600438406">
            <w:r>
              <w:rPr>
                <w:webHidden/>
                <w:rStyle w:val="IndexLink"/>
              </w:rPr>
              <w:t>2.3 Выражение пространственных отношений в языках Северной Евразии</w:t>
              <w:tab/>
              <w:t>46</w:t>
            </w:r>
          </w:hyperlink>
        </w:p>
        <w:p>
          <w:pPr>
            <w:pStyle w:val="TOC3"/>
            <w:tabs>
              <w:tab w:val="clear" w:pos="8794"/>
              <w:tab w:val="right" w:pos="9354" w:leader="dot"/>
            </w:tabs>
            <w:rPr/>
          </w:pPr>
          <w:hyperlink w:anchor="__RefHeading___Toc24291_3600438406">
            <w:r>
              <w:rPr>
                <w:webHidden/>
                <w:rStyle w:val="IndexLink"/>
              </w:rPr>
              <w:t>2.3.1 Выражение Цели и Источника в языках Северной Азии</w:t>
              <w:tab/>
              <w:t>46</w:t>
            </w:r>
          </w:hyperlink>
        </w:p>
        <w:p>
          <w:pPr>
            <w:pStyle w:val="TOC3"/>
            <w:tabs>
              <w:tab w:val="clear" w:pos="8794"/>
              <w:tab w:val="right" w:pos="9354" w:leader="dot"/>
            </w:tabs>
            <w:rPr/>
          </w:pPr>
          <w:hyperlink w:anchor="__RefHeading___Toc24293_3600438406">
            <w:r>
              <w:rPr>
                <w:webHidden/>
                <w:rStyle w:val="IndexLink"/>
              </w:rPr>
              <w:t>2.3.2 Пространственные падежи в самодийских языках</w:t>
              <w:tab/>
              <w:t>48</w:t>
            </w:r>
          </w:hyperlink>
        </w:p>
        <w:p>
          <w:pPr>
            <w:pStyle w:val="TOC2"/>
            <w:tabs>
              <w:tab w:val="clear" w:pos="9077"/>
              <w:tab w:val="right" w:pos="9354" w:leader="dot"/>
            </w:tabs>
            <w:rPr/>
          </w:pPr>
          <w:hyperlink w:anchor="__RefHeading___Toc24295_3600438406">
            <w:r>
              <w:rPr>
                <w:webHidden/>
                <w:rStyle w:val="IndexLink"/>
              </w:rPr>
              <w:t>2.4 Исследования фонетики и фонологии в языках Севера и Арктики</w:t>
              <w:tab/>
              <w:t>48</w:t>
            </w:r>
          </w:hyperlink>
        </w:p>
        <w:p>
          <w:pPr>
            <w:pStyle w:val="TOC3"/>
            <w:tabs>
              <w:tab w:val="clear" w:pos="8794"/>
              <w:tab w:val="right" w:pos="9354" w:leader="dot"/>
            </w:tabs>
            <w:rPr/>
          </w:pPr>
          <w:hyperlink w:anchor="__RefHeading___Toc24297_3600438406">
            <w:r>
              <w:rPr>
                <w:webHidden/>
                <w:rStyle w:val="IndexLink"/>
              </w:rPr>
              <w:t>2.4.1 Фонологические особенности гортанной смычки в лесном ненецком языке</w:t>
              <w:tab/>
              <w:t>48</w:t>
            </w:r>
          </w:hyperlink>
        </w:p>
        <w:p>
          <w:pPr>
            <w:pStyle w:val="TOC3"/>
            <w:tabs>
              <w:tab w:val="clear" w:pos="8794"/>
              <w:tab w:val="right" w:pos="9354" w:leader="dot"/>
            </w:tabs>
            <w:rPr/>
          </w:pPr>
          <w:hyperlink w:anchor="__RefHeading___Toc24299_3600438406">
            <w:r>
              <w:rPr>
                <w:webHidden/>
                <w:rStyle w:val="IndexLink"/>
              </w:rPr>
              <w:t>2.4.2 Ассимиляция сибилянтов в литовском языке</w:t>
              <w:tab/>
              <w:t>49</w:t>
            </w:r>
          </w:hyperlink>
        </w:p>
        <w:p>
          <w:pPr>
            <w:pStyle w:val="TOC3"/>
            <w:tabs>
              <w:tab w:val="clear" w:pos="8794"/>
              <w:tab w:val="right" w:pos="9354" w:leader="dot"/>
            </w:tabs>
            <w:rPr/>
          </w:pPr>
          <w:hyperlink w:anchor="__RefHeading___Toc24301_3600438406">
            <w:r>
              <w:rPr>
                <w:webHidden/>
                <w:rStyle w:val="IndexLink"/>
              </w:rPr>
              <w:t>2.4.3 Ударение в тунгусских языках</w:t>
              <w:tab/>
              <w:t>50</w:t>
            </w:r>
          </w:hyperlink>
        </w:p>
        <w:p>
          <w:pPr>
            <w:pStyle w:val="TOC2"/>
            <w:tabs>
              <w:tab w:val="clear" w:pos="9077"/>
              <w:tab w:val="right" w:pos="9354" w:leader="dot"/>
            </w:tabs>
            <w:rPr/>
          </w:pPr>
          <w:hyperlink w:anchor="__RefHeading___Toc24303_3600438406">
            <w:r>
              <w:rPr>
                <w:webHidden/>
                <w:rStyle w:val="IndexLink"/>
              </w:rPr>
              <w:t>2.5 Типологическое многообразие эхо-вопросов</w:t>
              <w:tab/>
              <w:t>51</w:t>
            </w:r>
          </w:hyperlink>
        </w:p>
        <w:p>
          <w:pPr>
            <w:pStyle w:val="TOC2"/>
            <w:tabs>
              <w:tab w:val="clear" w:pos="9077"/>
              <w:tab w:val="right" w:pos="9354" w:leader="dot"/>
            </w:tabs>
            <w:rPr/>
          </w:pPr>
          <w:hyperlink w:anchor="__RefHeading___Toc24305_3600438406">
            <w:r>
              <w:rPr>
                <w:webHidden/>
                <w:rStyle w:val="IndexLink"/>
              </w:rPr>
              <w:t>2.6 Исследования по лексической типологии</w:t>
              <w:tab/>
              <w:t>51</w:t>
            </w:r>
          </w:hyperlink>
        </w:p>
        <w:p>
          <w:pPr>
            <w:pStyle w:val="TOC3"/>
            <w:tabs>
              <w:tab w:val="clear" w:pos="8794"/>
              <w:tab w:val="right" w:pos="9354" w:leader="dot"/>
            </w:tabs>
            <w:rPr/>
          </w:pPr>
          <w:hyperlink w:anchor="__RefHeading___Toc24307_3600438406">
            <w:r>
              <w:rPr>
                <w:webHidden/>
                <w:rStyle w:val="IndexLink"/>
              </w:rPr>
              <w:t>2.6.1 Семантическое поле ‘мешать’</w:t>
              <w:tab/>
              <w:t>52</w:t>
            </w:r>
          </w:hyperlink>
        </w:p>
        <w:p>
          <w:pPr>
            <w:pStyle w:val="TOC3"/>
            <w:tabs>
              <w:tab w:val="clear" w:pos="8794"/>
              <w:tab w:val="right" w:pos="9354" w:leader="dot"/>
            </w:tabs>
            <w:rPr/>
          </w:pPr>
          <w:hyperlink w:anchor="__RefHeading___Toc24309_3600438406">
            <w:r>
              <w:rPr>
                <w:webHidden/>
                <w:rStyle w:val="IndexLink"/>
              </w:rPr>
              <w:t>2.6.2 Семантическое поле ‘менять’</w:t>
              <w:tab/>
              <w:t>55</w:t>
            </w:r>
          </w:hyperlink>
        </w:p>
        <w:p>
          <w:pPr>
            <w:pStyle w:val="TOC1"/>
            <w:tabs>
              <w:tab w:val="clear" w:pos="9360"/>
              <w:tab w:val="right" w:pos="9354" w:leader="dot"/>
            </w:tabs>
            <w:rPr/>
          </w:pPr>
          <w:hyperlink w:anchor="__RefHeading___Toc24311_3600438406">
            <w:r>
              <w:rPr>
                <w:webHidden/>
                <w:rStyle w:val="IndexLink"/>
              </w:rPr>
              <w:t>3. Частные исследования русского языка и других языков России</w:t>
              <w:tab/>
              <w:t>64</w:t>
            </w:r>
          </w:hyperlink>
        </w:p>
        <w:p>
          <w:pPr>
            <w:pStyle w:val="TOC2"/>
            <w:tabs>
              <w:tab w:val="clear" w:pos="9077"/>
              <w:tab w:val="right" w:pos="9354" w:leader="dot"/>
            </w:tabs>
            <w:rPr/>
          </w:pPr>
          <w:hyperlink w:anchor="__RefHeading___Toc24313_3600438406">
            <w:r>
              <w:rPr>
                <w:webHidden/>
                <w:rStyle w:val="IndexLink"/>
              </w:rPr>
              <w:t>3.1 Нестандартные конструкции с числительными в русской речи билингвов</w:t>
              <w:tab/>
              <w:t>64</w:t>
            </w:r>
          </w:hyperlink>
        </w:p>
        <w:p>
          <w:pPr>
            <w:pStyle w:val="TOC3"/>
            <w:tabs>
              <w:tab w:val="clear" w:pos="8794"/>
              <w:tab w:val="right" w:pos="9354" w:leader="dot"/>
            </w:tabs>
            <w:rPr/>
          </w:pPr>
          <w:hyperlink w:anchor="__RefHeading___Toc24315_3600438406">
            <w:r>
              <w:rPr>
                <w:webHidden/>
                <w:rStyle w:val="IndexLink"/>
              </w:rPr>
              <w:t>3.1.1 Введение</w:t>
              <w:tab/>
              <w:t>64</w:t>
            </w:r>
          </w:hyperlink>
        </w:p>
        <w:p>
          <w:pPr>
            <w:pStyle w:val="TOC3"/>
            <w:tabs>
              <w:tab w:val="clear" w:pos="8794"/>
              <w:tab w:val="right" w:pos="9354" w:leader="dot"/>
            </w:tabs>
            <w:rPr/>
          </w:pPr>
          <w:hyperlink w:anchor="__RefHeading___Toc24317_3600438406">
            <w:r>
              <w:rPr>
                <w:webHidden/>
                <w:rStyle w:val="IndexLink"/>
              </w:rPr>
              <w:t>3.1.2 Конструкции с числительными в родных языках билингвов</w:t>
              <w:tab/>
              <w:t>64</w:t>
            </w:r>
          </w:hyperlink>
        </w:p>
        <w:p>
          <w:pPr>
            <w:pStyle w:val="TOC3"/>
            <w:tabs>
              <w:tab w:val="clear" w:pos="8794"/>
              <w:tab w:val="right" w:pos="9354" w:leader="dot"/>
            </w:tabs>
            <w:rPr/>
          </w:pPr>
          <w:hyperlink w:anchor="__RefHeading___Toc24319_3600438406">
            <w:r>
              <w:rPr>
                <w:webHidden/>
                <w:rStyle w:val="IndexLink"/>
              </w:rPr>
              <w:t>3.1.3 Разметка корпусных данных</w:t>
              <w:tab/>
              <w:t>65</w:t>
            </w:r>
          </w:hyperlink>
        </w:p>
        <w:p>
          <w:pPr>
            <w:pStyle w:val="TOC3"/>
            <w:tabs>
              <w:tab w:val="clear" w:pos="8794"/>
              <w:tab w:val="right" w:pos="9354" w:leader="dot"/>
            </w:tabs>
            <w:rPr/>
          </w:pPr>
          <w:hyperlink w:anchor="__RefHeading___Toc24321_3600438406">
            <w:r>
              <w:rPr>
                <w:webHidden/>
                <w:rStyle w:val="IndexLink"/>
              </w:rPr>
              <w:t>3.1.4 Cтатистический анализ и его результаты</w:t>
              <w:tab/>
              <w:t>68</w:t>
            </w:r>
          </w:hyperlink>
        </w:p>
        <w:p>
          <w:pPr>
            <w:pStyle w:val="TOC2"/>
            <w:tabs>
              <w:tab w:val="clear" w:pos="9077"/>
              <w:tab w:val="right" w:pos="9354" w:leader="dot"/>
            </w:tabs>
            <w:rPr/>
          </w:pPr>
          <w:hyperlink w:anchor="__RefHeading___Toc24323_3600438406">
            <w:r>
              <w:rPr>
                <w:webHidden/>
                <w:rStyle w:val="IndexLink"/>
              </w:rPr>
              <w:t>3.2 Опущение предлогов в речи русско-чувашских билингвов</w:t>
              <w:tab/>
              <w:t>69</w:t>
            </w:r>
          </w:hyperlink>
        </w:p>
        <w:p>
          <w:pPr>
            <w:pStyle w:val="TOC3"/>
            <w:tabs>
              <w:tab w:val="clear" w:pos="8794"/>
              <w:tab w:val="right" w:pos="9354" w:leader="dot"/>
            </w:tabs>
            <w:rPr/>
          </w:pPr>
          <w:hyperlink w:anchor="__RefHeading___Toc24325_3600438406">
            <w:r>
              <w:rPr>
                <w:webHidden/>
                <w:rStyle w:val="IndexLink"/>
              </w:rPr>
              <w:t>3.2.1 Введение</w:t>
              <w:tab/>
              <w:t>69</w:t>
            </w:r>
          </w:hyperlink>
        </w:p>
        <w:p>
          <w:pPr>
            <w:pStyle w:val="TOC3"/>
            <w:tabs>
              <w:tab w:val="clear" w:pos="8794"/>
              <w:tab w:val="right" w:pos="9354" w:leader="dot"/>
            </w:tabs>
            <w:rPr/>
          </w:pPr>
          <w:hyperlink w:anchor="__RefHeading___Toc24327_3600438406">
            <w:r>
              <w:rPr>
                <w:webHidden/>
                <w:rStyle w:val="IndexLink"/>
              </w:rPr>
              <w:t>3.2.2 Методы и данные</w:t>
              <w:tab/>
              <w:t>70</w:t>
            </w:r>
          </w:hyperlink>
        </w:p>
        <w:p>
          <w:pPr>
            <w:pStyle w:val="TOC3"/>
            <w:tabs>
              <w:tab w:val="clear" w:pos="8794"/>
              <w:tab w:val="right" w:pos="9354" w:leader="dot"/>
            </w:tabs>
            <w:rPr/>
          </w:pPr>
          <w:hyperlink w:anchor="__RefHeading___Toc24329_3600438406">
            <w:r>
              <w:rPr>
                <w:webHidden/>
                <w:rStyle w:val="IndexLink"/>
              </w:rPr>
              <w:t>3.2.3 Результаты</w:t>
              <w:tab/>
              <w:t>73</w:t>
            </w:r>
          </w:hyperlink>
        </w:p>
        <w:p>
          <w:pPr>
            <w:pStyle w:val="TOC3"/>
            <w:tabs>
              <w:tab w:val="clear" w:pos="8794"/>
              <w:tab w:val="right" w:pos="9354" w:leader="dot"/>
            </w:tabs>
            <w:rPr/>
          </w:pPr>
          <w:hyperlink w:anchor="__RefHeading___Toc24331_3600438406">
            <w:r>
              <w:rPr>
                <w:webHidden/>
                <w:rStyle w:val="IndexLink"/>
              </w:rPr>
              <w:t>3.2.4 Статистическое моделирование</w:t>
              <w:tab/>
              <w:t>78</w:t>
            </w:r>
          </w:hyperlink>
        </w:p>
        <w:p>
          <w:pPr>
            <w:pStyle w:val="TOC3"/>
            <w:tabs>
              <w:tab w:val="clear" w:pos="8794"/>
              <w:tab w:val="right" w:pos="9354" w:leader="dot"/>
            </w:tabs>
            <w:rPr/>
          </w:pPr>
          <w:hyperlink w:anchor="__RefHeading___Toc24333_3600438406">
            <w:r>
              <w:rPr>
                <w:webHidden/>
                <w:rStyle w:val="IndexLink"/>
              </w:rPr>
              <w:t>3.2.5 Выводы</w:t>
              <w:tab/>
              <w:t>80</w:t>
            </w:r>
          </w:hyperlink>
        </w:p>
        <w:p>
          <w:pPr>
            <w:pStyle w:val="TOC2"/>
            <w:tabs>
              <w:tab w:val="clear" w:pos="9077"/>
              <w:tab w:val="right" w:pos="9354" w:leader="dot"/>
            </w:tabs>
            <w:rPr/>
          </w:pPr>
          <w:hyperlink w:anchor="__RefHeading___Toc24335_3600438406">
            <w:r>
              <w:rPr>
                <w:webHidden/>
                <w:rStyle w:val="IndexLink"/>
              </w:rPr>
              <w:t>3.3 Пограничные явления в речи русско-казахских билингвов</w:t>
              <w:tab/>
              <w:t>80</w:t>
            </w:r>
          </w:hyperlink>
        </w:p>
        <w:p>
          <w:pPr>
            <w:pStyle w:val="TOC2"/>
            <w:tabs>
              <w:tab w:val="clear" w:pos="9077"/>
              <w:tab w:val="right" w:pos="9354" w:leader="dot"/>
            </w:tabs>
            <w:rPr/>
          </w:pPr>
          <w:hyperlink w:anchor="__RefHeading___Toc24337_3600438406">
            <w:r>
              <w:rPr>
                <w:webHidden/>
                <w:rStyle w:val="IndexLink"/>
              </w:rPr>
              <w:t>3.4 Пограничные явления в русских условных конструкциях</w:t>
              <w:tab/>
              <w:t>82</w:t>
            </w:r>
          </w:hyperlink>
        </w:p>
        <w:p>
          <w:pPr>
            <w:pStyle w:val="TOC2"/>
            <w:tabs>
              <w:tab w:val="clear" w:pos="9077"/>
              <w:tab w:val="right" w:pos="9354" w:leader="dot"/>
            </w:tabs>
            <w:rPr/>
          </w:pPr>
          <w:hyperlink w:anchor="__RefHeading___Toc24339_3600438406">
            <w:r>
              <w:rPr>
                <w:webHidden/>
                <w:rStyle w:val="IndexLink"/>
              </w:rPr>
              <w:t>3.5 Русские пограничные подчинительные конструкции</w:t>
              <w:tab/>
              <w:t>84</w:t>
            </w:r>
          </w:hyperlink>
        </w:p>
        <w:p>
          <w:pPr>
            <w:pStyle w:val="TOC2"/>
            <w:tabs>
              <w:tab w:val="clear" w:pos="9077"/>
              <w:tab w:val="right" w:pos="9354" w:leader="dot"/>
            </w:tabs>
            <w:rPr/>
          </w:pPr>
          <w:hyperlink w:anchor="__RefHeading___Toc24341_3600438406">
            <w:r>
              <w:rPr>
                <w:webHidden/>
                <w:rStyle w:val="IndexLink"/>
              </w:rPr>
              <w:t>3.6 Пограничные конструкции: реакции на экстралингвистические ситуации</w:t>
              <w:tab/>
              <w:t>88</w:t>
            </w:r>
          </w:hyperlink>
        </w:p>
        <w:p>
          <w:pPr>
            <w:pStyle w:val="TOC2"/>
            <w:tabs>
              <w:tab w:val="clear" w:pos="9077"/>
              <w:tab w:val="right" w:pos="9354" w:leader="dot"/>
            </w:tabs>
            <w:rPr/>
          </w:pPr>
          <w:hyperlink w:anchor="__RefHeading___Toc24343_3600438406">
            <w:r>
              <w:rPr>
                <w:webHidden/>
                <w:rStyle w:val="IndexLink"/>
              </w:rPr>
              <w:t>3.7 Цифровые инструменты для исследования пограничных явлений</w:t>
              <w:tab/>
              <w:t>89</w:t>
            </w:r>
          </w:hyperlink>
        </w:p>
        <w:p>
          <w:pPr>
            <w:pStyle w:val="TOC2"/>
            <w:tabs>
              <w:tab w:val="clear" w:pos="9077"/>
              <w:tab w:val="right" w:pos="9354" w:leader="dot"/>
            </w:tabs>
            <w:rPr/>
          </w:pPr>
          <w:hyperlink w:anchor="__RefHeading___Toc24345_3600438406">
            <w:r>
              <w:rPr>
                <w:webHidden/>
                <w:rStyle w:val="IndexLink"/>
              </w:rPr>
              <w:t>3.8 Исследования ошибок в русской речи</w:t>
              <w:tab/>
              <w:t>90</w:t>
            </w:r>
          </w:hyperlink>
        </w:p>
        <w:p>
          <w:pPr>
            <w:pStyle w:val="TOC3"/>
            <w:tabs>
              <w:tab w:val="clear" w:pos="8794"/>
              <w:tab w:val="right" w:pos="9354" w:leader="dot"/>
            </w:tabs>
            <w:rPr/>
          </w:pPr>
          <w:hyperlink w:anchor="__RefHeading___Toc24347_3600438406">
            <w:r>
              <w:rPr>
                <w:webHidden/>
                <w:rStyle w:val="IndexLink"/>
              </w:rPr>
              <w:t>3.8.1 Оптимизация инструкции разметки Русского учебного корпуса</w:t>
              <w:tab/>
              <w:t>90</w:t>
            </w:r>
          </w:hyperlink>
        </w:p>
        <w:p>
          <w:pPr>
            <w:pStyle w:val="TOC3"/>
            <w:tabs>
              <w:tab w:val="clear" w:pos="8794"/>
              <w:tab w:val="right" w:pos="9354" w:leader="dot"/>
            </w:tabs>
            <w:rPr/>
          </w:pPr>
          <w:hyperlink w:anchor="__RefHeading___Toc24349_3600438406">
            <w:r>
              <w:rPr>
                <w:webHidden/>
                <w:rStyle w:val="IndexLink"/>
              </w:rPr>
              <w:t>3.8.2 Исследование замечаемости лексических ошибок непрофессиональными аннотаторами</w:t>
              <w:tab/>
              <w:t>93</w:t>
            </w:r>
          </w:hyperlink>
        </w:p>
        <w:p>
          <w:pPr>
            <w:pStyle w:val="TOC3"/>
            <w:tabs>
              <w:tab w:val="clear" w:pos="8794"/>
              <w:tab w:val="right" w:pos="9354" w:leader="dot"/>
            </w:tabs>
            <w:rPr/>
          </w:pPr>
          <w:hyperlink w:anchor="__RefHeading___Toc24351_3600438406">
            <w:r>
              <w:rPr>
                <w:webHidden/>
                <w:rStyle w:val="IndexLink"/>
              </w:rPr>
              <w:t>3.8.3 Исследование аффективных оценок русских существительных носителями языка</w:t>
              <w:tab/>
              <w:t>95</w:t>
            </w:r>
          </w:hyperlink>
        </w:p>
        <w:p>
          <w:pPr>
            <w:pStyle w:val="TOC2"/>
            <w:tabs>
              <w:tab w:val="clear" w:pos="9077"/>
              <w:tab w:val="right" w:pos="9354" w:leader="dot"/>
            </w:tabs>
            <w:rPr/>
          </w:pPr>
          <w:hyperlink w:anchor="__RefHeading___Toc24353_3600438406">
            <w:r>
              <w:rPr>
                <w:webHidden/>
                <w:rStyle w:val="IndexLink"/>
              </w:rPr>
              <w:t>3.9 Исследование дискурсивных явлений в адыгских языках</w:t>
              <w:tab/>
              <w:t>96</w:t>
            </w:r>
          </w:hyperlink>
        </w:p>
        <w:p>
          <w:pPr>
            <w:pStyle w:val="TOC3"/>
            <w:tabs>
              <w:tab w:val="clear" w:pos="8794"/>
              <w:tab w:val="right" w:pos="9354" w:leader="dot"/>
            </w:tabs>
            <w:rPr/>
          </w:pPr>
          <w:hyperlink w:anchor="__RefHeading___Toc24355_3600438406">
            <w:r>
              <w:rPr>
                <w:webHidden/>
                <w:rStyle w:val="IndexLink"/>
              </w:rPr>
              <w:t>3.9.1 Референциальное линейное расстояние</w:t>
              <w:tab/>
              <w:t>97</w:t>
            </w:r>
          </w:hyperlink>
        </w:p>
        <w:p>
          <w:pPr>
            <w:pStyle w:val="TOC3"/>
            <w:tabs>
              <w:tab w:val="clear" w:pos="8794"/>
              <w:tab w:val="right" w:pos="9354" w:leader="dot"/>
            </w:tabs>
            <w:rPr/>
          </w:pPr>
          <w:hyperlink w:anchor="__RefHeading___Toc24357_3600438406">
            <w:r>
              <w:rPr>
                <w:webHidden/>
                <w:rStyle w:val="IndexLink"/>
              </w:rPr>
              <w:t>3.9.2 Одушевлённость</w:t>
              <w:tab/>
              <w:t>99</w:t>
            </w:r>
          </w:hyperlink>
        </w:p>
        <w:p>
          <w:pPr>
            <w:pStyle w:val="TOC3"/>
            <w:tabs>
              <w:tab w:val="clear" w:pos="8794"/>
              <w:tab w:val="right" w:pos="9354" w:leader="dot"/>
            </w:tabs>
            <w:rPr/>
          </w:pPr>
          <w:hyperlink w:anchor="__RefHeading___Toc24359_3600438406">
            <w:r>
              <w:rPr>
                <w:webHidden/>
                <w:rStyle w:val="IndexLink"/>
              </w:rPr>
              <w:t>3.9.3 Протагонистичность</w:t>
              <w:tab/>
              <w:t>100</w:t>
            </w:r>
          </w:hyperlink>
        </w:p>
        <w:p>
          <w:pPr>
            <w:pStyle w:val="TOC2"/>
            <w:tabs>
              <w:tab w:val="clear" w:pos="9077"/>
              <w:tab w:val="right" w:pos="9354" w:leader="dot"/>
            </w:tabs>
            <w:rPr/>
          </w:pPr>
          <w:hyperlink w:anchor="__RefHeading___Toc24361_3600438406">
            <w:r>
              <w:rPr>
                <w:webHidden/>
                <w:rStyle w:val="IndexLink"/>
              </w:rPr>
              <w:t>3.10 Исследования морфосинтаксиса и семантики глагольных форм в отдельных языках</w:t>
              <w:tab/>
              <w:t>103</w:t>
            </w:r>
          </w:hyperlink>
        </w:p>
        <w:p>
          <w:pPr>
            <w:pStyle w:val="TOC3"/>
            <w:tabs>
              <w:tab w:val="clear" w:pos="8794"/>
              <w:tab w:val="right" w:pos="9354" w:leader="dot"/>
            </w:tabs>
            <w:rPr/>
          </w:pPr>
          <w:hyperlink w:anchor="__RefHeading___Toc24363_3600438406">
            <w:r>
              <w:rPr>
                <w:webHidden/>
                <w:rStyle w:val="IndexLink"/>
              </w:rPr>
              <w:t>3.10.1 Результативные конструкции в тундровом ненецком языке</w:t>
              <w:tab/>
              <w:t>103</w:t>
            </w:r>
          </w:hyperlink>
        </w:p>
        <w:p>
          <w:pPr>
            <w:pStyle w:val="TOC3"/>
            <w:tabs>
              <w:tab w:val="clear" w:pos="8794"/>
              <w:tab w:val="right" w:pos="9354" w:leader="dot"/>
            </w:tabs>
            <w:rPr/>
          </w:pPr>
          <w:hyperlink w:anchor="__RefHeading___Toc24365_3600438406">
            <w:r>
              <w:rPr>
                <w:webHidden/>
                <w:rStyle w:val="IndexLink"/>
              </w:rPr>
              <w:t>3.10.2 Показатели эпистемической модальности и симилятивной деривации в самодийских языках</w:t>
              <w:tab/>
              <w:t>106</w:t>
            </w:r>
          </w:hyperlink>
        </w:p>
        <w:p>
          <w:pPr>
            <w:pStyle w:val="TOC3"/>
            <w:tabs>
              <w:tab w:val="clear" w:pos="8794"/>
              <w:tab w:val="right" w:pos="9354" w:leader="dot"/>
            </w:tabs>
            <w:rPr/>
          </w:pPr>
          <w:hyperlink w:anchor="__RefHeading___Toc24367_3600438406">
            <w:r>
              <w:rPr>
                <w:webHidden/>
                <w:rStyle w:val="IndexLink"/>
              </w:rPr>
              <w:t xml:space="preserve">3.10.3 Детранзитивирующий показатель </w:t>
            </w:r>
            <w:r>
              <w:rPr>
                <w:rStyle w:val="IndexLink"/>
                <w:i/>
                <w:iCs/>
              </w:rPr>
              <w:t>-(i)s’k</w:t>
            </w:r>
            <w:r>
              <w:rPr>
                <w:rStyle w:val="IndexLink"/>
              </w:rPr>
              <w:t xml:space="preserve"> в удмуртском языке</w:t>
              <w:tab/>
              <w:t>107</w:t>
            </w:r>
          </w:hyperlink>
        </w:p>
        <w:p>
          <w:pPr>
            <w:pStyle w:val="TOC3"/>
            <w:tabs>
              <w:tab w:val="clear" w:pos="8794"/>
              <w:tab w:val="right" w:pos="9354" w:leader="dot"/>
            </w:tabs>
            <w:rPr/>
          </w:pPr>
          <w:hyperlink w:anchor="__RefHeading___Toc24369_3600438406">
            <w:r>
              <w:rPr>
                <w:webHidden/>
                <w:rStyle w:val="IndexLink"/>
              </w:rPr>
              <w:t>3.10.4 Каузативные показатели в ительменском языке</w:t>
              <w:tab/>
              <w:t>108</w:t>
            </w:r>
          </w:hyperlink>
        </w:p>
        <w:p>
          <w:pPr>
            <w:pStyle w:val="TOC3"/>
            <w:tabs>
              <w:tab w:val="clear" w:pos="8794"/>
              <w:tab w:val="right" w:pos="9354" w:leader="dot"/>
            </w:tabs>
            <w:rPr/>
          </w:pPr>
          <w:hyperlink w:anchor="__RefHeading___Toc24371_3600438406">
            <w:r>
              <w:rPr>
                <w:webHidden/>
                <w:rStyle w:val="IndexLink"/>
              </w:rPr>
              <w:t>3.10.5 Конструкции с глаголом со значением ‘найти’ в аваро-андо-цезских языках</w:t>
              <w:tab/>
              <w:t>110</w:t>
            </w:r>
          </w:hyperlink>
        </w:p>
        <w:p>
          <w:pPr>
            <w:pStyle w:val="TOC3"/>
            <w:tabs>
              <w:tab w:val="clear" w:pos="8794"/>
              <w:tab w:val="right" w:pos="9354" w:leader="dot"/>
            </w:tabs>
            <w:rPr/>
          </w:pPr>
          <w:hyperlink w:anchor="__RefHeading___Toc24373_3600438406">
            <w:r>
              <w:rPr>
                <w:webHidden/>
                <w:rStyle w:val="IndexLink"/>
              </w:rPr>
              <w:t>3.10.6 Некоторые маркеры будущего времени в шугнанском языке</w:t>
              <w:tab/>
              <w:t>110</w:t>
            </w:r>
          </w:hyperlink>
        </w:p>
        <w:p>
          <w:pPr>
            <w:pStyle w:val="TOC2"/>
            <w:tabs>
              <w:tab w:val="clear" w:pos="9077"/>
              <w:tab w:val="right" w:pos="9354" w:leader="dot"/>
            </w:tabs>
            <w:rPr/>
          </w:pPr>
          <w:hyperlink w:anchor="__RefHeading___Toc24375_3600438406">
            <w:r>
              <w:rPr>
                <w:webHidden/>
                <w:rStyle w:val="IndexLink"/>
              </w:rPr>
              <w:t>3.11 Исследования морфосинтаксиса и семантики именных форм в отдельных языках</w:t>
              <w:tab/>
              <w:t>111</w:t>
            </w:r>
          </w:hyperlink>
        </w:p>
        <w:p>
          <w:pPr>
            <w:pStyle w:val="TOC3"/>
            <w:tabs>
              <w:tab w:val="clear" w:pos="8794"/>
              <w:tab w:val="right" w:pos="9354" w:leader="dot"/>
            </w:tabs>
            <w:rPr/>
          </w:pPr>
          <w:hyperlink w:anchor="__RefHeading___Toc24377_3600438406">
            <w:r>
              <w:rPr>
                <w:webHidden/>
                <w:rStyle w:val="IndexLink"/>
              </w:rPr>
              <w:t>3.11.1 Эвалютивные суффиксы в быстринском диалекте эвенского языка</w:t>
              <w:tab/>
              <w:t>111</w:t>
            </w:r>
          </w:hyperlink>
        </w:p>
        <w:p>
          <w:pPr>
            <w:pStyle w:val="TOC3"/>
            <w:tabs>
              <w:tab w:val="clear" w:pos="8794"/>
              <w:tab w:val="right" w:pos="9354" w:leader="dot"/>
            </w:tabs>
            <w:rPr/>
          </w:pPr>
          <w:hyperlink w:anchor="__RefHeading___Toc24379_3600438406">
            <w:r>
              <w:rPr>
                <w:webHidden/>
                <w:rStyle w:val="IndexLink"/>
              </w:rPr>
              <w:t>3.11.2 Посессивные конструкции и показатели в кильдинском саамском, эвенском, уильтинском и эрзянском языках</w:t>
              <w:tab/>
              <w:t>113</w:t>
            </w:r>
          </w:hyperlink>
        </w:p>
        <w:p>
          <w:pPr>
            <w:pStyle w:val="TOC3"/>
            <w:tabs>
              <w:tab w:val="clear" w:pos="8794"/>
              <w:tab w:val="right" w:pos="9354" w:leader="dot"/>
            </w:tabs>
            <w:rPr/>
          </w:pPr>
          <w:hyperlink w:anchor="__RefHeading___Toc24381_3600438406">
            <w:r>
              <w:rPr>
                <w:webHidden/>
                <w:rStyle w:val="IndexLink"/>
              </w:rPr>
              <w:t>3.11.3 Атрибутивизаторы в лесном ненецком языке</w:t>
              <w:tab/>
              <w:t>115</w:t>
            </w:r>
          </w:hyperlink>
        </w:p>
        <w:p>
          <w:pPr>
            <w:pStyle w:val="TOC2"/>
            <w:tabs>
              <w:tab w:val="clear" w:pos="9077"/>
              <w:tab w:val="right" w:pos="9354" w:leader="dot"/>
            </w:tabs>
            <w:rPr/>
          </w:pPr>
          <w:hyperlink w:anchor="__RefHeading___Toc24383_3600438406">
            <w:r>
              <w:rPr>
                <w:webHidden/>
                <w:rStyle w:val="IndexLink"/>
              </w:rPr>
              <w:t>3.12 Исследования вариативности, восприятия и форм бытования языка</w:t>
              <w:tab/>
              <w:t>116</w:t>
            </w:r>
          </w:hyperlink>
        </w:p>
        <w:p>
          <w:pPr>
            <w:pStyle w:val="TOC3"/>
            <w:tabs>
              <w:tab w:val="clear" w:pos="8794"/>
              <w:tab w:val="right" w:pos="9354" w:leader="dot"/>
            </w:tabs>
            <w:rPr/>
          </w:pPr>
          <w:hyperlink w:anchor="__RefHeading___Toc24385_3600438406">
            <w:r>
              <w:rPr>
                <w:webHidden/>
                <w:rStyle w:val="IndexLink"/>
              </w:rPr>
              <w:t>3.12.1 Диалектная лексическая вариативность в кильдинском саамском языке</w:t>
              <w:tab/>
              <w:t>116</w:t>
            </w:r>
          </w:hyperlink>
        </w:p>
        <w:p>
          <w:pPr>
            <w:pStyle w:val="TOC3"/>
            <w:tabs>
              <w:tab w:val="clear" w:pos="8794"/>
              <w:tab w:val="right" w:pos="9354" w:leader="dot"/>
            </w:tabs>
            <w:rPr/>
          </w:pPr>
          <w:hyperlink w:anchor="__RefHeading___Toc24387_3600438406">
            <w:r>
              <w:rPr>
                <w:webHidden/>
                <w:rStyle w:val="IndexLink"/>
              </w:rPr>
              <w:t>3.12.2 Морфосинтаксические аспекты утраты корякского языка</w:t>
              <w:tab/>
              <w:t>117</w:t>
            </w:r>
          </w:hyperlink>
        </w:p>
        <w:p>
          <w:pPr>
            <w:pStyle w:val="TOC3"/>
            <w:tabs>
              <w:tab w:val="clear" w:pos="8794"/>
              <w:tab w:val="right" w:pos="9354" w:leader="dot"/>
            </w:tabs>
            <w:rPr/>
          </w:pPr>
          <w:hyperlink w:anchor="__RefHeading___Toc24389_3600438406">
            <w:r>
              <w:rPr>
                <w:webHidden/>
                <w:rStyle w:val="IndexLink"/>
              </w:rPr>
              <w:t>3.12.3 Норма и вариативность в орфографиях эвенского языка</w:t>
              <w:tab/>
              <w:t>118</w:t>
            </w:r>
          </w:hyperlink>
        </w:p>
        <w:p>
          <w:pPr>
            <w:pStyle w:val="TOC3"/>
            <w:tabs>
              <w:tab w:val="clear" w:pos="8794"/>
              <w:tab w:val="right" w:pos="9354" w:leader="dot"/>
            </w:tabs>
            <w:rPr/>
          </w:pPr>
          <w:hyperlink w:anchor="__RefHeading___Toc24391_3600438406">
            <w:r>
              <w:rPr>
                <w:webHidden/>
                <w:rStyle w:val="IndexLink"/>
              </w:rPr>
              <w:t>3.12.4 Восприятие монолингвами слов на русском и чукотском языках</w:t>
              <w:tab/>
              <w:t>119</w:t>
            </w:r>
          </w:hyperlink>
        </w:p>
        <w:p>
          <w:pPr>
            <w:pStyle w:val="TOC3"/>
            <w:tabs>
              <w:tab w:val="clear" w:pos="8794"/>
              <w:tab w:val="right" w:pos="9354" w:leader="dot"/>
            </w:tabs>
            <w:rPr/>
          </w:pPr>
          <w:hyperlink w:anchor="__RefHeading___Toc24393_3600438406">
            <w:r>
              <w:rPr>
                <w:webHidden/>
                <w:rStyle w:val="IndexLink"/>
              </w:rPr>
              <w:t>3.12.5 Цифровая документация эвенского языка: устные и письменные тексты</w:t>
              <w:tab/>
              <w:t>121</w:t>
            </w:r>
          </w:hyperlink>
        </w:p>
        <w:p>
          <w:pPr>
            <w:pStyle w:val="TOC3"/>
            <w:tabs>
              <w:tab w:val="clear" w:pos="8794"/>
              <w:tab w:val="right" w:pos="9354" w:leader="dot"/>
            </w:tabs>
            <w:rPr/>
          </w:pPr>
          <w:hyperlink w:anchor="__RefHeading___Toc24395_3600438406">
            <w:r>
              <w:rPr>
                <w:webHidden/>
                <w:rStyle w:val="IndexLink"/>
              </w:rPr>
              <w:t>3.12.6 Вариативность структур и восприятие поэтического текста</w:t>
              <w:tab/>
              <w:t>121</w:t>
            </w:r>
          </w:hyperlink>
        </w:p>
        <w:p>
          <w:pPr>
            <w:pStyle w:val="TOC1"/>
            <w:tabs>
              <w:tab w:val="clear" w:pos="9360"/>
              <w:tab w:val="right" w:pos="9354" w:leader="dot"/>
            </w:tabs>
            <w:rPr/>
          </w:pPr>
          <w:hyperlink w:anchor="__RefHeading___Toc24397_3600438406">
            <w:r>
              <w:rPr>
                <w:webHidden/>
                <w:rStyle w:val="IndexLink"/>
              </w:rPr>
              <w:t>4. Языковое многообразие в формально-лингвистических моделях и их эмпирическая база</w:t>
              <w:tab/>
              <w:t>126</w:t>
            </w:r>
          </w:hyperlink>
        </w:p>
        <w:p>
          <w:pPr>
            <w:pStyle w:val="TOC2"/>
            <w:tabs>
              <w:tab w:val="clear" w:pos="9077"/>
              <w:tab w:val="right" w:pos="9354" w:leader="dot"/>
            </w:tabs>
            <w:rPr/>
          </w:pPr>
          <w:hyperlink w:anchor="__RefHeading___Toc24399_3600438406">
            <w:r>
              <w:rPr>
                <w:webHidden/>
                <w:rStyle w:val="IndexLink"/>
              </w:rPr>
              <w:t>4.1 Семантика и синтаксис глагольных категорий</w:t>
              <w:tab/>
              <w:t>126</w:t>
            </w:r>
          </w:hyperlink>
        </w:p>
        <w:p>
          <w:pPr>
            <w:pStyle w:val="TOC3"/>
            <w:tabs>
              <w:tab w:val="clear" w:pos="8794"/>
              <w:tab w:val="right" w:pos="9354" w:leader="dot"/>
            </w:tabs>
            <w:rPr/>
          </w:pPr>
          <w:hyperlink w:anchor="__RefHeading___Toc24401_3600438406">
            <w:r>
              <w:rPr>
                <w:webHidden/>
                <w:rStyle w:val="IndexLink"/>
              </w:rPr>
              <w:t>4.1.1 Индексикальные наречия несовместимы с относительным временем: данные из казымского хантыйского</w:t>
              <w:tab/>
              <w:t>126</w:t>
            </w:r>
          </w:hyperlink>
        </w:p>
        <w:p>
          <w:pPr>
            <w:pStyle w:val="TOC3"/>
            <w:tabs>
              <w:tab w:val="clear" w:pos="8794"/>
              <w:tab w:val="right" w:pos="9354" w:leader="dot"/>
            </w:tabs>
            <w:rPr/>
          </w:pPr>
          <w:hyperlink w:anchor="__RefHeading___Toc24403_3600438406">
            <w:r>
              <w:rPr>
                <w:webHidden/>
                <w:rStyle w:val="IndexLink"/>
              </w:rPr>
              <w:t>4.1.2 Семантика причастия прошедшего времени в кильдинском саамском языке</w:t>
              <w:tab/>
              <w:t>131</w:t>
            </w:r>
          </w:hyperlink>
        </w:p>
        <w:p>
          <w:pPr>
            <w:pStyle w:val="TOC2"/>
            <w:tabs>
              <w:tab w:val="clear" w:pos="9077"/>
              <w:tab w:val="right" w:pos="9354" w:leader="dot"/>
            </w:tabs>
            <w:rPr/>
          </w:pPr>
          <w:hyperlink w:anchor="__RefHeading___Toc24405_3600438406">
            <w:r>
              <w:rPr>
                <w:webHidden/>
                <w:rStyle w:val="IndexLink"/>
              </w:rPr>
              <w:t>4.2 Синтаксические передвижения в полипредикации</w:t>
              <w:tab/>
              <w:t>137</w:t>
            </w:r>
          </w:hyperlink>
        </w:p>
        <w:p>
          <w:pPr>
            <w:pStyle w:val="TOC3"/>
            <w:tabs>
              <w:tab w:val="clear" w:pos="8794"/>
              <w:tab w:val="right" w:pos="9354" w:leader="dot"/>
            </w:tabs>
            <w:rPr/>
          </w:pPr>
          <w:hyperlink w:anchor="__RefHeading___Toc24407_3600438406">
            <w:r>
              <w:rPr>
                <w:webHidden/>
                <w:rStyle w:val="IndexLink"/>
              </w:rPr>
              <w:t>4.2.1 Введение</w:t>
              <w:tab/>
              <w:t>137</w:t>
            </w:r>
          </w:hyperlink>
        </w:p>
        <w:p>
          <w:pPr>
            <w:pStyle w:val="TOC3"/>
            <w:tabs>
              <w:tab w:val="clear" w:pos="8794"/>
              <w:tab w:val="right" w:pos="9354" w:leader="dot"/>
            </w:tabs>
            <w:rPr/>
          </w:pPr>
          <w:hyperlink w:anchor="__RefHeading___Toc24409_3600438406">
            <w:r>
              <w:rPr>
                <w:webHidden/>
                <w:rStyle w:val="IndexLink"/>
              </w:rPr>
              <w:t>4.2.2 Маркирование субъекта вложенной клаузы при скрэмблинге в мишарском диалекте татарского языка</w:t>
              <w:tab/>
              <w:t>137</w:t>
            </w:r>
          </w:hyperlink>
        </w:p>
        <w:p>
          <w:pPr>
            <w:pStyle w:val="TOC3"/>
            <w:tabs>
              <w:tab w:val="clear" w:pos="8794"/>
              <w:tab w:val="right" w:pos="9354" w:leader="dot"/>
            </w:tabs>
            <w:rPr/>
          </w:pPr>
          <w:hyperlink w:anchor="__RefHeading___Toc24411_3600438406">
            <w:r>
              <w:rPr>
                <w:webHidden/>
                <w:rStyle w:val="IndexLink"/>
              </w:rPr>
              <w:t>4.2.3 Заключение</w:t>
              <w:tab/>
              <w:t>141</w:t>
            </w:r>
          </w:hyperlink>
        </w:p>
        <w:p>
          <w:pPr>
            <w:pStyle w:val="TOC2"/>
            <w:tabs>
              <w:tab w:val="clear" w:pos="9077"/>
              <w:tab w:val="right" w:pos="9354" w:leader="dot"/>
            </w:tabs>
            <w:rPr/>
          </w:pPr>
          <w:hyperlink w:anchor="__RefHeading___Toc24413_3600438406">
            <w:r>
              <w:rPr>
                <w:webHidden/>
                <w:rStyle w:val="IndexLink"/>
              </w:rPr>
              <w:t>4.3 Грамматические свойства логических операторов</w:t>
              <w:tab/>
              <w:t>141</w:t>
            </w:r>
          </w:hyperlink>
        </w:p>
        <w:p>
          <w:pPr>
            <w:pStyle w:val="TOC3"/>
            <w:tabs>
              <w:tab w:val="clear" w:pos="8794"/>
              <w:tab w:val="right" w:pos="9354" w:leader="dot"/>
            </w:tabs>
            <w:rPr/>
          </w:pPr>
          <w:hyperlink w:anchor="__RefHeading___Toc24415_3600438406">
            <w:r>
              <w:rPr>
                <w:webHidden/>
                <w:rStyle w:val="IndexLink"/>
              </w:rPr>
              <w:t>4.3.1 Местоимения на -</w:t>
            </w:r>
            <w:r>
              <w:rPr>
                <w:rStyle w:val="IndexLink"/>
                <w:i/>
                <w:iCs/>
              </w:rPr>
              <w:t>либо</w:t>
            </w:r>
            <w:r>
              <w:rPr>
                <w:rStyle w:val="IndexLink"/>
              </w:rPr>
              <w:t xml:space="preserve"> как нереферентные неопределённые местоимения</w:t>
              <w:tab/>
              <w:t>142</w:t>
            </w:r>
          </w:hyperlink>
        </w:p>
        <w:p>
          <w:pPr>
            <w:pStyle w:val="TOC3"/>
            <w:tabs>
              <w:tab w:val="clear" w:pos="8794"/>
              <w:tab w:val="right" w:pos="9354" w:leader="dot"/>
            </w:tabs>
            <w:rPr/>
          </w:pPr>
          <w:hyperlink w:anchor="__RefHeading___Toc24417_3600438406">
            <w:r>
              <w:rPr>
                <w:webHidden/>
                <w:rStyle w:val="IndexLink"/>
              </w:rPr>
              <w:t>4.3.2 Дистантное лицензирование отрицательных местоимений в ашхарском диалекте абазинского языка</w:t>
              <w:tab/>
              <w:t>143</w:t>
            </w:r>
          </w:hyperlink>
        </w:p>
        <w:p>
          <w:pPr>
            <w:pStyle w:val="TOC3"/>
            <w:tabs>
              <w:tab w:val="clear" w:pos="8794"/>
              <w:tab w:val="right" w:pos="9354" w:leader="dot"/>
            </w:tabs>
            <w:rPr/>
          </w:pPr>
          <w:hyperlink w:anchor="__RefHeading___Toc24419_3600438406">
            <w:r>
              <w:rPr>
                <w:webHidden/>
                <w:rStyle w:val="IndexLink"/>
              </w:rPr>
              <w:t>4.3.3 «Обратное» отрицательное согласование в русском</w:t>
              <w:tab/>
              <w:t>145</w:t>
            </w:r>
          </w:hyperlink>
        </w:p>
        <w:p>
          <w:pPr>
            <w:pStyle w:val="TOC2"/>
            <w:tabs>
              <w:tab w:val="clear" w:pos="9077"/>
              <w:tab w:val="right" w:pos="9354" w:leader="dot"/>
            </w:tabs>
            <w:rPr/>
          </w:pPr>
          <w:hyperlink w:anchor="__RefHeading___Toc24421_3600438406">
            <w:r>
              <w:rPr>
                <w:webHidden/>
                <w:rStyle w:val="IndexLink"/>
              </w:rPr>
              <w:t>4.4 Анафора и связывание</w:t>
              <w:tab/>
              <w:t>148</w:t>
            </w:r>
          </w:hyperlink>
        </w:p>
        <w:p>
          <w:pPr>
            <w:pStyle w:val="TOC3"/>
            <w:tabs>
              <w:tab w:val="clear" w:pos="8794"/>
              <w:tab w:val="right" w:pos="9354" w:leader="dot"/>
            </w:tabs>
            <w:rPr/>
          </w:pPr>
          <w:hyperlink w:anchor="__RefHeading___Toc24423_3600438406">
            <w:r>
              <w:rPr>
                <w:webHidden/>
                <w:rStyle w:val="IndexLink"/>
              </w:rPr>
              <w:t>4.4.1 Связывание реципрокальных местоимений из предложных групп на материале русского языка</w:t>
              <w:tab/>
              <w:t>149</w:t>
            </w:r>
          </w:hyperlink>
        </w:p>
        <w:p>
          <w:pPr>
            <w:pStyle w:val="TOC3"/>
            <w:tabs>
              <w:tab w:val="clear" w:pos="8794"/>
              <w:tab w:val="right" w:pos="9354" w:leader="dot"/>
            </w:tabs>
            <w:rPr/>
          </w:pPr>
          <w:hyperlink w:anchor="__RefHeading___Toc24425_3600438406">
            <w:r>
              <w:rPr>
                <w:webHidden/>
                <w:rStyle w:val="IndexLink"/>
              </w:rPr>
              <w:t>4.4.2 Синтаксическое поведение демонстративов в казымском диалекте севернохантыйского языка</w:t>
              <w:tab/>
              <w:t>151</w:t>
            </w:r>
          </w:hyperlink>
        </w:p>
        <w:p>
          <w:pPr>
            <w:pStyle w:val="TOC3"/>
            <w:tabs>
              <w:tab w:val="clear" w:pos="8794"/>
              <w:tab w:val="right" w:pos="9354" w:leader="dot"/>
            </w:tabs>
            <w:rPr/>
          </w:pPr>
          <w:hyperlink w:anchor="__RefHeading___Toc24427_3600438406">
            <w:r>
              <w:rPr>
                <w:webHidden/>
                <w:rStyle w:val="IndexLink"/>
              </w:rPr>
              <w:t>4.4.3 Анафора к посессивным составляющим в казымском диалекте севернохантыйского языка</w:t>
              <w:tab/>
              <w:t>154</w:t>
            </w:r>
          </w:hyperlink>
        </w:p>
        <w:p>
          <w:pPr>
            <w:pStyle w:val="TOC2"/>
            <w:tabs>
              <w:tab w:val="clear" w:pos="9077"/>
              <w:tab w:val="right" w:pos="9354" w:leader="dot"/>
            </w:tabs>
            <w:rPr/>
          </w:pPr>
          <w:hyperlink w:anchor="__RefHeading___Toc24429_3600438406">
            <w:r>
              <w:rPr>
                <w:webHidden/>
                <w:rStyle w:val="IndexLink"/>
              </w:rPr>
              <w:t>4.5 Согласование</w:t>
              <w:tab/>
              <w:t>155</w:t>
            </w:r>
          </w:hyperlink>
        </w:p>
        <w:p>
          <w:pPr>
            <w:pStyle w:val="TOC3"/>
            <w:tabs>
              <w:tab w:val="clear" w:pos="8794"/>
              <w:tab w:val="right" w:pos="9354" w:leader="dot"/>
            </w:tabs>
            <w:rPr/>
          </w:pPr>
          <w:hyperlink w:anchor="__RefHeading___Toc24431_3600438406">
            <w:r>
              <w:rPr>
                <w:webHidden/>
                <w:rStyle w:val="IndexLink"/>
              </w:rPr>
              <w:t>4.5.1 Согласование по роду</w:t>
              <w:tab/>
              <w:t>156</w:t>
            </w:r>
          </w:hyperlink>
        </w:p>
        <w:p>
          <w:pPr>
            <w:pStyle w:val="TOC3"/>
            <w:tabs>
              <w:tab w:val="clear" w:pos="8794"/>
              <w:tab w:val="right" w:pos="9354" w:leader="dot"/>
            </w:tabs>
            <w:rPr/>
          </w:pPr>
          <w:hyperlink w:anchor="__RefHeading___Toc24433_3600438406">
            <w:r>
              <w:rPr>
                <w:webHidden/>
                <w:rStyle w:val="IndexLink"/>
              </w:rPr>
              <w:t>4.5.2 Согласование по одушевленности</w:t>
              <w:tab/>
              <w:t>161</w:t>
            </w:r>
          </w:hyperlink>
        </w:p>
        <w:p>
          <w:pPr>
            <w:pStyle w:val="TOC3"/>
            <w:tabs>
              <w:tab w:val="clear" w:pos="8794"/>
              <w:tab w:val="right" w:pos="9354" w:leader="dot"/>
            </w:tabs>
            <w:rPr/>
          </w:pPr>
          <w:hyperlink w:anchor="__RefHeading___Toc24435_3600438406">
            <w:r>
              <w:rPr>
                <w:webHidden/>
                <w:rStyle w:val="IndexLink"/>
              </w:rPr>
              <w:t>4.5.3 Согласование по числу с т.н. «малыми именами» и контроль</w:t>
              <w:tab/>
              <w:t>162</w:t>
            </w:r>
          </w:hyperlink>
        </w:p>
        <w:p>
          <w:pPr>
            <w:pStyle w:val="TOC2"/>
            <w:tabs>
              <w:tab w:val="clear" w:pos="9077"/>
              <w:tab w:val="right" w:pos="9354" w:leader="dot"/>
            </w:tabs>
            <w:rPr/>
          </w:pPr>
          <w:hyperlink w:anchor="__RefHeading___Toc24437_3600438406">
            <w:r>
              <w:rPr>
                <w:webHidden/>
                <w:rStyle w:val="IndexLink"/>
              </w:rPr>
              <w:t>4.6 Развитие эмпирической базы исследований в области формальных моделей языковых явлений на материале языков России</w:t>
              <w:tab/>
              <w:t>164</w:t>
            </w:r>
          </w:hyperlink>
        </w:p>
        <w:p>
          <w:pPr>
            <w:pStyle w:val="TOC2"/>
            <w:tabs>
              <w:tab w:val="clear" w:pos="9077"/>
              <w:tab w:val="right" w:pos="9354" w:leader="dot"/>
            </w:tabs>
            <w:rPr/>
          </w:pPr>
          <w:hyperlink w:anchor="__RefHeading___Toc24439_3600438406">
            <w:r>
              <w:rPr>
                <w:webHidden/>
                <w:rStyle w:val="IndexLink"/>
              </w:rPr>
              <w:t>4.7 Заключение</w:t>
              <w:tab/>
              <w:t>166</w:t>
            </w:r>
          </w:hyperlink>
        </w:p>
        <w:p>
          <w:pPr>
            <w:pStyle w:val="TOC1"/>
            <w:tabs>
              <w:tab w:val="clear" w:pos="9360"/>
              <w:tab w:val="right" w:pos="9354" w:leader="dot"/>
            </w:tabs>
            <w:rPr/>
          </w:pPr>
          <w:hyperlink w:anchor="__RefHeading___Toc24441_3600438406">
            <w:r>
              <w:rPr>
                <w:webHidden/>
                <w:rStyle w:val="IndexLink"/>
              </w:rPr>
              <w:t>5. Языковое и когнитивное многообразие в логико-философском анализе и формальных моделях</w:t>
              <w:tab/>
              <w:t>168</w:t>
            </w:r>
          </w:hyperlink>
        </w:p>
        <w:p>
          <w:pPr>
            <w:pStyle w:val="TOC2"/>
            <w:tabs>
              <w:tab w:val="clear" w:pos="9077"/>
              <w:tab w:val="right" w:pos="9354" w:leader="dot"/>
            </w:tabs>
            <w:rPr/>
          </w:pPr>
          <w:hyperlink w:anchor="__RefHeading___Toc24443_3600438406">
            <w:r>
              <w:rPr>
                <w:webHidden/>
                <w:rStyle w:val="IndexLink"/>
              </w:rPr>
              <w:t>5.1 Реактуализация семиотического наследия Ч.-С. Пирса в цифровой коммуникации</w:t>
              <w:tab/>
              <w:t>168</w:t>
            </w:r>
          </w:hyperlink>
        </w:p>
        <w:p>
          <w:pPr>
            <w:pStyle w:val="TOC2"/>
            <w:tabs>
              <w:tab w:val="clear" w:pos="9077"/>
              <w:tab w:val="right" w:pos="9354" w:leader="dot"/>
            </w:tabs>
            <w:rPr/>
          </w:pPr>
          <w:hyperlink w:anchor="__RefHeading___Toc24445_3600438406">
            <w:r>
              <w:rPr>
                <w:webHidden/>
                <w:rStyle w:val="IndexLink"/>
              </w:rPr>
              <w:t>5.2 Неопределённость значения в мультиагентной коммуникации</w:t>
              <w:tab/>
              <w:t>172</w:t>
            </w:r>
          </w:hyperlink>
        </w:p>
        <w:p>
          <w:pPr>
            <w:pStyle w:val="TOC2"/>
            <w:tabs>
              <w:tab w:val="clear" w:pos="9077"/>
              <w:tab w:val="right" w:pos="9354" w:leader="dot"/>
            </w:tabs>
            <w:rPr/>
          </w:pPr>
          <w:hyperlink w:anchor="__RefHeading___Toc24447_3600438406">
            <w:r>
              <w:rPr>
                <w:webHidden/>
                <w:rStyle w:val="IndexLink"/>
              </w:rPr>
              <w:t>5.3 Парадоксы концептуальной неопределенности</w:t>
              <w:tab/>
              <w:t>176</w:t>
            </w:r>
          </w:hyperlink>
        </w:p>
        <w:p>
          <w:pPr>
            <w:pStyle w:val="TOC2"/>
            <w:tabs>
              <w:tab w:val="clear" w:pos="9077"/>
              <w:tab w:val="right" w:pos="9354" w:leader="dot"/>
            </w:tabs>
            <w:rPr/>
          </w:pPr>
          <w:hyperlink w:anchor="__RefHeading___Toc24449_3600438406">
            <w:r>
              <w:rPr>
                <w:webHidden/>
                <w:rStyle w:val="IndexLink"/>
              </w:rPr>
              <w:t>5.4 Семантические и прагматические аспекты языкового и когнитивного многообразия</w:t>
              <w:tab/>
              <w:t>184</w:t>
            </w:r>
          </w:hyperlink>
        </w:p>
        <w:p>
          <w:pPr>
            <w:pStyle w:val="TOC1"/>
            <w:tabs>
              <w:tab w:val="clear" w:pos="9360"/>
              <w:tab w:val="right" w:pos="9354" w:leader="dot"/>
            </w:tabs>
            <w:rPr/>
          </w:pPr>
          <w:hyperlink w:anchor="__RefHeading___Toc24451_3600438406">
            <w:r>
              <w:rPr>
                <w:webHidden/>
                <w:rStyle w:val="IndexLink"/>
              </w:rPr>
              <w:t>6. Корпусная и компьютерная лингвистика</w:t>
              <w:tab/>
              <w:t>197</w:t>
            </w:r>
          </w:hyperlink>
        </w:p>
        <w:p>
          <w:pPr>
            <w:pStyle w:val="TOC2"/>
            <w:tabs>
              <w:tab w:val="clear" w:pos="9077"/>
              <w:tab w:val="right" w:pos="9354" w:leader="dot"/>
            </w:tabs>
            <w:rPr/>
          </w:pPr>
          <w:hyperlink w:anchor="__RefHeading___Toc24453_3600438406">
            <w:r>
              <w:rPr>
                <w:webHidden/>
                <w:rStyle w:val="IndexLink"/>
              </w:rPr>
              <w:t>6.1 RCaucTile и PyCaucTile: плиточные карты для визуализации нахско-дагестанских языков</w:t>
              <w:tab/>
              <w:t>197</w:t>
            </w:r>
          </w:hyperlink>
        </w:p>
        <w:p>
          <w:pPr>
            <w:pStyle w:val="TOC3"/>
            <w:tabs>
              <w:tab w:val="clear" w:pos="8794"/>
              <w:tab w:val="right" w:pos="9354" w:leader="dot"/>
            </w:tabs>
            <w:rPr/>
          </w:pPr>
          <w:hyperlink w:anchor="__RefHeading___Toc24455_3600438406">
            <w:r>
              <w:rPr>
                <w:webHidden/>
                <w:rStyle w:val="IndexLink"/>
              </w:rPr>
              <w:t>6.1.1 Введение</w:t>
              <w:tab/>
              <w:t>197</w:t>
            </w:r>
          </w:hyperlink>
        </w:p>
        <w:p>
          <w:pPr>
            <w:pStyle w:val="TOC3"/>
            <w:tabs>
              <w:tab w:val="clear" w:pos="8794"/>
              <w:tab w:val="right" w:pos="9354" w:leader="dot"/>
            </w:tabs>
            <w:rPr/>
          </w:pPr>
          <w:hyperlink w:anchor="__RefHeading___Toc24457_3600438406">
            <w:r>
              <w:rPr>
                <w:webHidden/>
                <w:rStyle w:val="IndexLink"/>
              </w:rPr>
              <w:t>6.1.2 Лингвистическое картографирование</w:t>
              <w:tab/>
              <w:t>197</w:t>
            </w:r>
          </w:hyperlink>
        </w:p>
        <w:p>
          <w:pPr>
            <w:pStyle w:val="TOC3"/>
            <w:tabs>
              <w:tab w:val="clear" w:pos="8794"/>
              <w:tab w:val="right" w:pos="9354" w:leader="dot"/>
            </w:tabs>
            <w:rPr/>
          </w:pPr>
          <w:hyperlink w:anchor="__RefHeading___Toc24459_3600438406">
            <w:r>
              <w:rPr>
                <w:webHidden/>
                <w:rStyle w:val="IndexLink"/>
              </w:rPr>
              <w:t>6.1.3 Результаты</w:t>
              <w:tab/>
              <w:t>201</w:t>
            </w:r>
          </w:hyperlink>
        </w:p>
        <w:p>
          <w:pPr>
            <w:pStyle w:val="TOC3"/>
            <w:tabs>
              <w:tab w:val="clear" w:pos="8794"/>
              <w:tab w:val="right" w:pos="9354" w:leader="dot"/>
            </w:tabs>
            <w:rPr/>
          </w:pPr>
          <w:hyperlink w:anchor="__RefHeading___Toc24461_3600438406">
            <w:r>
              <w:rPr>
                <w:webHidden/>
                <w:rStyle w:val="IndexLink"/>
              </w:rPr>
              <w:t>6.1.4 Заключение</w:t>
              <w:tab/>
              <w:t>205</w:t>
            </w:r>
          </w:hyperlink>
        </w:p>
        <w:p>
          <w:pPr>
            <w:pStyle w:val="TOC2"/>
            <w:tabs>
              <w:tab w:val="clear" w:pos="9077"/>
              <w:tab w:val="right" w:pos="9354" w:leader="dot"/>
            </w:tabs>
            <w:rPr/>
          </w:pPr>
          <w:hyperlink w:anchor="__RefHeading___Toc24463_3600438406">
            <w:r>
              <w:rPr>
                <w:webHidden/>
                <w:rStyle w:val="IndexLink"/>
              </w:rPr>
              <w:t>6.2 Сравнительный анализ особенностей выражения риторических и синтаксических структур, характерных ошибок и вариативности обозначения причинно-следственных связей в текстах обучающихся и экспертов</w:t>
              <w:tab/>
              <w:t>206</w:t>
            </w:r>
          </w:hyperlink>
        </w:p>
        <w:p>
          <w:pPr>
            <w:pStyle w:val="TOC3"/>
            <w:tabs>
              <w:tab w:val="clear" w:pos="8794"/>
              <w:tab w:val="right" w:pos="9354" w:leader="dot"/>
            </w:tabs>
            <w:rPr/>
          </w:pPr>
          <w:hyperlink w:anchor="__RefHeading___Toc24465_3600438406">
            <w:r>
              <w:rPr>
                <w:webHidden/>
                <w:rStyle w:val="IndexLink"/>
              </w:rPr>
              <w:t>6.2.1 Вариативность в использовании маркеров причинно-следственных связей в текстах учащихся и экспертов</w:t>
              <w:tab/>
              <w:t>206</w:t>
            </w:r>
          </w:hyperlink>
        </w:p>
        <w:p>
          <w:pPr>
            <w:pStyle w:val="TOC3"/>
            <w:tabs>
              <w:tab w:val="clear" w:pos="8794"/>
              <w:tab w:val="right" w:pos="9354" w:leader="dot"/>
            </w:tabs>
            <w:rPr/>
          </w:pPr>
          <w:hyperlink w:anchor="__RefHeading___Toc24467_3600438406">
            <w:r>
              <w:rPr>
                <w:webHidden/>
                <w:rStyle w:val="IndexLink"/>
              </w:rPr>
              <w:t>6.2.2 Вариативность в согласовании подлежащего и сказуемого в академических текстах носителей и неносителей английского языка по различным дисциплинам</w:t>
              <w:tab/>
              <w:t>209</w:t>
            </w:r>
          </w:hyperlink>
        </w:p>
        <w:p>
          <w:pPr>
            <w:pStyle w:val="TOC3"/>
            <w:tabs>
              <w:tab w:val="clear" w:pos="8794"/>
              <w:tab w:val="right" w:pos="9354" w:leader="dot"/>
            </w:tabs>
            <w:rPr/>
          </w:pPr>
          <w:hyperlink w:anchor="__RefHeading___Toc24469_3600438406">
            <w:r>
              <w:rPr>
                <w:webHidden/>
                <w:rStyle w:val="IndexLink"/>
              </w:rPr>
              <w:t>6.2.3 Новые корпусы и авторская позиция в текстах, сгенерированных ИИ (Туляков Д.С.)</w:t>
              <w:tab/>
              <w:t>214</w:t>
            </w:r>
          </w:hyperlink>
        </w:p>
        <w:p>
          <w:pPr>
            <w:pStyle w:val="TOC3"/>
            <w:tabs>
              <w:tab w:val="clear" w:pos="8794"/>
              <w:tab w:val="right" w:pos="9354" w:leader="dot"/>
            </w:tabs>
            <w:rPr/>
          </w:pPr>
          <w:hyperlink w:anchor="__RefHeading___Toc24471_3600438406">
            <w:r>
              <w:rPr>
                <w:webHidden/>
                <w:rStyle w:val="IndexLink"/>
              </w:rPr>
              <w:t>6.2.4 Разбор языка фейковых новостей на английском языке: От методов убеждения к прагматическим механизмам</w:t>
              <w:tab/>
              <w:t>223</w:t>
            </w:r>
          </w:hyperlink>
        </w:p>
        <w:p>
          <w:pPr>
            <w:pStyle w:val="TOC3"/>
            <w:tabs>
              <w:tab w:val="clear" w:pos="8794"/>
              <w:tab w:val="right" w:pos="9354" w:leader="dot"/>
            </w:tabs>
            <w:rPr/>
          </w:pPr>
          <w:hyperlink w:anchor="__RefHeading___Toc24473_3600438406">
            <w:r>
              <w:rPr>
                <w:webHidden/>
                <w:rStyle w:val="IndexLink"/>
              </w:rPr>
              <w:t>6.2.5 Представление климатического кризиса в хорватских интернет-новостных СМИ (Трнавац Р.)</w:t>
              <w:tab/>
              <w:t>231</w:t>
            </w:r>
          </w:hyperlink>
        </w:p>
        <w:p>
          <w:pPr>
            <w:pStyle w:val="TOC3"/>
            <w:tabs>
              <w:tab w:val="clear" w:pos="8794"/>
              <w:tab w:val="right" w:pos="9354" w:leader="dot"/>
            </w:tabs>
            <w:rPr/>
          </w:pPr>
          <w:hyperlink w:anchor="__RefHeading___Toc24475_3600438406">
            <w:r>
              <w:rPr>
                <w:webHidden/>
                <w:rStyle w:val="IndexLink"/>
              </w:rPr>
              <w:t>6.2.6 Повышение точности орфокоррекции за счёт двухэтапного применения нейронных сетей</w:t>
              <w:tab/>
              <w:t>242</w:t>
            </w:r>
          </w:hyperlink>
        </w:p>
        <w:p>
          <w:pPr>
            <w:pStyle w:val="TOC3"/>
            <w:tabs>
              <w:tab w:val="clear" w:pos="8794"/>
              <w:tab w:val="right" w:pos="9354" w:leader="dot"/>
            </w:tabs>
            <w:rPr/>
          </w:pPr>
          <w:hyperlink w:anchor="__RefHeading___Toc24477_3600438406">
            <w:r>
              <w:rPr>
                <w:webHidden/>
                <w:rStyle w:val="IndexLink"/>
              </w:rPr>
              <w:t>6.2.7 Оценка свободы синтаксического ветвления в различных языках</w:t>
              <w:tab/>
              <w:t>244</w:t>
            </w:r>
          </w:hyperlink>
        </w:p>
        <w:p>
          <w:pPr>
            <w:pStyle w:val="TOC2"/>
            <w:tabs>
              <w:tab w:val="clear" w:pos="9077"/>
              <w:tab w:val="right" w:pos="9354" w:leader="dot"/>
            </w:tabs>
            <w:rPr/>
          </w:pPr>
          <w:hyperlink w:anchor="__RefHeading___Toc24479_3600438406">
            <w:r>
              <w:rPr>
                <w:webHidden/>
                <w:rStyle w:val="IndexLink"/>
              </w:rPr>
              <w:t>6.3 Конвергентные процессы в синтетической и естественной речи</w:t>
              <w:tab/>
              <w:t>247</w:t>
            </w:r>
          </w:hyperlink>
        </w:p>
        <w:p>
          <w:pPr>
            <w:pStyle w:val="TOC3"/>
            <w:tabs>
              <w:tab w:val="clear" w:pos="8794"/>
              <w:tab w:val="right" w:pos="9354" w:leader="dot"/>
            </w:tabs>
            <w:rPr/>
          </w:pPr>
          <w:hyperlink w:anchor="__RefHeading___Toc24481_3600438406">
            <w:r>
              <w:rPr>
                <w:webHidden/>
                <w:rStyle w:val="IndexLink"/>
              </w:rPr>
              <w:t>6.3.1 Специфика синтетических текстов и текстов, порожденных естественно в разных жанровых условиях</w:t>
              <w:tab/>
              <w:t>247</w:t>
            </w:r>
          </w:hyperlink>
        </w:p>
        <w:p>
          <w:pPr>
            <w:pStyle w:val="TOC2"/>
            <w:tabs>
              <w:tab w:val="clear" w:pos="9077"/>
              <w:tab w:val="right" w:pos="9354" w:leader="dot"/>
            </w:tabs>
            <w:rPr/>
          </w:pPr>
          <w:hyperlink w:anchor="__RefHeading___Toc24483_3600438406">
            <w:r>
              <w:rPr>
                <w:webHidden/>
                <w:rStyle w:val="IndexLink"/>
              </w:rPr>
              <w:t>6.4 Проблемные зоны и технологические решения в автоматической обработке стандартных и нестандартных речевых данных</w:t>
              <w:tab/>
              <w:t>256</w:t>
            </w:r>
          </w:hyperlink>
        </w:p>
        <w:p>
          <w:pPr>
            <w:pStyle w:val="TOC3"/>
            <w:tabs>
              <w:tab w:val="clear" w:pos="8794"/>
              <w:tab w:val="right" w:pos="9354" w:leader="dot"/>
            </w:tabs>
            <w:rPr/>
          </w:pPr>
          <w:hyperlink w:anchor="__RefHeading___Toc24485_3600438406">
            <w:r>
              <w:rPr>
                <w:webHidden/>
                <w:rStyle w:val="IndexLink"/>
              </w:rPr>
              <w:t>6.4.1 Диаризация: оценка качества на материалах корпуса, обработка новых данных спонтанной устной речи КУРС</w:t>
              <w:tab/>
              <w:t>256</w:t>
            </w:r>
          </w:hyperlink>
        </w:p>
        <w:p>
          <w:pPr>
            <w:pStyle w:val="TOC3"/>
            <w:tabs>
              <w:tab w:val="clear" w:pos="8794"/>
              <w:tab w:val="right" w:pos="9354" w:leader="dot"/>
            </w:tabs>
            <w:rPr/>
          </w:pPr>
          <w:hyperlink w:anchor="__RefHeading___Toc24487_3600438406">
            <w:r>
              <w:rPr>
                <w:webHidden/>
                <w:rStyle w:val="IndexLink"/>
              </w:rPr>
              <w:t>6.4.2 Автоматическое распознавание атипичной речи на русском языке (на материале речи пациентов с афазией) : разработка бенчмарка</w:t>
              <w:tab/>
              <w:t>258</w:t>
            </w:r>
          </w:hyperlink>
        </w:p>
        <w:p>
          <w:pPr>
            <w:pStyle w:val="TOC3"/>
            <w:tabs>
              <w:tab w:val="clear" w:pos="8794"/>
              <w:tab w:val="right" w:pos="9354" w:leader="dot"/>
            </w:tabs>
            <w:rPr/>
          </w:pPr>
          <w:hyperlink w:anchor="__RefHeading___Toc24489_3600438406">
            <w:r>
              <w:rPr>
                <w:webHidden/>
                <w:rStyle w:val="IndexLink"/>
              </w:rPr>
              <w:t>6.4.3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tab/>
              <w:t>266</w:t>
            </w:r>
          </w:hyperlink>
        </w:p>
        <w:p>
          <w:pPr>
            <w:pStyle w:val="TOC3"/>
            <w:tabs>
              <w:tab w:val="clear" w:pos="8794"/>
              <w:tab w:val="right" w:pos="9354" w:leader="dot"/>
            </w:tabs>
            <w:rPr/>
          </w:pPr>
          <w:hyperlink w:anchor="__RefHeading___Toc24491_3600438406">
            <w:r>
              <w:rPr>
                <w:webHidden/>
                <w:rStyle w:val="IndexLink"/>
              </w:rPr>
              <w:t>6.4.4 Конвергентные речевые практики русскоязычного сегмента Интернет (на материале корпусных данных)</w:t>
              <w:tab/>
              <w:t>273</w:t>
            </w:r>
          </w:hyperlink>
        </w:p>
        <w:p>
          <w:pPr>
            <w:pStyle w:val="TOC2"/>
            <w:tabs>
              <w:tab w:val="clear" w:pos="9077"/>
              <w:tab w:val="right" w:pos="9354" w:leader="dot"/>
            </w:tabs>
            <w:rPr/>
          </w:pPr>
          <w:hyperlink w:anchor="__RefHeading___Toc24493_3600438406">
            <w:r>
              <w:rPr>
                <w:webHidden/>
                <w:rStyle w:val="IndexLink"/>
              </w:rPr>
              <w:t>6.5 Внедрение результатов исследовательской работы по изучению цифровыми методами конвергентных процессов в современной русской речевой практике</w:t>
              <w:tab/>
              <w:t>285</w:t>
            </w:r>
          </w:hyperlink>
        </w:p>
        <w:p>
          <w:pPr>
            <w:pStyle w:val="TOC3"/>
            <w:tabs>
              <w:tab w:val="clear" w:pos="8794"/>
              <w:tab w:val="right" w:pos="9354" w:leader="dot"/>
            </w:tabs>
            <w:rPr/>
          </w:pPr>
          <w:hyperlink w:anchor="__RefHeading___Toc24495_3600438406">
            <w:r>
              <w:rPr>
                <w:webHidden/>
                <w:rStyle w:val="IndexLink"/>
              </w:rPr>
              <w:t>6.5.1 Лингвистические цифровые ресурсы и прикладные разработки</w:t>
              <w:tab/>
              <w:t>285</w:t>
            </w:r>
          </w:hyperlink>
        </w:p>
        <w:p>
          <w:pPr>
            <w:pStyle w:val="TOC1"/>
            <w:tabs>
              <w:tab w:val="clear" w:pos="9360"/>
              <w:tab w:val="right" w:pos="9354" w:leader="dot"/>
            </w:tabs>
            <w:rPr/>
          </w:pPr>
          <w:hyperlink w:anchor="__RefHeading___Toc24497_3600438406">
            <w:r>
              <w:rPr>
                <w:webHidden/>
                <w:rStyle w:val="IndexLink"/>
              </w:rPr>
              <w:t>7. Заключение</w:t>
              <w:tab/>
              <w:t>293</w:t>
            </w:r>
          </w:hyperlink>
        </w:p>
        <w:p>
          <w:pPr>
            <w:pStyle w:val="TOC1"/>
            <w:tabs>
              <w:tab w:val="clear" w:pos="9360"/>
              <w:tab w:val="right" w:pos="9354" w:leader="dot"/>
            </w:tabs>
            <w:rPr/>
          </w:pPr>
          <w:hyperlink w:anchor="__RefHeading___Toc24499_3600438406">
            <w:r>
              <w:rPr>
                <w:webHidden/>
                <w:rStyle w:val="IndexLink"/>
              </w:rPr>
              <w:t>СПИСОК ИСПОЛЬЗОВАННЫХ ИСТОЧНИКОВ</w:t>
              <w:tab/>
              <w:t>298</w:t>
            </w:r>
          </w:hyperlink>
          <w:r>
            <w:rPr>
              <w:rStyle w:val="IndexLink"/>
            </w:rPr>
            <w:fldChar w:fldCharType="end"/>
          </w:r>
        </w:p>
      </w:sdtContent>
    </w:sdt>
    <w:p>
      <w:pPr>
        <w:pStyle w:val="Heading1"/>
        <w:rPr/>
      </w:pPr>
      <w:bookmarkStart w:id="0" w:name="__RefHeading___Toc24257_3600438406"/>
      <w:bookmarkEnd w:id="0"/>
      <w:r>
        <w:rPr/>
        <w:t>СПИСОК ИСПОЛНИТЕЛЕЙ</w:t>
      </w:r>
    </w:p>
    <w:p>
      <w:pPr>
        <w:pStyle w:val="FirstParagraph"/>
        <w:rPr/>
      </w:pPr>
      <w:r>
        <w:rPr/>
        <w:t>Руководители темы:</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3118"/>
        <w:gridCol w:w="3118"/>
        <w:gridCol w:w="3119"/>
      </w:tblGrid>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зав. лаб.</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Г. А. Мороз</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канд. филол. наук</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(введение и заключение)</w:t>
            </w:r>
          </w:p>
        </w:tc>
      </w:tr>
    </w:tbl>
    <w:p>
      <w:pPr>
        <w:pStyle w:val="BodyText"/>
        <w:rPr/>
      </w:pPr>
      <w:r>
        <w:rPr/>
        <w:t>Исполнители:</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3118"/>
        <w:gridCol w:w="3118"/>
        <w:gridCol w:w="3119"/>
      </w:tblGrid>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зав. лаб.</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Зибер Инна Арнольдовна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зав. лаб.</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Клышинский Эдуард Станиславович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зав. лаб.</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Колмогорова Анастасия Владимировна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зав. лаб.</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Толдова Светлана Юрьевна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главный науч. сотр., зав. лаб.</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Драгалина-Чёрная Елена Григорьевна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зам. зав. лаб.</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Долгоруков Виталий Владимирович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главный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Дзардини Элиа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главный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Пиетаринен Ахти-Вейкко</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ведущий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Боброва Ангелина Сергеевна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ведущий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Ландер Юрий Александрович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ведущий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Майсак Тимур Анатольевич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ведущий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Макеева Лолита Брониславовна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ведущий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Орехов Борис Валерьевич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ведущий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Плунгян Владимир Александрович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ведущий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Слюсарь Наталия Анатольевна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старший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Земичева Светлана Сергеевна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старший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Коряков Юрий Борисович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старший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Летучий Александр Борисович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старший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Пекелис Ольга Евгеньевна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старший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Подобряев Александр Владимирович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старший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Руднев Павел Владимирович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проффесор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Рахилина Екатерина Владимировна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доцент</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Арманд Елена Евгеньевна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доцент</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Ахапкина Яна Эмильевна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доцент</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Бадрызлова Юлия Геннадьевна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доцент</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Выренкова Анастасия Сергеевна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доцент</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Кувшинская Юлия Михайловна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доцент</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Резникова Татьяна Исидоровна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доцент</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Рыжова Дарья Александровна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доцент</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Трнавац Радослава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доцент</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Шерстинова Татьяна Юрьевна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старший преп.</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Старченко Алексей Миронович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Ермолова Мария Вадимовна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Ивлиева Наталья Викторовна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Козлов Алексей Андреевич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Моисеева Анна Юрьевна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Наккарато Мария Кьяра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Попова Дарья Павловна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Селиверстов Владимир Валерьевич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Смирнов Михаил Алексеевич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Смирнова Елизавета Александровна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Стенин Иван Андреевич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Туляков Дмитрий Сергеевич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Холодилова Мария Александровна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Яковлева Анастасия Владимировна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Мендес-Мартинес Хорхе Луис</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младший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Бузанов Антон Олегович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младший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Кирина Маргарита Александровна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младший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Михайлов Степан Кириллович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младший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Попова Татьяна Ивановна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младший науч. сотр.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Явшиц Екатерина Валерьевна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младший науч. сотр., менеджер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Куликова Елизавета Романовна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Андреева Анастасия Андреевна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Бадеев Артем Глебович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Евстигнеев Максим Дмитриевич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Егорова Полина Вадимовна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Золотков Григорий Алексеевич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Копылова Елизавета Вадимовна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Матюхина Екатерина Петровна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Мельникова Екатерина Васильевна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Монина Вера Евгеньевна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Никитина Ирина Александровна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Новокшанов Дмитрий Андреевич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Овчинникова Арина Витальевна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Падалка Полина Вячеславовна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Погожева Александра Петровна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Попова Елена Леонидовна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Федоров Данила Григорьевич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Филатов Георгий Юрьевич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Хлусова Яна Константиновна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Агеева Эльвира Владимировна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Азаревич Карина Ильинична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Алексеева Анастасия Павловна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Алимова Майя Игоревна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Анисимов Арсений Денисович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Анцупова Анастасия Владиславовна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Бажуков Максим Олегович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Балаханов Тимофей Геннадьевич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Баркова Любовь Алексеевна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Берзина Каролина Евгеньевна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Беркович Мария Александровна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Бровчук Мария Васильевна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Бубнов Глеб Николаевич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Василенко Анастасия Геннадьевна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Галкина Дарья Романовна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Главатских Софья Сергеевна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Гришанова Анна Юрьевна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Гумерова Полина Сергеевна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Гурова Ульяна Александровна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Дергаев Иван Александрович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Добрынина Анастасия Игоревна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Дугричилов Ахмед Магомедович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Дунаева Ксения Олеговна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Зубкова Виктория Дмитриевна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Казакова Татьяна Борисовна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Козлова Екатерина Руслановна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Колосова Олеся Андреевна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Кормилицына Варвара Андреевна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Кошелева Мария Игоревна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Краснова Виктория Александровна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Куликова Анна Андреевна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Лапшина Ксения Михайловна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Логвинова Наталья Николаевна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Львовский Яков Сергеевич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Медушевский Кирилл Николаевич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Меленченко Максим Глебович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Мелкозерова Валерия Игоревна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Миронова Елена Александровна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Мокеев Александр Алексеевич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Налобина Полина Алексеевна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Наследскова Полина Леонидовна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Ольхов Иван Олегович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Омарова Нурият Омаровна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Паклина Ирина Андреевна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Панова Анна Витальевна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Петрова Ирина Анатольевна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Писаренко Денис Юрьевич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Политова Ирина Сергеевна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Полякова Ева Егоровна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Поцелуев Всеволд Алексеевич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Родионов Руслан Андреевич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Русских Алина Алексеевна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Рыжова Анастасия Александровна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Седунова Софья Владимировна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Сергеева Мария Олеговна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Середина Дарья Андреевна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Сибилев Григорий Олегович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Сидоркина Дарья Сергеевна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Сидоров Кирилл Александрович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Симонова Татьяна Владиславовна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Сорокина Евгения Александровна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Файзеева Лиля Сергеевна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Федорова Анастасия Денисовна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Филатов Константин Вадимович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Финкельберг Лея Джейн Наталия</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Хабирзянова Алсу Флюровна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Харламова Дарья Сергеевна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Хаялеева Диана Рафиковна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Хуткина Полина Игоревна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Цыганкова Александра Вячеславовна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Чеповецкая София Вадимовна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Шалдов Аркадий</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Шаталина Александра Федоровна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Шванова Инна Геннадьевна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Шведова Елена Евгеньевна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Шерстнёва Екатерина Валериевна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Шостак Татьяна Борисовна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Шумакова Лада Леонидовна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Якубсон Борис Михайлович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стажер-исследователь</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Машковцева Полина Юрьевна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лаборант</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Богданов Иван Васильевич</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менеджер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Дьячкова Анна Евгеньевна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менеджер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Колдина Людмила Ивановна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менеджер</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Хромова Татьяна Юрьевна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менеджер проекта</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____________</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Стогова Ольга Игоревна</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подпись, дата</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left"/>
              <w:rPr/>
            </w:pPr>
            <w:r>
              <w:rPr>
                <w:rFonts w:ascii="Calibri" w:hAnsi="Calibri"/>
                <w:sz w:val="20"/>
              </w:rPr>
              <w:t>(раздел )</w:t>
            </w:r>
            <w:bookmarkStart w:id="1" w:name="список-исполнителей"/>
            <w:bookmarkEnd w:id="1"/>
          </w:p>
        </w:tc>
      </w:tr>
    </w:tbl>
    <w:p>
      <w:pPr>
        <w:pStyle w:val="Heading1"/>
        <w:rPr/>
      </w:pPr>
      <w:bookmarkStart w:id="2" w:name="__RefHeading___Toc24259_3600438406"/>
      <w:bookmarkEnd w:id="2"/>
      <w:r>
        <w:rPr/>
        <w:t>РЕФЕРАТ</w:t>
      </w:r>
    </w:p>
    <w:p>
      <w:pPr>
        <w:pStyle w:val="FirstParagraph"/>
        <w:rPr/>
      </w:pPr>
      <w:r>
        <w:rPr/>
        <w:t>Отчет … стр., рис. …, табл. …, … источник.</w:t>
      </w:r>
    </w:p>
    <w:p>
      <w:pPr>
        <w:pStyle w:val="BodyText"/>
        <w:rPr/>
      </w:pPr>
      <w:r>
        <w:rPr/>
        <w:t>ЛИНГВИСТИЧЕСКАЯ ТИПОЛОГИЯ, ЯЗЫКИ РОССИИ, ИРАНСКИЕ ЯЗЫКИ, ЛИНГВИСТИЧЕСКОЕ РАЗНООБРАЗИЕ, ФОРМАЛЬНО-ЛИНГВИСТИЧЕСКИЕ МОДЕЛИ, КОМПЬЮТЕРНЫЕ МЕТОДЫ ОБРАБОТКИ ЯЗЫКОВЫХ ДАННЫХ, КВАНТИТАТИВНАЯ ЛИНГВИСТИКА, ЛИНГВИСТИЧЕСКИЕ КОРПУСА</w:t>
      </w:r>
    </w:p>
    <w:p>
      <w:pPr>
        <w:pStyle w:val="BodyText"/>
        <w:rPr/>
      </w:pPr>
      <w:r>
        <w:rPr/>
        <w:t>Исследование “Языковое и когнитивное многообразие в формальных моделях, компьютерных инструментах и образовательных ресурсах” посвящено изучению феномена лингво-когнитивной вариативности в языках Российской Федерации и сопредельных государств. Языки в рамках проекта исследуются в синхронной, диахронической и типологической перспективе. Целью является построение и эмпирическая верификация методами логики, лингвистики и философии формальных и функциональных моделей, лежащих в основе лингво-когнитивной вариативности.</w:t>
      </w:r>
    </w:p>
    <w:p>
      <w:pPr>
        <w:pStyle w:val="BodyText"/>
        <w:rPr/>
      </w:pPr>
      <w:r>
        <w:rPr/>
        <w:t>Методологическая база проекта включает в себя: методы типологической и ареальной лингвистики, экспериментальной и квантитативной лингвистики, когнитивного и формально-семантического моделирования, методы корпусной и вычислительной лингвистики, векторной семантики и автоматического извлечения информации.</w:t>
      </w:r>
    </w:p>
    <w:p>
      <w:pPr>
        <w:pStyle w:val="BodyText"/>
        <w:rPr/>
      </w:pPr>
      <w:r>
        <w:rPr/>
        <w:t>По проекту получены следующие новые результаты: получено комплексное типологические описание, моделирующее дискурсивные, морфосинтаксические, лексические и фонетические аспекты языкового многообразия в пределах трех лингво-географических ареалов; описаны и статистически валидированы факторные модели усвоения и повседневного употребления русского языка в условиях контактирования с другими языками Российской Федерации; созданы формальные модели, описывающие комплекс лингвистических явлений в ряде языков России; с точки зрения лингво-семиотического подхода предложены способы разрешения затруднений, препятствующих эффективному информационному обмену в условиях языкового и когнитивного многообразия; разработаны нейросетевые методы и технологии, оптимизирующие процесс преподавания русского языка как иностранного, а также совершенствующие методы автоматической обработки и генерации больших языковых данных на русском языке, в том числе - для государства и общества. Полученные результаты предназначены для применения в образовании, в сфере языковой политики, в социальной сфере для повышения качества жизни населения Российской Федерации. Ряд технологий находятся на стадии внедрения в культурных и образовательных институциях России, а также используются для мониторинга отечественного рынка автоматических лингвистических инструментов. В долгосрочной перспективе полученные разработки будут иметь значимый положительный эффект для российского общества. Дальнейшее их развитие предполагается на последующих этапах проекта.</w:t>
      </w:r>
    </w:p>
    <w:p>
      <w:pPr>
        <w:pStyle w:val="Heading1"/>
        <w:rPr/>
      </w:pPr>
      <w:bookmarkStart w:id="3" w:name="__RefHeading___Toc24261_3600438406"/>
      <w:bookmarkStart w:id="4" w:name="Xfed28651a136967dc5c3ef30f6b5c9733877cee"/>
      <w:bookmarkEnd w:id="3"/>
      <w:r>
        <w:rPr/>
        <w:t>ПЕРЕЧЕНЬ СОКРАЩЕНИЙ И ОБОЗНАЧЕНИЙ (переведут на русский)</w:t>
      </w:r>
    </w:p>
    <w:p>
      <w:pPr>
        <w:pStyle w:val="FirstParagraph"/>
        <w:rPr/>
      </w:pPr>
      <w:r>
        <w:rPr/>
        <w:t>В настоящем отчете о НИР применяют следующие сокращения и обозначения.</w:t>
      </w:r>
    </w:p>
    <w:p>
      <w:pPr>
        <w:pStyle w:val="BodyText"/>
        <w:rPr/>
      </w:pPr>
      <w:r>
        <w:rPr/>
        <w:t>2 — второе лицо;</w:t>
      </w:r>
    </w:p>
    <w:p>
      <w:pPr>
        <w:pStyle w:val="BodyText"/>
        <w:rPr/>
      </w:pPr>
      <w:r>
        <w:rPr/>
        <w:t>2/3 — второе или третье лицо;</w:t>
      </w:r>
    </w:p>
    <w:p>
      <w:pPr>
        <w:pStyle w:val="BodyText"/>
        <w:rPr/>
      </w:pPr>
      <w:r>
        <w:rPr/>
        <w:t>2sg — второе лицо единственное число;</w:t>
      </w:r>
    </w:p>
    <w:p>
      <w:pPr>
        <w:pStyle w:val="BodyText"/>
        <w:rPr/>
      </w:pPr>
      <w:r>
        <w:rPr/>
        <w:t>3 — третье лицо;</w:t>
      </w:r>
    </w:p>
    <w:p>
      <w:pPr>
        <w:pStyle w:val="BodyText"/>
        <w:rPr/>
      </w:pPr>
      <w:r>
        <w:rPr/>
        <w:t>3pl — третье лицо множественное число;</w:t>
      </w:r>
    </w:p>
    <w:p>
      <w:pPr>
        <w:pStyle w:val="BodyText"/>
        <w:rPr/>
      </w:pPr>
      <w:r>
        <w:rPr/>
        <w:t>3sg — третье лицо единственное число;</w:t>
      </w:r>
    </w:p>
    <w:p>
      <w:pPr>
        <w:pStyle w:val="BodyText"/>
        <w:rPr/>
      </w:pPr>
      <w:r>
        <w:rPr/>
        <w:t>abl — аблатив;</w:t>
      </w:r>
    </w:p>
    <w:p>
      <w:pPr>
        <w:pStyle w:val="BodyText"/>
        <w:rPr/>
      </w:pPr>
      <w:r>
        <w:rPr/>
        <w:t>abs — абсолютив;</w:t>
      </w:r>
    </w:p>
    <w:p>
      <w:pPr>
        <w:pStyle w:val="BodyText"/>
        <w:rPr/>
      </w:pPr>
      <w:r>
        <w:rPr/>
        <w:t>acc — аккузатив;</w:t>
      </w:r>
    </w:p>
    <w:p>
      <w:pPr>
        <w:pStyle w:val="BodyText"/>
        <w:rPr/>
      </w:pPr>
      <w:r>
        <w:rPr/>
        <w:t>add — аддитив;</w:t>
      </w:r>
    </w:p>
    <w:p>
      <w:pPr>
        <w:pStyle w:val="BodyText"/>
        <w:rPr/>
      </w:pPr>
      <w:r>
        <w:rPr/>
        <w:t>adv — наречие;</w:t>
      </w:r>
    </w:p>
    <w:p>
      <w:pPr>
        <w:pStyle w:val="BodyText"/>
        <w:rPr/>
      </w:pPr>
      <w:r>
        <w:rPr/>
        <w:t>agr — согласование;</w:t>
      </w:r>
    </w:p>
    <w:p>
      <w:pPr>
        <w:pStyle w:val="BodyText"/>
        <w:rPr/>
      </w:pPr>
      <w:r>
        <w:rPr/>
        <w:t>an — одушевлённый;</w:t>
      </w:r>
    </w:p>
    <w:p>
      <w:pPr>
        <w:pStyle w:val="BodyText"/>
        <w:rPr/>
      </w:pPr>
      <w:r>
        <w:rPr/>
        <w:t>aug — наращение;</w:t>
      </w:r>
    </w:p>
    <w:p>
      <w:pPr>
        <w:pStyle w:val="BodyText"/>
        <w:rPr/>
      </w:pPr>
      <w:r>
        <w:rPr/>
        <w:t>ben — бенефактив;</w:t>
      </w:r>
    </w:p>
    <w:p>
      <w:pPr>
        <w:pStyle w:val="BodyText"/>
        <w:rPr/>
      </w:pPr>
      <w:r>
        <w:rPr/>
        <w:t>caus — каузатив;</w:t>
      </w:r>
    </w:p>
    <w:p>
      <w:pPr>
        <w:pStyle w:val="BodyText"/>
        <w:rPr/>
      </w:pPr>
      <w:r>
        <w:rPr/>
        <w:t>cng — коннегатив;</w:t>
      </w:r>
    </w:p>
    <w:p>
      <w:pPr>
        <w:pStyle w:val="BodyText"/>
        <w:rPr/>
      </w:pPr>
      <w:r>
        <w:rPr/>
        <w:t>comp — показатель подчинения;</w:t>
      </w:r>
    </w:p>
    <w:p>
      <w:pPr>
        <w:pStyle w:val="BodyText"/>
        <w:rPr/>
      </w:pPr>
      <w:r>
        <w:rPr/>
        <w:t>comp — компаратив;</w:t>
      </w:r>
    </w:p>
    <w:p>
      <w:pPr>
        <w:pStyle w:val="BodyText"/>
        <w:rPr/>
      </w:pPr>
      <w:r>
        <w:rPr/>
        <w:t>coord — сочинительный союз;</w:t>
      </w:r>
    </w:p>
    <w:p>
      <w:pPr>
        <w:pStyle w:val="BodyText"/>
        <w:rPr/>
      </w:pPr>
      <w:r>
        <w:rPr/>
        <w:t>cvb — конверб;</w:t>
      </w:r>
    </w:p>
    <w:p>
      <w:pPr>
        <w:pStyle w:val="BodyText"/>
        <w:rPr/>
      </w:pPr>
      <w:r>
        <w:rPr/>
        <w:t>d1 — демонстративы разных серий;</w:t>
      </w:r>
    </w:p>
    <w:p>
      <w:pPr>
        <w:pStyle w:val="BodyText"/>
        <w:rPr/>
      </w:pPr>
      <w:r>
        <w:rPr/>
        <w:t>d3 — демонстративы разных серий;</w:t>
      </w:r>
    </w:p>
    <w:p>
      <w:pPr>
        <w:pStyle w:val="BodyText"/>
        <w:rPr/>
      </w:pPr>
      <w:r>
        <w:rPr/>
        <w:t>dat — датив;</w:t>
      </w:r>
    </w:p>
    <w:p>
      <w:pPr>
        <w:pStyle w:val="BodyText"/>
        <w:rPr/>
      </w:pPr>
      <w:r>
        <w:rPr/>
        <w:t>def — определённый;</w:t>
      </w:r>
    </w:p>
    <w:p>
      <w:pPr>
        <w:pStyle w:val="BodyText"/>
        <w:rPr/>
      </w:pPr>
      <w:r>
        <w:rPr/>
        <w:t>dem — указательное местоимение;</w:t>
      </w:r>
    </w:p>
    <w:p>
      <w:pPr>
        <w:pStyle w:val="BodyText"/>
        <w:rPr/>
      </w:pPr>
      <w:r>
        <w:rPr/>
        <w:t>detr — детранзитив;</w:t>
      </w:r>
    </w:p>
    <w:p>
      <w:pPr>
        <w:pStyle w:val="BodyText"/>
        <w:rPr/>
      </w:pPr>
      <w:r>
        <w:rPr/>
        <w:t>dim — диминутив;</w:t>
      </w:r>
    </w:p>
    <w:p>
      <w:pPr>
        <w:pStyle w:val="BodyText"/>
        <w:rPr/>
      </w:pPr>
      <w:r>
        <w:rPr/>
        <w:t>du — двойственное число;</w:t>
      </w:r>
    </w:p>
    <w:p>
      <w:pPr>
        <w:pStyle w:val="BodyText"/>
        <w:rPr/>
      </w:pPr>
      <w:r>
        <w:rPr/>
        <w:t>edge — граница;</w:t>
      </w:r>
    </w:p>
    <w:p>
      <w:pPr>
        <w:pStyle w:val="BodyText"/>
        <w:rPr/>
      </w:pPr>
      <w:r>
        <w:rPr/>
        <w:t>el — элатив;</w:t>
      </w:r>
    </w:p>
    <w:p>
      <w:pPr>
        <w:pStyle w:val="BodyText"/>
        <w:rPr/>
      </w:pPr>
      <w:r>
        <w:rPr/>
        <w:t>emp — эмфатический;</w:t>
      </w:r>
    </w:p>
    <w:p>
      <w:pPr>
        <w:pStyle w:val="BodyText"/>
        <w:rPr/>
      </w:pPr>
      <w:r>
        <w:rPr/>
        <w:t>emph — эмфатический;</w:t>
      </w:r>
    </w:p>
    <w:p>
      <w:pPr>
        <w:pStyle w:val="BodyText"/>
        <w:rPr/>
      </w:pPr>
      <w:r>
        <w:rPr/>
        <w:t>eq — экватив;</w:t>
      </w:r>
    </w:p>
    <w:p>
      <w:pPr>
        <w:pStyle w:val="BodyText"/>
        <w:rPr/>
      </w:pPr>
      <w:r>
        <w:rPr/>
        <w:t>erg — эргатив;</w:t>
      </w:r>
    </w:p>
    <w:p>
      <w:pPr>
        <w:pStyle w:val="BodyText"/>
        <w:rPr/>
      </w:pPr>
      <w:r>
        <w:rPr/>
        <w:t>ess — эссив;</w:t>
      </w:r>
    </w:p>
    <w:p>
      <w:pPr>
        <w:pStyle w:val="BodyText"/>
        <w:rPr/>
      </w:pPr>
      <w:r>
        <w:rPr/>
        <w:t>f — женский род;</w:t>
      </w:r>
    </w:p>
    <w:p>
      <w:pPr>
        <w:pStyle w:val="BodyText"/>
        <w:rPr/>
      </w:pPr>
      <w:r>
        <w:rPr/>
        <w:t>freq — фреквентатив;</w:t>
      </w:r>
    </w:p>
    <w:p>
      <w:pPr>
        <w:pStyle w:val="BodyText"/>
        <w:rPr/>
      </w:pPr>
      <w:r>
        <w:rPr/>
        <w:t>fut — будущее время;</w:t>
      </w:r>
    </w:p>
    <w:p>
      <w:pPr>
        <w:pStyle w:val="BodyText"/>
        <w:rPr/>
      </w:pPr>
      <w:r>
        <w:rPr/>
        <w:t>gen — генитив;</w:t>
      </w:r>
    </w:p>
    <w:p>
      <w:pPr>
        <w:pStyle w:val="BodyText"/>
        <w:rPr/>
      </w:pPr>
      <w:r>
        <w:rPr/>
        <w:t>i — класс I;</w:t>
      </w:r>
    </w:p>
    <w:p>
      <w:pPr>
        <w:pStyle w:val="BodyText"/>
        <w:rPr/>
      </w:pPr>
      <w:r>
        <w:rPr/>
        <w:t>imp — императив;</w:t>
      </w:r>
    </w:p>
    <w:p>
      <w:pPr>
        <w:pStyle w:val="BodyText"/>
        <w:rPr/>
      </w:pPr>
      <w:r>
        <w:rPr/>
        <w:t>imp — императив;</w:t>
      </w:r>
    </w:p>
    <w:p>
      <w:pPr>
        <w:pStyle w:val="BodyText"/>
        <w:rPr/>
      </w:pPr>
      <w:r>
        <w:rPr/>
        <w:t>impf — имперфектив;</w:t>
      </w:r>
    </w:p>
    <w:p>
      <w:pPr>
        <w:pStyle w:val="BodyText"/>
        <w:rPr/>
      </w:pPr>
      <w:r>
        <w:rPr/>
        <w:t>in — в контейнере;</w:t>
      </w:r>
    </w:p>
    <w:p>
      <w:pPr>
        <w:pStyle w:val="BodyText"/>
        <w:rPr/>
      </w:pPr>
      <w:r>
        <w:rPr/>
        <w:t>indef — неопределённый;</w:t>
      </w:r>
    </w:p>
    <w:p>
      <w:pPr>
        <w:pStyle w:val="BodyText"/>
        <w:rPr/>
      </w:pPr>
      <w:r>
        <w:rPr/>
        <w:t>indef — неопределенное местоимение;</w:t>
      </w:r>
    </w:p>
    <w:p>
      <w:pPr>
        <w:pStyle w:val="BodyText"/>
        <w:rPr/>
      </w:pPr>
      <w:r>
        <w:rPr/>
        <w:t>inf — инфинитив;</w:t>
      </w:r>
    </w:p>
    <w:p>
      <w:pPr>
        <w:pStyle w:val="BodyText"/>
        <w:rPr/>
      </w:pPr>
      <w:r>
        <w:rPr/>
        <w:t>ins — творительный;</w:t>
      </w:r>
    </w:p>
    <w:p>
      <w:pPr>
        <w:pStyle w:val="BodyText"/>
        <w:rPr/>
      </w:pPr>
      <w:r>
        <w:rPr/>
        <w:t>int — вопросительный;</w:t>
      </w:r>
    </w:p>
    <w:p>
      <w:pPr>
        <w:pStyle w:val="BodyText"/>
        <w:rPr/>
      </w:pPr>
      <w:r>
        <w:rPr/>
        <w:t>intj — междометие;</w:t>
      </w:r>
    </w:p>
    <w:p>
      <w:pPr>
        <w:pStyle w:val="BodyText"/>
        <w:rPr/>
      </w:pPr>
      <w:r>
        <w:rPr/>
        <w:t>io — непрямой объект;</w:t>
      </w:r>
    </w:p>
    <w:p>
      <w:pPr>
        <w:pStyle w:val="BodyText"/>
        <w:rPr/>
      </w:pPr>
      <w:r>
        <w:rPr/>
        <w:t>ipfv — имперфектив;</w:t>
      </w:r>
    </w:p>
    <w:p>
      <w:pPr>
        <w:pStyle w:val="BodyText"/>
        <w:rPr/>
      </w:pPr>
      <w:r>
        <w:rPr/>
        <w:t>it — итив;</w:t>
      </w:r>
    </w:p>
    <w:p>
      <w:pPr>
        <w:pStyle w:val="BodyText"/>
        <w:rPr/>
      </w:pPr>
      <w:r>
        <w:rPr/>
        <w:t>loc — местный;</w:t>
      </w:r>
    </w:p>
    <w:p>
      <w:pPr>
        <w:pStyle w:val="BodyText"/>
        <w:rPr/>
      </w:pPr>
      <w:r>
        <w:rPr/>
        <w:t>m — мужской род;</w:t>
      </w:r>
    </w:p>
    <w:p>
      <w:pPr>
        <w:pStyle w:val="BodyText"/>
        <w:rPr/>
      </w:pPr>
      <w:r>
        <w:rPr/>
        <w:t>msd — масдар;</w:t>
      </w:r>
    </w:p>
    <w:p>
      <w:pPr>
        <w:pStyle w:val="BodyText"/>
        <w:rPr/>
      </w:pPr>
      <w:r>
        <w:rPr/>
        <w:t>n — средний род;</w:t>
      </w:r>
    </w:p>
    <w:p>
      <w:pPr>
        <w:pStyle w:val="BodyText"/>
        <w:rPr/>
      </w:pPr>
      <w:r>
        <w:rPr/>
        <w:t>neg — отрицание;</w:t>
      </w:r>
    </w:p>
    <w:p>
      <w:pPr>
        <w:pStyle w:val="BodyText"/>
        <w:rPr/>
      </w:pPr>
      <w:r>
        <w:rPr/>
        <w:t>nfin — нефинитный;</w:t>
      </w:r>
    </w:p>
    <w:p>
      <w:pPr>
        <w:pStyle w:val="BodyText"/>
        <w:rPr/>
      </w:pPr>
      <w:r>
        <w:rPr/>
        <w:t>nfut — не будущее время;</w:t>
      </w:r>
    </w:p>
    <w:p>
      <w:pPr>
        <w:pStyle w:val="BodyText"/>
        <w:rPr/>
      </w:pPr>
      <w:r>
        <w:rPr/>
        <w:t>nom — именительный;</w:t>
      </w:r>
    </w:p>
    <w:p>
      <w:pPr>
        <w:pStyle w:val="BodyText"/>
        <w:rPr/>
      </w:pPr>
      <w:r>
        <w:rPr/>
        <w:t>npfv — имперфектив;</w:t>
      </w:r>
    </w:p>
    <w:p>
      <w:pPr>
        <w:pStyle w:val="BodyText"/>
        <w:rPr/>
      </w:pPr>
      <w:r>
        <w:rPr/>
        <w:t>npst — непрошедшее время;</w:t>
      </w:r>
    </w:p>
    <w:p>
      <w:pPr>
        <w:pStyle w:val="BodyText"/>
        <w:rPr/>
      </w:pPr>
      <w:r>
        <w:rPr/>
        <w:t>nsg — средний род единственное число;</w:t>
      </w:r>
    </w:p>
    <w:p>
      <w:pPr>
        <w:pStyle w:val="BodyText"/>
        <w:rPr/>
      </w:pPr>
      <w:r>
        <w:rPr/>
        <w:t>o — косвенная форма местоимения;</w:t>
      </w:r>
    </w:p>
    <w:p>
      <w:pPr>
        <w:pStyle w:val="BodyText"/>
        <w:rPr/>
      </w:pPr>
      <w:r>
        <w:rPr/>
        <w:t>obl — косвенный;</w:t>
      </w:r>
    </w:p>
    <w:p>
      <w:pPr>
        <w:pStyle w:val="BodyText"/>
        <w:rPr/>
      </w:pPr>
      <w:r>
        <w:rPr/>
        <w:t>p — пациентивный аргумент переходного глагола;</w:t>
      </w:r>
    </w:p>
    <w:p>
      <w:pPr>
        <w:pStyle w:val="BodyText"/>
        <w:rPr/>
      </w:pPr>
      <w:r>
        <w:rPr/>
        <w:t>pass — пассив;</w:t>
      </w:r>
    </w:p>
    <w:p>
      <w:pPr>
        <w:pStyle w:val="BodyText"/>
        <w:rPr/>
      </w:pPr>
      <w:r>
        <w:rPr/>
        <w:t>pf — перфектив;</w:t>
      </w:r>
    </w:p>
    <w:p>
      <w:pPr>
        <w:pStyle w:val="BodyText"/>
        <w:rPr/>
      </w:pPr>
      <w:r>
        <w:rPr/>
        <w:t>pfv — перфектив;</w:t>
      </w:r>
    </w:p>
    <w:p>
      <w:pPr>
        <w:pStyle w:val="BodyText"/>
        <w:rPr/>
      </w:pPr>
      <w:r>
        <w:rPr/>
        <w:t>pl — множественное число;</w:t>
      </w:r>
    </w:p>
    <w:p>
      <w:pPr>
        <w:pStyle w:val="BodyText"/>
        <w:rPr/>
      </w:pPr>
      <w:r>
        <w:rPr/>
        <w:t>plz — множественность;</w:t>
      </w:r>
    </w:p>
    <w:p>
      <w:pPr>
        <w:pStyle w:val="BodyText"/>
        <w:rPr/>
      </w:pPr>
      <w:r>
        <w:rPr/>
        <w:t>poss — посессив;</w:t>
      </w:r>
    </w:p>
    <w:p>
      <w:pPr>
        <w:pStyle w:val="BodyText"/>
        <w:rPr/>
      </w:pPr>
      <w:r>
        <w:rPr/>
        <w:t>pot — потенциалис;</w:t>
      </w:r>
    </w:p>
    <w:p>
      <w:pPr>
        <w:pStyle w:val="BodyText"/>
        <w:rPr/>
      </w:pPr>
      <w:r>
        <w:rPr/>
        <w:t>prf — перфект;</w:t>
      </w:r>
    </w:p>
    <w:p>
      <w:pPr>
        <w:pStyle w:val="BodyText"/>
        <w:rPr/>
      </w:pPr>
      <w:r>
        <w:rPr/>
        <w:t>prn — местоимение;</w:t>
      </w:r>
    </w:p>
    <w:p>
      <w:pPr>
        <w:pStyle w:val="BodyText"/>
        <w:rPr/>
      </w:pPr>
      <w:r>
        <w:rPr/>
        <w:t>proh — прохибитив;</w:t>
      </w:r>
    </w:p>
    <w:p>
      <w:pPr>
        <w:pStyle w:val="BodyText"/>
        <w:rPr/>
      </w:pPr>
      <w:r>
        <w:rPr/>
        <w:t>prs — настоящее время;</w:t>
      </w:r>
    </w:p>
    <w:p>
      <w:pPr>
        <w:pStyle w:val="BodyText"/>
        <w:rPr/>
      </w:pPr>
      <w:r>
        <w:rPr/>
        <w:t>pst — прошедшее время;</w:t>
      </w:r>
    </w:p>
    <w:p>
      <w:pPr>
        <w:pStyle w:val="BodyText"/>
        <w:rPr/>
      </w:pPr>
      <w:r>
        <w:rPr/>
        <w:t>ptcl — частица;</w:t>
      </w:r>
    </w:p>
    <w:p>
      <w:pPr>
        <w:pStyle w:val="BodyText"/>
        <w:rPr/>
      </w:pPr>
      <w:r>
        <w:rPr/>
        <w:t>ptcp — причастие;</w:t>
      </w:r>
    </w:p>
    <w:p>
      <w:pPr>
        <w:pStyle w:val="BodyText"/>
        <w:rPr/>
      </w:pPr>
      <w:r>
        <w:rPr/>
        <w:t>purp — целевой;</w:t>
      </w:r>
    </w:p>
    <w:p>
      <w:pPr>
        <w:pStyle w:val="BodyText"/>
        <w:rPr/>
      </w:pPr>
      <w:r>
        <w:rPr/>
        <w:t>ref — референциальный;</w:t>
      </w:r>
    </w:p>
    <w:p>
      <w:pPr>
        <w:pStyle w:val="BodyText"/>
        <w:rPr/>
      </w:pPr>
      <w:r>
        <w:rPr/>
        <w:t>refl — рефлексив;</w:t>
      </w:r>
    </w:p>
    <w:p>
      <w:pPr>
        <w:pStyle w:val="BodyText"/>
        <w:rPr/>
      </w:pPr>
      <w:r>
        <w:rPr/>
        <w:t>s — единственный аргумент непереходного глагола;</w:t>
      </w:r>
    </w:p>
    <w:p>
      <w:pPr>
        <w:pStyle w:val="BodyText"/>
        <w:rPr/>
      </w:pPr>
      <w:r>
        <w:rPr/>
        <w:t>sa — агентивный аргумент;</w:t>
      </w:r>
    </w:p>
    <w:p>
      <w:pPr>
        <w:pStyle w:val="BodyText"/>
        <w:rPr/>
      </w:pPr>
      <w:r>
        <w:rPr/>
        <w:t>sg — единственное число;</w:t>
      </w:r>
    </w:p>
    <w:p>
      <w:pPr>
        <w:pStyle w:val="BodyText"/>
        <w:rPr/>
      </w:pPr>
      <w:r>
        <w:rPr/>
        <w:t>АМ — акустико-мнестическая афазия;</w:t>
      </w:r>
    </w:p>
    <w:p>
      <w:pPr>
        <w:pStyle w:val="BodyText"/>
        <w:rPr/>
      </w:pPr>
      <w:r>
        <w:rPr/>
        <w:t>Дидакт — дидактические тексты;</w:t>
      </w:r>
    </w:p>
    <w:p>
      <w:pPr>
        <w:pStyle w:val="BodyText"/>
        <w:rPr/>
      </w:pPr>
      <w:r>
        <w:rPr/>
        <w:t>КМА — комплексная моторная афазия;</w:t>
      </w:r>
    </w:p>
    <w:p>
      <w:pPr>
        <w:pStyle w:val="BodyText"/>
        <w:rPr/>
      </w:pPr>
      <w:r>
        <w:rPr/>
        <w:t>Сем — семантическая афазия</w:t>
      </w:r>
    </w:p>
    <w:p>
      <w:pPr>
        <w:pStyle w:val="BodyText"/>
        <w:rPr/>
      </w:pPr>
      <w:r>
        <w:rPr/>
        <w:t>сенс — сенсорная афазия;</w:t>
      </w:r>
    </w:p>
    <w:p>
      <w:pPr>
        <w:pStyle w:val="BodyText"/>
        <w:rPr/>
      </w:pPr>
      <w:r>
        <w:rPr/>
        <w:t>Т — тотальная афазия (типология афазий дана по [1–3];</w:t>
      </w:r>
    </w:p>
    <w:p>
      <w:pPr>
        <w:pStyle w:val="BodyText"/>
        <w:rPr/>
      </w:pPr>
      <w:r>
        <w:rPr/>
        <w:t>Худож — художественные тексты;</w:t>
      </w:r>
    </w:p>
    <w:p>
      <w:pPr>
        <w:pStyle w:val="BodyText"/>
        <w:rPr/>
      </w:pPr>
      <w:r>
        <w:rPr/>
        <w:t>Упрощ — упрощенные из датасета RuSimplAphasia;</w:t>
      </w:r>
    </w:p>
    <w:p>
      <w:pPr>
        <w:pStyle w:val="BodyText"/>
        <w:rPr/>
      </w:pPr>
      <w:bookmarkStart w:id="5" w:name="Xfed28651a136967dc5c3ef30f6b5c9733877cee"/>
      <w:r>
        <w:rPr/>
        <w:t>ЭфА — эфферентная афазия.</w:t>
      </w:r>
      <w:bookmarkEnd w:id="5"/>
    </w:p>
    <w:p>
      <w:pPr>
        <w:pStyle w:val="Heading1"/>
        <w:rPr/>
      </w:pPr>
      <w:bookmarkStart w:id="6" w:name="__RefHeading___Toc24263_3600438406"/>
      <w:bookmarkStart w:id="7" w:name="введение"/>
      <w:bookmarkEnd w:id="6"/>
      <w:r>
        <w:rPr/>
        <w:t>1. Введение</w:t>
      </w:r>
    </w:p>
    <w:p>
      <w:pPr>
        <w:pStyle w:val="FirstParagraph"/>
        <w:rPr/>
      </w:pPr>
      <w:r>
        <w:rPr/>
        <w:t>Данный отчет посвящен построению формальных и функциональных моделей, лежащих в основе языковых компетенций, рассуждений и информационных взаимодействий когнитивных агентов, а также эмпирической верификация этих моделей: (а) унификация формальных методов анализа когнитивного и языкового многообразия в логике, лингвистике и философии; (б) исследования малых языков с использованием полученных моделей. Эмпирическая верификация включает в себя исследование и документация языков России и сопредельных государств, включая диалекты и различные регистры и пограничные варианты русского языка в синхронной, диахронической и типологической перспективе. Это предполагает создание цифровых инструментов и ресурсов, теоретическое и квантитативное моделирование языковых явлений и естественных рассуждений.</w:t>
      </w:r>
    </w:p>
    <w:p>
      <w:pPr>
        <w:pStyle w:val="BodyText"/>
        <w:rPr/>
      </w:pPr>
      <w:r>
        <w:rPr/>
        <w:t>Наши задачи:</w:t>
      </w:r>
    </w:p>
    <w:p>
      <w:pPr>
        <w:pStyle w:val="BodyText"/>
        <w:rPr/>
      </w:pPr>
      <w:r>
        <w:rPr/>
        <w:t xml:space="preserve">— </w:t>
      </w:r>
      <w:r>
        <w:rPr/>
        <w:t>разработка формальных методов логического и лингвистического анализа факторов, влияющих на когнитивную обработку информации в условиях языкового многообразия. — сбор и анализ полевых материалов (элицитация, тексты и переводы текстов); создание новых инструментов и ресурсов по языкам России и сопредельных государств (корпуса, словари, базы данных по отдельным языковым явлениям, в том числе наборы данных, которые могут использованы для тестирования компьютерных моделей на способность осваивать различные грамматические категории естественного языка). — создание новых цифровых ресурсов и инструментов для изучения русского языка и культуры в различных перспективах (базы данных, корпуса, архивы, словарные платформы и др.). Разработка комплексной цифровой среды для хранения и анализа разноплановых языковых данных на материале малых иранских языков. — квантитативное моделирование языковых систем на основе корпусов и словарей (в том числе произведенных в ходе реализации проекта), а также данные языковых экспериментов. — фундаментальные исследования: моделирование языковых явлений на основе данных языков России (включая русский) и сопредельных государств; апробация компьютерных моделей (включая современные методы искусственного интеллекта) на языковом материале. — синхронное изучение пограничных языковых явлений, интерференции, прагматики, дискурса, а также синтаксическое моделирование языковых единиц. — типологическое изучение русского языка: разработка и редактирование типологических анкет; описание фрагментов лексического профиля русского языка на типологическом фоне; выявление ключевых особенностей диахронических процессов в русской признаковой и глагольной лексике в широкой типологической перспективе и со специальным акцентом на близкородственных славянских, а также иранских языках. — разработка нейросетевых методов 1) для коррекции текстов, написанных носителями русского языка, в т.ч. на иностранных языках; 2) для морфологического и синтаксического анализа исторических текстов. Компьютерное моделирование дискурса, в частности академического. — исследование закономерностей, проявляющихся в академических текстах на английском языке, написанных носителями русского языка, в области прагматических функций многословных последовательностей в различных регистрах академической речи.</w:t>
      </w:r>
    </w:p>
    <w:p>
      <w:pPr>
        <w:pStyle w:val="BodyText"/>
        <w:rPr/>
      </w:pPr>
      <w:r>
        <w:rPr/>
        <w:t>В разделе освещаются типологические исследования в пределах трех ареалов: Кавказского, Памирского и Северной Евразии (включая Арктику). Для языков Кавказа исследуется ареальная и генетическая вариативность дискурсивных единиц. Малые иранские (языки Памира, главным образом шугнанский) изучаются типологически в отношении целого ряда категорий и свойств, которые позволяют моделировать соответствующие языковые системы для обеспечения их цифровыми ресурсами. Ареал Северной Евразии и Арктики типологически описывается в двух аспектах: морфосинтаксис пространственных отношений и фонетика-фонология-просодия. Отдельный раздел составляют лексико-типологические исследования, развивающие оригинальную научную школу. Они опираются на широкий круг языков, не связанных друг с другом географически или генетически.</w:t>
      </w:r>
    </w:p>
    <w:p>
      <w:pPr>
        <w:pStyle w:val="BodyText"/>
        <w:rPr/>
      </w:pPr>
      <w:r>
        <w:rPr/>
        <w:t>Представьте, что здесь введение от общеязыкового.</w:t>
      </w:r>
    </w:p>
    <w:p>
      <w:pPr>
        <w:pStyle w:val="BodyText"/>
        <w:rPr/>
      </w:pPr>
      <w:r>
        <w:rPr/>
        <w:t>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 Языки России, которые попали в сферу интереса, — это русский, хантыйский, абазинский, кильдинский саамский, мишарский татарский и др.</w:t>
      </w:r>
    </w:p>
    <w:p>
      <w:pPr>
        <w:pStyle w:val="BodyText"/>
        <w:rPr/>
      </w:pPr>
      <w:r>
        <w:rPr/>
        <w:t>Для сохранения языкового богатства должны быть отработаны технологии преподавания языка. В числе прочего должны быть созданы инструменты для отслеживания сходства учебных текстов и текстов, написанных носителями. Одним из общепринятых вариантов обучения является написание эссе на заданную тему, которое содержало бы элементы обоснования точки зрения обучающегося. Удобным является и создание инструментов для автоматического обнаружения ошибок, заключающихся не только в нарушениях грамматики, но и синтаксиса, логической структуры предложения или порядка следования фраз для обоснования точки зрения обучаемого. Помимо этого, необходимо поместить изучаемый язык в общий языковой контекст. В связи с этим в данном разделе даются результаты исследования риторической структуры учебных текстов, её сравнение со структурой текстов, написанных профессионалами, работающими на выбранном языке. Также предлагается метод сравнения структуры предложений разных языков, потенциально, позволяющий отличать влияние родного языка обучаемого и вносить исправления в процесс обучения.</w:t>
      </w:r>
    </w:p>
    <w:p>
      <w:pPr>
        <w:pStyle w:val="BodyText"/>
        <w:rPr/>
      </w:pPr>
      <w:r>
        <w:rPr/>
        <w:t>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 Методологически исследование характеризовалось укорененностью в существующих логико-философских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p>
      <w:pPr>
        <w:pStyle w:val="BodyText"/>
        <w:rPr/>
      </w:pPr>
      <w:r>
        <w:rPr/>
        <w:t>В данном разделе рассматриваются различные характеристики синтетических, т.е. генерируемых автоматически, текстов, возможности использования больших языковых моделей для решения ряда задач автоматической обработки больших данных на естественном языке, а также собранные подразделением наборы данных, примененные для дообучения моделей в целях реализации прикладных проектов для государства и общества.</w:t>
      </w:r>
    </w:p>
    <w:p>
      <w:pPr>
        <w:pStyle w:val="BodyText"/>
        <w:rPr/>
      </w:pPr>
      <w:bookmarkStart w:id="8" w:name="введение"/>
      <w:r>
        <w:rPr/>
        <w:t>В данном разделе будут представлены результаты внедренческой деятельности подразделения — технологии и ресурсы, которые разрабатываются для публичного использования как лингвистами, так и широкими слоями потребителей.</w:t>
      </w:r>
      <w:bookmarkEnd w:id="8"/>
    </w:p>
    <w:p>
      <w:pPr>
        <w:pStyle w:val="Heading1"/>
        <w:rPr/>
      </w:pPr>
      <w:bookmarkStart w:id="9" w:name="__RefHeading___Toc24265_3600438406"/>
      <w:bookmarkStart w:id="10" w:name="типологические-исследования"/>
      <w:bookmarkEnd w:id="9"/>
      <w:r>
        <w:rPr/>
        <w:t>2. Типологические исследования</w:t>
      </w:r>
    </w:p>
    <w:p>
      <w:pPr>
        <w:pStyle w:val="Heading2"/>
        <w:rPr/>
      </w:pPr>
      <w:bookmarkStart w:id="11" w:name="__RefHeading___Toc24267_3600438406"/>
      <w:bookmarkStart w:id="12" w:name="X64ee31459b06e9c8599ec61d69efe66a27e627a"/>
      <w:bookmarkEnd w:id="11"/>
      <w:r>
        <w:rPr/>
        <w:t>2.1 Ареальная и генетическая вариативность в распределении императивного междометия ‘на, возьми!’ в языках Кавказа</w:t>
      </w:r>
    </w:p>
    <w:p>
      <w:pPr>
        <w:pStyle w:val="FirstParagraph"/>
        <w:rPr/>
      </w:pPr>
      <w:r>
        <w:rP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 </w:t>
      </w:r>
      <w:r>
        <w:rPr>
          <w:i/>
          <w:iCs/>
        </w:rPr>
        <w:t>ma</w:t>
      </w:r>
      <w:r>
        <w:rPr/>
        <w:t xml:space="preserve"> или русское </w:t>
      </w:r>
      <w:r>
        <w:rPr>
          <w:i/>
          <w:iCs/>
        </w:rPr>
        <w:t>на</w:t>
      </w:r>
      <w:r>
        <w:rPr/>
        <w:t xml:space="preserve"> (используемое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41"/>
        </w:numPr>
        <w:ind w:hanging="360" w:left="720" w:right="0"/>
        <w:rPr/>
      </w:pPr>
      <w:r>
        <w:rPr/>
        <w:t>Агульский &lt; лезгинские &lt; нахско-дагестанские (корпус текстов)</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pu-naa,</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«me</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ik'</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we</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čanta.ji»</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TAKE.IT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говорить.PFV-PRF</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этот</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IN.класть(IMP)</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твой</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сумка(IN)</w:t>
            </w:r>
          </w:p>
        </w:tc>
      </w:tr>
      <w:tr>
        <w:trPr>
          <w:cantSplit w:val="true"/>
        </w:trPr>
        <w:tc>
          <w:tcPr>
            <w:tcW w:w="9354" w:type="dxa"/>
            <w:gridSpan w:val="6"/>
            <w:tcBorders/>
          </w:tcPr>
          <w:p>
            <w:pPr>
              <w:pStyle w:val="Normal"/>
              <w:keepNext w:val="true"/>
              <w:spacing w:before="0" w:after="60"/>
              <w:rPr/>
            </w:pPr>
            <w:r>
              <w:rPr>
                <w:rFonts w:ascii="Calibri" w:hAnsi="Calibri"/>
                <w:sz w:val="20"/>
              </w:rPr>
              <w:t>'{Дала бутылку с ядом и сказала:} ‘На, положи к себе в сумку.’ '</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1"/>
        <w:gridCol w:w="1871"/>
        <w:gridCol w:w="1871"/>
        <w:gridCol w:w="1871"/>
        <w:gridCol w:w="1871"/>
      </w:tblGrid>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čʷa-s</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xibu</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guni»</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pu-na...</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TAKE.IT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вы-DAT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три</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хлеб.ABS</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говорить.PFV-CVB</w:t>
            </w:r>
          </w:p>
        </w:tc>
      </w:tr>
      <w:tr>
        <w:trPr>
          <w:cantSplit w:val="true"/>
        </w:trPr>
        <w:tc>
          <w:tcPr>
            <w:tcW w:w="9355" w:type="dxa"/>
            <w:gridSpan w:val="5"/>
            <w:tcBorders/>
          </w:tcPr>
          <w:p>
            <w:pPr>
              <w:pStyle w:val="Normal"/>
              <w:keepNext w:val="true"/>
              <w:spacing w:before="0" w:after="60"/>
              <w:rPr/>
            </w:pPr>
            <w:r>
              <w:rPr>
                <w:rFonts w:ascii="Calibri" w:hAnsi="Calibri"/>
                <w:sz w:val="20"/>
              </w:rPr>
              <w:t>'‘Нате вам три хлеба, – сказал он.’ {С этим хлебом пейте молоко.}'</w:t>
            </w:r>
          </w:p>
        </w:tc>
      </w:tr>
    </w:tbl>
    <w:p>
      <w:pPr>
        <w:pStyle w:val="FirstParagraph"/>
        <w:rPr/>
      </w:pPr>
      <w:r>
        <w:rPr/>
        <w:t xml:space="preserve">Специальные лексемы типа агульского </w:t>
      </w:r>
      <w:r>
        <w:rPr>
          <w:i/>
          <w:iCs/>
        </w:rPr>
        <w:t>ma</w:t>
      </w:r>
      <w:r>
        <w:rPr/>
        <w:t xml:space="preserve"> или русского </w:t>
      </w:r>
      <w:r>
        <w:rPr>
          <w:i/>
          <w:iCs/>
        </w:rPr>
        <w:t>на</w:t>
      </w:r>
      <w:r>
        <w:rPr/>
        <w:t xml:space="preserve"> мы будем называть императивными междометиями со значением ‘на, возьми!’ (соответственно, в подстрочных глоссах они будут обозначаться ярлыком «TAKE.IT»). Эти слова являются </w:t>
      </w:r>
      <w:r>
        <w:rPr>
          <w:b/>
          <w:bCs/>
        </w:rPr>
        <w:t>императивными</w:t>
      </w:r>
      <w:r>
        <w:rPr/>
        <w:t xml:space="preserve"> по значению, поскольку встречаются в повелениях, адресованных второму лицу. Они относятся именно к классу </w:t>
      </w:r>
      <w:r>
        <w:rPr>
          <w:b/>
          <w:bCs/>
        </w:rPr>
        <w:t>междометий</w:t>
      </w:r>
      <w:r>
        <w:rP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 </w:t>
      </w:r>
      <w:r>
        <w:rPr>
          <w:i/>
          <w:iCs/>
        </w:rPr>
        <w:t>-ка</w:t>
      </w:r>
      <w:r>
        <w:rPr/>
        <w:t>).</w:t>
      </w:r>
    </w:p>
    <w:p>
      <w:pPr>
        <w:pStyle w:val="BodyText"/>
        <w:rPr/>
      </w:pPr>
      <w:r>
        <w:rPr/>
        <w:t xml:space="preserve">Императивные междометия ‘на, возьми!’ можно рассматривать как подтип конативных междометий, функцией которых является получение реакции от адресата [4: 479]. Призывы к тишине вроде </w:t>
      </w:r>
      <w:r>
        <w:rPr>
          <w:i/>
          <w:iCs/>
        </w:rPr>
        <w:t>шш!</w:t>
      </w:r>
      <w:r>
        <w:rPr/>
        <w:t xml:space="preserve"> </w:t>
      </w:r>
      <w:r>
        <w:rPr>
          <w:i/>
          <w:iCs/>
        </w:rPr>
        <w:t>цыц!</w:t>
      </w:r>
      <w:r>
        <w:rPr/>
        <w:t xml:space="preserve"> или обращения к животным типа </w:t>
      </w:r>
      <w:r>
        <w:rPr>
          <w:i/>
          <w:iCs/>
        </w:rPr>
        <w:t>брысь!</w:t>
      </w:r>
      <w:r>
        <w:rPr/>
        <w:t xml:space="preserve"> </w:t>
      </w:r>
      <w:r>
        <w:rPr>
          <w:i/>
          <w:iCs/>
        </w:rPr>
        <w:t>кыш!</w:t>
      </w:r>
      <w:r>
        <w:rPr/>
        <w:t xml:space="preserve"> </w:t>
      </w:r>
      <w:r>
        <w:rPr>
          <w:i/>
          <w:iCs/>
        </w:rPr>
        <w:t>тпру!</w:t>
      </w:r>
      <w:r>
        <w:rPr/>
        <w:t xml:space="preserve"> 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 ‘на, возьми!’ 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 ‘на, возьми!’ может иметь формы словоизменения (например, показатель множественного числа адресата), что делает его отчасти похожим на глагол.</w:t>
      </w:r>
    </w:p>
    <w:p>
      <w:pPr>
        <w:pStyle w:val="BodyText"/>
        <w:rPr/>
      </w:pPr>
      <w:r>
        <w:rPr/>
        <w:t>Императивные междометия ‘на, возьми!’ 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 [5: 317–325].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 [6: 99–102] 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rPr/>
      </w:pPr>
      <w:r>
        <w:rPr/>
        <w:t xml:space="preserve">Целью нашего исcледования было установление того, в каких </w:t>
      </w:r>
      <w:r>
        <w:rPr>
          <w:b/>
          <w:bCs/>
        </w:rPr>
        <w:t>языках Кавказа</w:t>
      </w:r>
      <w:r>
        <w:rPr/>
        <w:t xml:space="preserve"> имеются специальные императивные междометия со значением ‘на, возьми!’,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 [7], расширенная статья по материалам исследования подана в журнал «Transactions of the Philological Society».</w:t>
      </w:r>
    </w:p>
    <w:p>
      <w:pPr>
        <w:pStyle w:val="BodyText"/>
        <w:rPr/>
      </w:pPr>
      <w:r>
        <w:rPr/>
        <w:t xml:space="preserve">Основными </w:t>
      </w:r>
      <w:r>
        <w:rPr>
          <w:b/>
          <w:bCs/>
        </w:rPr>
        <w:t>источниками</w:t>
      </w:r>
      <w:r>
        <w:rPr/>
        <w:t xml:space="preserve"> 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 </w:t>
      </w:r>
      <w:r>
        <w:rPr>
          <w:i/>
          <w:iCs/>
        </w:rPr>
        <w:t>на!</w:t>
      </w:r>
      <w:r>
        <w:rPr/>
        <w:t xml:space="preserve"> ‘вот, возьми!’ (хотя и омонимичное предлогу </w:t>
      </w:r>
      <w:r>
        <w:rPr>
          <w:i/>
          <w:iCs/>
        </w:rPr>
        <w:t>на</w:t>
      </w:r>
      <w:r>
        <w:rPr/>
        <w:t xml:space="preserve">), в словарях или указателях проводился поиск выражения </w:t>
      </w:r>
      <w:r>
        <w:rPr>
          <w:i/>
          <w:iCs/>
        </w:rPr>
        <w:t>на</w:t>
      </w:r>
      <w:r>
        <w:rP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 </w:t>
      </w:r>
      <w:r>
        <w:rPr>
          <w:i/>
          <w:iCs/>
        </w:rPr>
        <w:t>на</w:t>
      </w:r>
      <w:r>
        <w:rPr/>
        <w:t xml:space="preserve">, (с запятой), </w:t>
      </w:r>
      <w:r>
        <w:rPr>
          <w:i/>
          <w:iCs/>
        </w:rPr>
        <w:t>нате</w:t>
      </w:r>
      <w:r>
        <w:rPr/>
        <w:t xml:space="preserve"> (форма с суффиксом множественного числа адресата) и по глагольным формам императива 2-го лица единственного числа глаголов, а именно </w:t>
      </w:r>
      <w:r>
        <w:rPr>
          <w:i/>
          <w:iCs/>
        </w:rPr>
        <w:t>возьми</w:t>
      </w:r>
      <w:r>
        <w:rPr/>
        <w:t xml:space="preserve"> (совершенный вид) и </w:t>
      </w:r>
      <w:r>
        <w:rPr>
          <w:i/>
          <w:iCs/>
        </w:rPr>
        <w:t>бери</w:t>
      </w:r>
      <w:r>
        <w:rPr/>
        <w:t xml:space="preserve"> (несовершенный вид). В словарях или грамматиках, написанных на английском языке, поиск шел по выражениям </w:t>
      </w:r>
      <w:r>
        <w:rPr>
          <w:i/>
          <w:iCs/>
        </w:rPr>
        <w:t>take it</w:t>
      </w:r>
      <w:r>
        <w:rPr/>
        <w:t xml:space="preserve"> и </w:t>
      </w:r>
      <w:r>
        <w:rPr>
          <w:i/>
          <w:iCs/>
        </w:rPr>
        <w:t>take this</w:t>
      </w:r>
      <w:r>
        <w:rPr/>
        <w:t xml:space="preserve">, в источниках на французском языке — по </w:t>
      </w:r>
      <w:r>
        <w:rPr>
          <w:i/>
          <w:iCs/>
        </w:rPr>
        <w:t>tiens</w:t>
      </w:r>
      <w:r>
        <w:rPr/>
        <w:t xml:space="preserve"> ‘возьми (это)!’. При этом учитывались только специальные слова для выражения ‘на, возьми!’. Если единственным эквивалентом, предоставленным в источнике, была обычная глагольная форма повелительного наклонения глагола ‘брать, взять’ (например, </w:t>
      </w:r>
      <w:r>
        <w:rPr>
          <w:i/>
          <w:iCs/>
        </w:rPr>
        <w:t>al</w:t>
      </w:r>
      <w:r>
        <w:rPr/>
        <w:t xml:space="preserve"> ‘возьми!’ в азербайджанском), считалось, что данный язык лишен особого императивного междометия ‘на, возьми!’.</w:t>
      </w:r>
    </w:p>
    <w:p>
      <w:pPr>
        <w:pStyle w:val="BodyText"/>
        <w:rPr/>
      </w:pPr>
      <w:r>
        <w:rPr/>
        <w:t>Рассмотрим некоторые типичные примеры употребления императивных междометий ‘на, возьми!’,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rPr/>
      </w:pPr>
      <w:r>
        <w:rPr/>
        <w:t xml:space="preserve">Одной из распространенных конструкций, в которых встречаются императивные междометия ‘на, возьми!’, является простое повелительное предложение с </w:t>
      </w:r>
      <w:r>
        <w:rPr>
          <w:b/>
          <w:bCs/>
        </w:rPr>
        <w:t>прямым дополнением</w:t>
      </w:r>
      <w:r>
        <w:rPr/>
        <w:t xml:space="preserve"> (3; 4). В эргативных языках нахско-дагестанской семьи дополнение выражено абсолютивным (номинативным) падежом.</w:t>
      </w:r>
    </w:p>
    <w:p>
      <w:pPr>
        <w:pStyle w:val="Compact"/>
        <w:numPr>
          <w:ilvl w:val="0"/>
          <w:numId w:val="2"/>
        </w:numPr>
        <w:ind w:hanging="360" w:left="720" w:right="0"/>
        <w:rPr/>
      </w:pPr>
      <w:r>
        <w:rPr/>
        <w:t>Хиналугский &lt; нахско-дагестанские [8: 214]</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4677"/>
        <w:gridCol w:w="4677"/>
      </w:tblGrid>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pšä</w:t>
            </w:r>
          </w:p>
        </w:tc>
      </w:tr>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TAKE.IT</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bread.ABS</w:t>
            </w:r>
          </w:p>
        </w:tc>
      </w:tr>
      <w:tr>
        <w:trPr>
          <w:cantSplit w:val="true"/>
        </w:trPr>
        <w:tc>
          <w:tcPr>
            <w:tcW w:w="9354" w:type="dxa"/>
            <w:gridSpan w:val="2"/>
            <w:tcBorders/>
          </w:tcPr>
          <w:p>
            <w:pPr>
              <w:pStyle w:val="Normal"/>
              <w:keepNext w:val="true"/>
              <w:spacing w:before="0" w:after="60"/>
              <w:rPr/>
            </w:pPr>
            <w:r>
              <w:rPr>
                <w:rFonts w:ascii="Calibri" w:hAnsi="Calibri"/>
                <w:sz w:val="20"/>
              </w:rPr>
              <w:t>'‘Возьми хлеб (на хлеб)!’'</w:t>
            </w:r>
          </w:p>
        </w:tc>
      </w:tr>
    </w:tbl>
    <w:p>
      <w:pPr>
        <w:pStyle w:val="Compact"/>
        <w:numPr>
          <w:ilvl w:val="0"/>
          <w:numId w:val="2"/>
        </w:numPr>
        <w:ind w:hanging="360" w:left="720" w:right="0"/>
        <w:rPr/>
      </w:pPr>
      <w:r>
        <w:rPr/>
        <w:t>Гунзибский &lt; цезские &lt; нахско-дагестанские [9: 146]</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4677"/>
        <w:gridCol w:w="4677"/>
      </w:tblGrid>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hũʔũ</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ẽš</w:t>
            </w:r>
          </w:p>
        </w:tc>
      </w:tr>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TAKE.IT</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apple.ABS</w:t>
            </w:r>
          </w:p>
        </w:tc>
      </w:tr>
      <w:tr>
        <w:trPr>
          <w:cantSplit w:val="true"/>
        </w:trPr>
        <w:tc>
          <w:tcPr>
            <w:tcW w:w="9354" w:type="dxa"/>
            <w:gridSpan w:val="2"/>
            <w:tcBorders/>
          </w:tcPr>
          <w:p>
            <w:pPr>
              <w:pStyle w:val="Normal"/>
              <w:keepNext w:val="true"/>
              <w:spacing w:before="0" w:after="60"/>
              <w:rPr/>
            </w:pPr>
            <w:r>
              <w:rPr>
                <w:rFonts w:ascii="Calibri" w:hAnsi="Calibri"/>
                <w:sz w:val="20"/>
              </w:rPr>
              <w:t>'‘Возьми яблоко (на яблоко)!’'</w:t>
            </w:r>
          </w:p>
        </w:tc>
      </w:tr>
    </w:tbl>
    <w:p>
      <w:pPr>
        <w:pStyle w:val="FirstParagraph"/>
        <w:rPr/>
      </w:pPr>
      <w:r>
        <w:rPr/>
        <w:t xml:space="preserve">Помимо прямого дополнения предложения с повелительными междометиями могут включать </w:t>
      </w:r>
      <w:r>
        <w:rPr>
          <w:b/>
          <w:bCs/>
        </w:rPr>
        <w:t>реципиентный</w:t>
      </w:r>
      <w:r>
        <w:rPr/>
        <w:t xml:space="preserve"> 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2"/>
        </w:numPr>
        <w:ind w:hanging="360" w:left="720" w:right="0"/>
        <w:rPr/>
      </w:pPr>
      <w:r>
        <w:rPr/>
        <w:t>Даргинский литературный &lt; даргинские &lt; нахско-дагестанские [10: 662]</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3118"/>
        <w:gridCol w:w="3118"/>
        <w:gridCol w:w="3119"/>
      </w:tblGrid>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ħed</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žuz</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TAKE.IT</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you.SG.DAT</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book.ABS</w:t>
            </w:r>
          </w:p>
        </w:tc>
      </w:tr>
      <w:tr>
        <w:trPr>
          <w:cantSplit w:val="true"/>
        </w:trPr>
        <w:tc>
          <w:tcPr>
            <w:tcW w:w="9355" w:type="dxa"/>
            <w:gridSpan w:val="3"/>
            <w:tcBorders/>
          </w:tcPr>
          <w:p>
            <w:pPr>
              <w:pStyle w:val="Normal"/>
              <w:keepNext w:val="true"/>
              <w:spacing w:before="0" w:after="60"/>
              <w:rPr/>
            </w:pPr>
            <w:r>
              <w:rPr>
                <w:rFonts w:ascii="Calibri" w:hAnsi="Calibri"/>
                <w:sz w:val="20"/>
              </w:rPr>
              <w:t>'‘Возьми книгу (на тебе книгу)!’'</w:t>
            </w:r>
          </w:p>
        </w:tc>
      </w:tr>
    </w:tbl>
    <w:p>
      <w:pPr>
        <w:pStyle w:val="FirstParagraph"/>
        <w:rPr/>
      </w:pPr>
      <w:r>
        <w:rPr/>
        <w:t>Кроме того, нередки примеры, в которых за ‘на, возьми!’ следует повелительная форма обычного глагола, чаще всего собственно ‘брать, взять’,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 ‘на, возьми!’ может быть отделено запятой от следующей клаузы предложения, хотя это так не во всех примерах.</w:t>
      </w:r>
    </w:p>
    <w:p>
      <w:pPr>
        <w:pStyle w:val="Compact"/>
        <w:numPr>
          <w:ilvl w:val="0"/>
          <w:numId w:val="2"/>
        </w:numPr>
        <w:ind w:hanging="360" w:left="720" w:right="0"/>
        <w:rPr/>
      </w:pPr>
      <w:r>
        <w:rPr/>
        <w:t>Кумыкский &lt; тюркские [11: 20]</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4677"/>
        <w:gridCol w:w="4677"/>
      </w:tblGrid>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aša!</w:t>
            </w:r>
          </w:p>
        </w:tc>
      </w:tr>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TAKE.IT</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eat.IMP</w:t>
            </w:r>
          </w:p>
        </w:tc>
      </w:tr>
      <w:tr>
        <w:trPr>
          <w:cantSplit w:val="true"/>
        </w:trPr>
        <w:tc>
          <w:tcPr>
            <w:tcW w:w="9354" w:type="dxa"/>
            <w:gridSpan w:val="2"/>
            <w:tcBorders/>
          </w:tcPr>
          <w:p>
            <w:pPr>
              <w:pStyle w:val="Normal"/>
              <w:keepNext w:val="true"/>
              <w:spacing w:before="0" w:after="60"/>
              <w:rPr/>
            </w:pPr>
            <w:r>
              <w:rPr>
                <w:rFonts w:ascii="Calibri" w:hAnsi="Calibri"/>
                <w:sz w:val="20"/>
              </w:rPr>
              <w:t>'‘На, ешь!’'</w:t>
            </w:r>
          </w:p>
        </w:tc>
      </w:tr>
    </w:tbl>
    <w:p>
      <w:pPr>
        <w:pStyle w:val="Compact"/>
        <w:numPr>
          <w:ilvl w:val="0"/>
          <w:numId w:val="2"/>
        </w:numPr>
        <w:ind w:hanging="360" w:left="720" w:right="0"/>
        <w:rPr/>
      </w:pPr>
      <w:r>
        <w:rPr/>
        <w:t>Лезгинский &lt; лезгинские &lt; нахско-дагестанские [12: 226]</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gʷa,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qːaču</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i</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ktab!</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TAKE.IT</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take.IMP</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this</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book.ABS</w:t>
            </w:r>
          </w:p>
        </w:tc>
      </w:tr>
      <w:tr>
        <w:trPr>
          <w:cantSplit w:val="true"/>
        </w:trPr>
        <w:tc>
          <w:tcPr>
            <w:tcW w:w="9354" w:type="dxa"/>
            <w:gridSpan w:val="4"/>
            <w:tcBorders/>
          </w:tcPr>
          <w:p>
            <w:pPr>
              <w:pStyle w:val="Normal"/>
              <w:keepNext w:val="true"/>
              <w:spacing w:before="0" w:after="60"/>
              <w:rPr/>
            </w:pPr>
            <w:r>
              <w:rPr>
                <w:rFonts w:ascii="Calibri" w:hAnsi="Calibri"/>
                <w:sz w:val="20"/>
              </w:rPr>
              <w:t>'‘На, возьми эту книгу!’'</w:t>
            </w:r>
          </w:p>
        </w:tc>
      </w:tr>
    </w:tbl>
    <w:p>
      <w:pPr>
        <w:pStyle w:val="FirstParagraph"/>
        <w:rPr/>
      </w:pPr>
      <w:r>
        <w:rPr/>
        <w:t xml:space="preserve">Интересной особенностью императивных междометий ‘на, возьми!’ является возможность присоединения суффиксальных показателей </w:t>
      </w:r>
      <w:r>
        <w:rPr>
          <w:b/>
          <w:bCs/>
        </w:rPr>
        <w:t>множественного числа адресата</w:t>
      </w:r>
      <w:r>
        <w:rPr/>
        <w:t xml:space="preserve"> (см. о них [13]) в тех языках, где такие показатели есть (8). Это свойство императивных междометий свойственно и русскому </w:t>
      </w:r>
      <w:r>
        <w:rPr>
          <w:i/>
          <w:iCs/>
        </w:rPr>
        <w:t>на!</w:t>
      </w:r>
      <w:r>
        <w:rPr/>
        <w:t xml:space="preserve"> (2 л. ед.ч.) ~ </w:t>
      </w:r>
      <w:r>
        <w:rPr>
          <w:i/>
          <w:iCs/>
        </w:rPr>
        <w:t>на-те!</w:t>
      </w:r>
      <w:r>
        <w:rPr/>
        <w:t xml:space="preserve"> (2 л. мн.ч.), см. обсуждение в работе [6: 99–102].</w:t>
      </w:r>
    </w:p>
    <w:p>
      <w:pPr>
        <w:pStyle w:val="Compact"/>
        <w:numPr>
          <w:ilvl w:val="0"/>
          <w:numId w:val="2"/>
        </w:numPr>
        <w:ind w:hanging="360" w:left="720" w:right="0"/>
        <w:rPr/>
      </w:pPr>
      <w:r>
        <w:rPr/>
        <w:t>Мегебский &lt; даргинские &lt; нахско-дагестанские [14: 129]</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4677"/>
        <w:gridCol w:w="4677"/>
      </w:tblGrid>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ma-na!</w:t>
            </w:r>
          </w:p>
        </w:tc>
      </w:tr>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TAKE.IT</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take.it-IMP.PL</w:t>
            </w:r>
          </w:p>
        </w:tc>
      </w:tr>
      <w:tr>
        <w:trPr>
          <w:cantSplit w:val="true"/>
        </w:trPr>
        <w:tc>
          <w:tcPr>
            <w:tcW w:w="9354" w:type="dxa"/>
            <w:gridSpan w:val="2"/>
            <w:tcBorders/>
          </w:tcPr>
          <w:p>
            <w:pPr>
              <w:pStyle w:val="Normal"/>
              <w:keepNext w:val="true"/>
              <w:spacing w:before="0" w:after="60"/>
              <w:rPr/>
            </w:pPr>
            <w:r>
              <w:rPr>
                <w:rFonts w:ascii="Calibri" w:hAnsi="Calibri"/>
                <w:sz w:val="20"/>
              </w:rPr>
              <w:t>'‘На, возьми!’ ‘Нате, возьмите (к нескольким людям)!’'</w:t>
            </w:r>
          </w:p>
        </w:tc>
      </w:tr>
    </w:tbl>
    <w:p>
      <w:pPr>
        <w:pStyle w:val="FirstParagraph"/>
        <w:rPr/>
      </w:pPr>
      <w:r>
        <w:rPr/>
        <w:t xml:space="preserve">Обратимся теперь к результатам по варьированию </w:t>
      </w:r>
      <w:r>
        <w:rPr>
          <w:b/>
          <w:bCs/>
        </w:rPr>
        <w:t>фонологической формы</w:t>
      </w:r>
      <w:r>
        <w:rPr/>
        <w:t xml:space="preserve"> императивных междометий ‘на, возьми!’ в языках Кавказа. Прежде всего отметим, что в большинстве языков нашей выборки специальное императивное междометие ‘на, возьми!’ 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 ‘на, возьми!’, имеющий одну и ту же форму </w:t>
      </w:r>
      <w:r>
        <w:rPr>
          <w:i/>
          <w:iCs/>
        </w:rPr>
        <w:t>aha</w:t>
      </w:r>
      <w:r>
        <w:rPr/>
        <w:t>, выполняет функцию более общего сигнала внимания (типа ‘вот, обрати внимание!’) и, следовательно, не подпадает под наше понимание специального междометия ‘на, возьми!’. (На карте ниже это междометие, тем не менее отмечено, чтобы показать своеобразие его ареального распределения.)</w:t>
      </w:r>
    </w:p>
    <w:p>
      <w:pPr>
        <w:pStyle w:val="BodyText"/>
        <w:rPr/>
      </w:pPr>
      <w:r>
        <w:rPr/>
        <w:t>В языках, где есть особое императивное междометие ‘на, возьми!’,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 ‘на, возьми!’ — двусложное слово со структурой CVCV.</w:t>
      </w:r>
    </w:p>
    <w:p>
      <w:pPr>
        <w:pStyle w:val="BodyText"/>
        <w:rPr/>
      </w:pPr>
      <w:r>
        <w:rPr/>
        <w:t>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rPr/>
      </w:pPr>
      <w:r>
        <w:rPr/>
        <w:t>На карте ниже все междометия типа ‘на, возьми!’ сгруппированы в три основных типа в соответствии с их фонологической формой (</w:t>
      </w:r>
      <w:hyperlink w:anchor="tbl-1.1">
        <w:r>
          <w:rPr>
            <w:rStyle w:val="Hyperlink"/>
          </w:rPr>
          <w:t>таблица 2.1</w:t>
        </w:r>
      </w:hyperlink>
      <w:r>
        <w:rPr/>
        <w:t xml:space="preserve">). Учитывая, что все междометия CVCV в цезском и нахском языках имеют начальный /h/ и носовой гласный, их можно отнести к типу </w:t>
      </w:r>
      <w:r>
        <w:rPr>
          <w:i/>
          <w:iCs/>
        </w:rPr>
        <w:t>HA(n)</w:t>
      </w:r>
      <w:r>
        <w:rPr/>
        <w:t xml:space="preserve">. Грузинское и армянское междометие </w:t>
      </w:r>
      <w:r>
        <w:rPr>
          <w:i/>
          <w:iCs/>
        </w:rPr>
        <w:t>aha</w:t>
      </w:r>
      <w:r>
        <w:rPr/>
        <w:t xml:space="preserve"> показано на карте как представляющее отдельный тип </w:t>
      </w:r>
      <w:r>
        <w:rPr>
          <w:i/>
          <w:iCs/>
        </w:rPr>
        <w:t>AHA</w:t>
      </w:r>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2.1 – Формальные типы повелительных междометий «на, возьми!»</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1593"/>
              <w:gridCol w:w="7545"/>
            </w:tblGrid>
            <w:tr>
              <w:trPr>
                <w:tblHeader w:val="true"/>
              </w:trPr>
              <w:tc>
                <w:tcPr>
                  <w:tcW w:w="1593" w:type="dxa"/>
                  <w:tcBorders/>
                </w:tcPr>
                <w:p>
                  <w:pPr>
                    <w:pStyle w:val="Compact"/>
                    <w:keepNext w:val="true"/>
                    <w:jc w:val="center"/>
                    <w:rPr>
                      <w:i w:val="false"/>
                      <w:i w:val="false"/>
                    </w:rPr>
                  </w:pPr>
                  <w:r>
                    <w:rPr>
                      <w:i w:val="false"/>
                    </w:rPr>
                    <w:t>Тип</w:t>
                  </w:r>
                </w:p>
              </w:tc>
              <w:tc>
                <w:tcPr>
                  <w:tcW w:w="7545" w:type="dxa"/>
                  <w:tcBorders/>
                </w:tcPr>
                <w:p>
                  <w:pPr>
                    <w:pStyle w:val="Compact"/>
                    <w:keepNext w:val="true"/>
                    <w:jc w:val="center"/>
                    <w:rPr>
                      <w:i w:val="false"/>
                      <w:i w:val="false"/>
                    </w:rPr>
                  </w:pPr>
                  <w:r>
                    <w:rPr>
                      <w:i w:val="false"/>
                    </w:rPr>
                    <w:t>Примеры</w:t>
                  </w:r>
                </w:p>
              </w:tc>
            </w:tr>
            <w:tr>
              <w:trPr/>
              <w:tc>
                <w:tcPr>
                  <w:tcW w:w="1593" w:type="dxa"/>
                  <w:tcBorders/>
                </w:tcPr>
                <w:p>
                  <w:pPr>
                    <w:pStyle w:val="Compact"/>
                    <w:keepNext w:val="true"/>
                    <w:jc w:val="center"/>
                    <w:rPr>
                      <w:i w:val="false"/>
                      <w:i w:val="false"/>
                    </w:rPr>
                  </w:pPr>
                  <w:r>
                    <w:rPr>
                      <w:b/>
                      <w:bCs/>
                      <w:i w:val="false"/>
                    </w:rPr>
                    <w:t>MA-type</w:t>
                  </w:r>
                </w:p>
              </w:tc>
              <w:tc>
                <w:tcPr>
                  <w:tcW w:w="7545" w:type="dxa"/>
                  <w:tcBorders/>
                </w:tcPr>
                <w:p>
                  <w:pPr>
                    <w:pStyle w:val="Compact"/>
                    <w:keepNext w:val="true"/>
                    <w:jc w:val="center"/>
                    <w:rPr>
                      <w:i w:val="false"/>
                      <w:i w:val="false"/>
                    </w:rPr>
                  </w:pPr>
                  <w:r>
                    <w:rPr>
                      <w:i w:val="false"/>
                    </w:rPr>
                    <w:t>ma, mah, mä, mäh</w:t>
                  </w:r>
                </w:p>
              </w:tc>
            </w:tr>
            <w:tr>
              <w:trPr/>
              <w:tc>
                <w:tcPr>
                  <w:tcW w:w="1593" w:type="dxa"/>
                  <w:tcBorders/>
                </w:tcPr>
                <w:p>
                  <w:pPr>
                    <w:pStyle w:val="Compact"/>
                    <w:keepNext w:val="true"/>
                    <w:jc w:val="center"/>
                    <w:rPr>
                      <w:i w:val="false"/>
                      <w:i w:val="false"/>
                    </w:rPr>
                  </w:pPr>
                  <w:r>
                    <w:rPr>
                      <w:b/>
                      <w:bCs/>
                      <w:i w:val="false"/>
                    </w:rPr>
                    <w:t>GwA-type</w:t>
                  </w:r>
                </w:p>
              </w:tc>
              <w:tc>
                <w:tcPr>
                  <w:tcW w:w="7545" w:type="dxa"/>
                  <w:tcBorders/>
                </w:tcPr>
                <w:p>
                  <w:pPr>
                    <w:pStyle w:val="Compact"/>
                    <w:keepNext w:val="true"/>
                    <w:jc w:val="center"/>
                    <w:rPr>
                      <w:i w:val="false"/>
                      <w:i w:val="false"/>
                    </w:rPr>
                  </w:pPr>
                  <w:r>
                    <w:rPr>
                      <w:i w:val="false"/>
                    </w:rPr>
                    <w:t>go, gʷa</w:t>
                  </w:r>
                </w:p>
              </w:tc>
            </w:tr>
            <w:tr>
              <w:trPr/>
              <w:tc>
                <w:tcPr>
                  <w:tcW w:w="1593" w:type="dxa"/>
                  <w:tcBorders/>
                </w:tcPr>
                <w:p>
                  <w:pPr>
                    <w:pStyle w:val="Compact"/>
                    <w:keepNext w:val="true"/>
                    <w:jc w:val="center"/>
                    <w:rPr>
                      <w:i w:val="false"/>
                      <w:i w:val="false"/>
                    </w:rPr>
                  </w:pPr>
                  <w:r>
                    <w:rPr>
                      <w:b/>
                      <w:bCs/>
                      <w:i w:val="false"/>
                    </w:rPr>
                    <w:t>HA(n)-type</w:t>
                  </w:r>
                </w:p>
              </w:tc>
              <w:tc>
                <w:tcPr>
                  <w:tcW w:w="7545" w:type="dxa"/>
                  <w:tcBorders/>
                </w:tcPr>
                <w:p>
                  <w:pPr>
                    <w:pStyle w:val="Compact"/>
                    <w:keepNext w:val="true"/>
                    <w:jc w:val="center"/>
                    <w:rPr>
                      <w:i w:val="false"/>
                      <w:i w:val="false"/>
                    </w:rPr>
                  </w:pPr>
                  <w:r>
                    <w:rPr>
                      <w:i w:val="false"/>
                    </w:rPr>
                    <w:t>ha, hoː, hĩː, hũ, hã; hãʔã, hũʔũ, hãħ(iː) / haħ(iː), hane</w:t>
                  </w:r>
                  <w:bookmarkStart w:id="13" w:name="tbl-1.1"/>
                  <w:bookmarkEnd w:id="13"/>
                </w:p>
              </w:tc>
            </w:tr>
          </w:tbl>
          <w:p>
            <w:pPr>
              <w:pStyle w:val="Normal"/>
              <w:keepNext w:val="true"/>
              <w:spacing w:before="0" w:after="200"/>
              <w:jc w:val="left"/>
              <w:rPr>
                <w:i w:val="false"/>
                <w:i w:val="false"/>
                <w:sz w:val="24"/>
              </w:rPr>
            </w:pPr>
            <w:r>
              <w:rPr>
                <w:i w:val="false"/>
                <w:sz w:val="24"/>
              </w:rPr>
            </w:r>
          </w:p>
        </w:tc>
      </w:tr>
    </w:tbl>
    <w:p>
      <w:pPr>
        <w:pStyle w:val="BodyText"/>
        <w:rPr/>
      </w:pPr>
      <w:r>
        <w:rPr/>
        <w:t xml:space="preserve">Распределение фонологических типов императивных междометий ‘на, возьми!’ демонстрирует как </w:t>
      </w:r>
      <w:r>
        <w:rPr>
          <w:b/>
          <w:bCs/>
        </w:rPr>
        <w:t>генеалогический</w:t>
      </w:r>
      <w:r>
        <w:rPr/>
        <w:t xml:space="preserve">, так и </w:t>
      </w:r>
      <w:r>
        <w:rPr>
          <w:b/>
          <w:bCs/>
        </w:rPr>
        <w:t>ареальный</w:t>
      </w:r>
      <w:r>
        <w:rPr/>
        <w:t xml:space="preserve"> сигнал.</w:t>
      </w:r>
    </w:p>
    <w:p>
      <w:pPr>
        <w:pStyle w:val="BodyText"/>
        <w:rPr/>
      </w:pPr>
      <w:r>
        <w:rP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 </w:t>
      </w:r>
      <w:r>
        <w:rPr>
          <w:i/>
          <w:iCs/>
        </w:rPr>
        <w:t>GwA</w:t>
      </w:r>
      <w:r>
        <w:rPr/>
        <w:t xml:space="preserve"> встречается только в андийских языках (во всех языках этой ветви), а тип </w:t>
      </w:r>
      <w:r>
        <w:rPr>
          <w:i/>
          <w:iCs/>
        </w:rPr>
        <w:t>HA(n)</w:t>
      </w:r>
      <w:r>
        <w:rPr/>
        <w:t xml:space="preserve"> – только в цезских и нахских (опять же, во всех языках этих ветвей). В свою очередь, тип </w:t>
      </w:r>
      <w:r>
        <w:rPr>
          <w:i/>
          <w:iCs/>
        </w:rPr>
        <w:t>MA</w:t>
      </w:r>
      <w:r>
        <w:rPr/>
        <w:t xml:space="preserve"> 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14" w:name="fig-1"/>
            <w:r>
              <w:rPr>
                <w:i w:val="false"/>
              </w:rPr>
              <w:drawing>
                <wp:inline distT="0" distB="0" distL="0" distR="0">
                  <wp:extent cx="5930900" cy="299085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5930900" cy="2990850"/>
                          </a:xfrm>
                          <a:prstGeom prst="rect">
                            <a:avLst/>
                          </a:prstGeom>
                        </pic:spPr>
                      </pic:pic>
                    </a:graphicData>
                  </a:graphic>
                </wp:inline>
              </w:drawing>
            </w:r>
          </w:p>
          <w:p>
            <w:pPr>
              <w:pStyle w:val="ImageCaption"/>
              <w:keepNext w:val="true"/>
              <w:spacing w:before="200" w:after="0"/>
              <w:jc w:val="left"/>
              <w:rPr/>
            </w:pPr>
            <w:bookmarkStart w:id="15" w:name="fig-1"/>
            <w:r>
              <w:rPr/>
              <w:t>Рисунок 2.1 – Ареальное распределение фонологических типов междометий ‘на, возьми!’ в языках Кавказа (автор карты – А. А. Иванова)</w:t>
            </w:r>
            <w:bookmarkEnd w:id="15"/>
          </w:p>
        </w:tc>
      </w:tr>
    </w:tbl>
    <w:p>
      <w:pPr>
        <w:pStyle w:val="BodyText"/>
        <w:rPr/>
      </w:pPr>
      <w:r>
        <w:rPr/>
        <w:t xml:space="preserve">С другой стороны, в более широкой перспективе можно увидеть чёткий ареальный сигнал в распределении типов. Прежде всего, тип </w:t>
      </w:r>
      <w:r>
        <w:rPr>
          <w:i/>
          <w:iCs/>
        </w:rPr>
        <w:t>MA</w:t>
      </w:r>
      <w:r>
        <w:rPr/>
        <w:t xml:space="preserve"> 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 </w:t>
      </w:r>
      <w:r>
        <w:rPr>
          <w:i/>
          <w:iCs/>
        </w:rPr>
        <w:t>MA</w:t>
      </w:r>
      <w:r>
        <w:rPr/>
        <w:t xml:space="preserve"> может охватывать и гораздо большую территорию, поскольку побудительные междометия ‘на, возьми!’ с формой </w:t>
      </w:r>
      <w:r>
        <w:rPr>
          <w:i/>
          <w:iCs/>
        </w:rPr>
        <w:t>ma</w:t>
      </w:r>
      <w:r>
        <w:rPr/>
        <w:t xml:space="preserve"> также зафиксированы, по крайней мере, в некоторых западнокавказских языках и в карачаево-балкарском (тюркском).</w:t>
      </w:r>
    </w:p>
    <w:p>
      <w:pPr>
        <w:pStyle w:val="BodyText"/>
        <w:rPr/>
      </w:pPr>
      <w:r>
        <w:rPr/>
        <w:t xml:space="preserve">Во-вторых, единственные две ветви с императивными междометиями типа </w:t>
      </w:r>
      <w:r>
        <w:rPr>
          <w:i/>
          <w:iCs/>
        </w:rPr>
        <w:t>HA(n)</w:t>
      </w:r>
      <w:r>
        <w:rPr/>
        <w:t xml:space="preserve">, а именно цезские и нахские, географически близки (хотя их разделяет андийская ветвь, имеющая свой собственный уникальный тип </w:t>
      </w:r>
      <w:r>
        <w:rPr>
          <w:i/>
          <w:iCs/>
        </w:rPr>
        <w:t>GwA</w:t>
      </w:r>
      <w:r>
        <w:rPr/>
        <w:t>).</w:t>
      </w:r>
    </w:p>
    <w:p>
      <w:pPr>
        <w:pStyle w:val="BodyText"/>
        <w:rPr/>
      </w:pPr>
      <w:r>
        <w:rPr/>
        <w:t>Наконец, отсутствие императивного междометия ‘на, возьми!’ 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rPr/>
      </w:pPr>
      <w:r>
        <w:rPr/>
        <w:t xml:space="preserve">Кроме того, можно отметить, что междометия с формой </w:t>
      </w:r>
      <w:r>
        <w:rPr>
          <w:i/>
          <w:iCs/>
        </w:rPr>
        <w:t>aha</w:t>
      </w:r>
      <w:r>
        <w:rPr/>
        <w:t xml:space="preserve"> встречаются в двух генеалогически неродственных, но географически смежных языках – грузинском и армянском (ср. также абхазское </w:t>
      </w:r>
      <w:r>
        <w:rPr>
          <w:i/>
          <w:iCs/>
        </w:rPr>
        <w:t>aħǝ</w:t>
      </w:r>
      <w:r>
        <w:rPr/>
        <w:t>). Помимо общей формы, эти два междометия объединяет также их функция, которая носит более общий характер привлечения внимания, а не собственно повеление ‘возьми!’.</w:t>
      </w:r>
    </w:p>
    <w:p>
      <w:pPr>
        <w:pStyle w:val="BodyText"/>
        <w:rPr/>
      </w:pPr>
      <w:r>
        <w:rPr/>
        <w:t xml:space="preserve">Учитывая выявленное распределение фонологических типов междометий, можно задаться вопросом о том, может ли распространение междометий типа </w:t>
      </w:r>
      <w:r>
        <w:rPr>
          <w:i/>
          <w:iCs/>
        </w:rPr>
        <w:t>MA</w:t>
      </w:r>
      <w:r>
        <w:rPr/>
        <w:t xml:space="preserve"> 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 </w:t>
      </w:r>
      <w:r>
        <w:rPr>
          <w:i/>
          <w:iCs/>
        </w:rPr>
        <w:t>MA</w:t>
      </w:r>
      <w:r>
        <w:rPr/>
        <w:t xml:space="preserve"> 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 ‘на, возьми!’ типа </w:t>
      </w:r>
      <w:r>
        <w:rPr>
          <w:i/>
          <w:iCs/>
        </w:rPr>
        <w:t>MA</w:t>
      </w:r>
      <w:r>
        <w:rPr/>
        <w:t>. Мы проверили эту возможность, чтобы уменьшить количество гипотетических сценариев распространения междометия.</w:t>
      </w:r>
    </w:p>
    <w:p>
      <w:pPr>
        <w:pStyle w:val="BodyText"/>
        <w:rPr/>
      </w:pPr>
      <w:r>
        <w:rP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 ‘на, возьми!’ типа </w:t>
      </w:r>
      <w:r>
        <w:rPr>
          <w:i/>
          <w:iCs/>
        </w:rPr>
        <w:t>MA</w:t>
      </w:r>
      <w:r>
        <w:rP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 ‘на, возьми!’ типа </w:t>
      </w:r>
      <w:r>
        <w:rPr>
          <w:i/>
          <w:iCs/>
        </w:rPr>
        <w:t>MA</w:t>
      </w:r>
      <w:r>
        <w:rPr/>
        <w:t xml:space="preserve">: ср. </w:t>
      </w:r>
      <w:r>
        <w:rPr>
          <w:i/>
          <w:iCs/>
        </w:rPr>
        <w:t>ma</w:t>
      </w:r>
      <w:r>
        <w:rPr/>
        <w:t xml:space="preserve"> в узбекском и хакасском языках, </w:t>
      </w:r>
      <w:r>
        <w:rPr>
          <w:i/>
          <w:iCs/>
        </w:rPr>
        <w:t>mä</w:t>
      </w:r>
      <w:r>
        <w:rPr/>
        <w:t xml:space="preserve"> в татарском и якутском, </w:t>
      </w:r>
      <w:r>
        <w:rPr>
          <w:i/>
          <w:iCs/>
        </w:rPr>
        <w:t>me</w:t>
      </w:r>
      <w:r>
        <w:rPr/>
        <w:t xml:space="preserve"> в туркменском и чувашском. Это однозначно свидетельствует о том, что существование междометий типа </w:t>
      </w:r>
      <w:r>
        <w:rPr>
          <w:i/>
          <w:iCs/>
        </w:rPr>
        <w:t>MA</w:t>
      </w:r>
      <w:r>
        <w:rPr/>
        <w:t xml:space="preserve"> 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 </w:t>
      </w:r>
      <w:r>
        <w:rPr>
          <w:i/>
          <w:iCs/>
        </w:rPr>
        <w:t>MA</w:t>
      </w:r>
      <w:r>
        <w:rPr/>
        <w:t xml:space="preserve"> 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 </w:t>
      </w:r>
      <w:r>
        <w:rPr>
          <w:i/>
          <w:iCs/>
        </w:rPr>
        <w:t>MA</w:t>
      </w:r>
      <w:r>
        <w:rPr/>
        <w:t xml:space="preserve"> со значением ‘на, возьми!’ в тюркских, а также в монгольских и тунгусских языках остается неясным и требует более широкого межъязыкового исследования.</w:t>
      </w:r>
      <w:bookmarkEnd w:id="12"/>
    </w:p>
    <w:p>
      <w:pPr>
        <w:pStyle w:val="Heading2"/>
        <w:rPr/>
      </w:pPr>
      <w:bookmarkStart w:id="16" w:name="__RefHeading___Toc24269_3600438406"/>
      <w:bookmarkStart w:id="17" w:name="sec-7_6"/>
      <w:bookmarkEnd w:id="16"/>
      <w:r>
        <w:rPr/>
        <w:t>2.2 Исследования иранских языков</w:t>
      </w:r>
    </w:p>
    <w:p>
      <w:pPr>
        <w:pStyle w:val="FirstParagraph"/>
        <w:rPr/>
      </w:pPr>
      <w:r>
        <w:rPr/>
        <w:t>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rPr/>
      </w:pPr>
      <w:r>
        <w:rPr/>
        <w:t>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p>
      <w:pPr>
        <w:pStyle w:val="Heading3"/>
        <w:rPr/>
      </w:pPr>
      <w:bookmarkStart w:id="18" w:name="__RefHeading___Toc24271_3600438406"/>
      <w:bookmarkStart w:id="19" w:name="Xb950ec1efab95dab5f166560c00782a716f7dca"/>
      <w:bookmarkEnd w:id="18"/>
      <w:r>
        <w:rPr/>
        <w:t>2.2.1 Таджикские заимствования в шугнанском языке</w:t>
      </w:r>
    </w:p>
    <w:p>
      <w:pPr>
        <w:pStyle w:val="FirstParagraph"/>
        <w:rPr/>
      </w:pPr>
      <w:r>
        <w:rPr/>
        <w:t>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rPr/>
      </w:pPr>
      <w:r>
        <w:rPr/>
        <w:t>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rPr/>
      </w:pPr>
      <w:r>
        <w:rPr/>
        <w:t>К наиболее частым и очевидным фонетическим переходам относятся следующие (перечислим лишь некоторые из них):</w:t>
      </w:r>
    </w:p>
    <w:p>
      <w:pPr>
        <w:pStyle w:val="Compact"/>
        <w:numPr>
          <w:ilvl w:val="0"/>
          <w:numId w:val="42"/>
        </w:numPr>
        <w:ind w:hanging="360" w:left="720" w:right="0"/>
        <w:rPr/>
      </w:pPr>
      <w:r>
        <w:rPr/>
        <w:t xml:space="preserve">Поскольку в шугнанском языке нет фонемы </w:t>
      </w:r>
      <w:r>
        <w:rPr>
          <w:i/>
          <w:iCs/>
        </w:rPr>
        <w:t>h</w:t>
      </w:r>
      <w:r>
        <w:rPr/>
        <w:t xml:space="preserve">, все таджикские слова, содержащие эту фонему, отражаются без неё, например, существительное </w:t>
      </w:r>
      <w:r>
        <w:rPr>
          <w:i/>
          <w:iCs/>
        </w:rPr>
        <w:t>amro</w:t>
      </w:r>
      <w:r>
        <w:rPr/>
        <w:t xml:space="preserve"> 1. ʽпопутчик, спутникʼ, 2. ʽдруг; сослуживец, товарищ по работе, по (какому-л.) занятиюʼ, 3. ʽвместе, совместноʼ из тадж. </w:t>
      </w:r>
      <w:r>
        <w:rPr>
          <w:i/>
          <w:iCs/>
        </w:rPr>
        <w:t>ҳамроҳ</w:t>
      </w:r>
      <w:r>
        <w:rPr/>
        <w:t xml:space="preserve"> 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 </w:t>
      </w:r>
      <w:r>
        <w:rPr>
          <w:i/>
          <w:iCs/>
        </w:rPr>
        <w:t>h</w:t>
      </w:r>
      <w:r>
        <w:rPr/>
        <w:t xml:space="preserve"> оказывается в таджикском в интервокальной позиции, между двумя огубленными гласными, она отражается в шугнанском как </w:t>
      </w:r>
      <w:r>
        <w:rPr>
          <w:i/>
          <w:iCs/>
        </w:rPr>
        <w:t>w</w:t>
      </w:r>
      <w:r>
        <w:rPr/>
        <w:t xml:space="preserve">: </w:t>
      </w:r>
      <w:r>
        <w:rPr>
          <w:i/>
          <w:iCs/>
        </w:rPr>
        <w:t>mowūt</w:t>
      </w:r>
      <w:r>
        <w:rPr/>
        <w:t xml:space="preserve"> ʼсукно, суконныйʼ из тадж. </w:t>
      </w:r>
      <w:r>
        <w:rPr>
          <w:i/>
          <w:iCs/>
        </w:rPr>
        <w:t>моҳут</w:t>
      </w:r>
      <w:r>
        <w:rPr/>
        <w:t xml:space="preserve"> ʽсукноʼ, если же гласные неогубленные, то как </w:t>
      </w:r>
      <w:r>
        <w:rPr>
          <w:i/>
          <w:iCs/>
        </w:rPr>
        <w:t>y</w:t>
      </w:r>
      <w:r>
        <w:rPr/>
        <w:t xml:space="preserve">: </w:t>
      </w:r>
      <w:r>
        <w:rPr>
          <w:i/>
          <w:iCs/>
        </w:rPr>
        <w:t>mayīn</w:t>
      </w:r>
      <w:r>
        <w:rPr/>
        <w:t xml:space="preserve"> прил. ʽтонкий, нежныйʼ из тадж. </w:t>
      </w:r>
      <w:r>
        <w:rPr>
          <w:i/>
          <w:iCs/>
        </w:rPr>
        <w:t>маҳин</w:t>
      </w:r>
      <w:r>
        <w:rPr/>
        <w:t xml:space="preserve"> 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 </w:t>
      </w:r>
      <w:r>
        <w:rPr>
          <w:i/>
          <w:iCs/>
        </w:rPr>
        <w:t>h</w:t>
      </w:r>
      <w:r>
        <w:rPr/>
        <w:t xml:space="preserve"> также выпадает.</w:t>
      </w:r>
    </w:p>
    <w:p>
      <w:pPr>
        <w:pStyle w:val="Compact"/>
        <w:numPr>
          <w:ilvl w:val="0"/>
          <w:numId w:val="3"/>
        </w:numPr>
        <w:ind w:hanging="360" w:left="720" w:right="0"/>
        <w:rPr/>
      </w:pPr>
      <w:r>
        <w:rPr/>
        <w:t xml:space="preserve">Довольно регулярно таджикская фонема </w:t>
      </w:r>
      <w:r>
        <w:rPr>
          <w:i/>
          <w:iCs/>
        </w:rPr>
        <w:t>š</w:t>
      </w:r>
      <w:r>
        <w:rPr/>
        <w:t xml:space="preserve"> отражается в шугнанском как </w:t>
      </w:r>
      <w:r>
        <w:rPr>
          <w:i/>
          <w:iCs/>
        </w:rPr>
        <w:t>x̌</w:t>
      </w:r>
      <w:r>
        <w:rPr/>
        <w:t xml:space="preserve">: </w:t>
      </w:r>
      <w:r>
        <w:rPr>
          <w:i/>
          <w:iCs/>
        </w:rPr>
        <w:t>nix̌tār</w:t>
      </w:r>
      <w:r>
        <w:rPr/>
        <w:t xml:space="preserve"> ʽострыйʼ из тадж. </w:t>
      </w:r>
      <w:r>
        <w:rPr>
          <w:i/>
          <w:iCs/>
        </w:rPr>
        <w:t>нештар</w:t>
      </w:r>
      <w:r>
        <w:rPr/>
        <w:t xml:space="preserve"> ʽланцет, скальпельʼ, перен. ʽострыйʼ; </w:t>
      </w:r>
      <w:r>
        <w:rPr>
          <w:i/>
          <w:iCs/>
        </w:rPr>
        <w:t>pex̌</w:t>
      </w:r>
      <w:r>
        <w:rPr/>
        <w:t xml:space="preserve"> ʽперед, прежнийʼ из тадж. </w:t>
      </w:r>
      <w:r>
        <w:rPr>
          <w:i/>
          <w:iCs/>
        </w:rPr>
        <w:t>пеш</w:t>
      </w:r>
      <w:r>
        <w:rPr/>
        <w:t xml:space="preserve"> 1. ʽперед, передняя частьʼ; 2. ʽпередний, предшествующийʼ. При этом в недавних заимствованиях такой переход не происходит: </w:t>
      </w:r>
      <w:r>
        <w:rPr>
          <w:i/>
          <w:iCs/>
        </w:rPr>
        <w:t>ošiq</w:t>
      </w:r>
      <w:r>
        <w:rPr/>
        <w:t xml:space="preserve"> ʽлюбовник, влюбленныйʼ из араб./тадж. </w:t>
      </w:r>
      <w:r>
        <w:rPr>
          <w:i/>
          <w:iCs/>
        </w:rPr>
        <w:t>ошиқ</w:t>
      </w:r>
      <w:r>
        <w:rPr/>
        <w:t xml:space="preserve"> ʽвлюблённыйʼ.</w:t>
      </w:r>
    </w:p>
    <w:p>
      <w:pPr>
        <w:pStyle w:val="Compact"/>
        <w:numPr>
          <w:ilvl w:val="0"/>
          <w:numId w:val="3"/>
        </w:numPr>
        <w:ind w:hanging="360" w:left="720" w:right="0"/>
        <w:rPr/>
      </w:pPr>
      <w:r>
        <w:rPr/>
        <w:t xml:space="preserve">Таджикское </w:t>
      </w:r>
      <w:r>
        <w:rPr>
          <w:i/>
          <w:iCs/>
        </w:rPr>
        <w:t>z</w:t>
      </w:r>
      <w:r>
        <w:rPr/>
        <w:t xml:space="preserve"> переходит в шугнанском в </w:t>
      </w:r>
      <w:r>
        <w:rPr>
          <w:i/>
          <w:iCs/>
        </w:rPr>
        <w:t>ӡ</w:t>
      </w:r>
      <w:r>
        <w:rPr/>
        <w:t xml:space="preserve">: </w:t>
      </w:r>
      <w:r>
        <w:rPr>
          <w:i/>
          <w:iCs/>
        </w:rPr>
        <w:t>awʒ</w:t>
      </w:r>
      <w:r>
        <w:rPr/>
        <w:t xml:space="preserve"> ʽсущ. водоем, бассейн; прил. глубокийʼ из тадж./араб. </w:t>
      </w:r>
      <w:r>
        <w:rPr>
          <w:i/>
          <w:iCs/>
        </w:rPr>
        <w:t>ҳавз</w:t>
      </w:r>
      <w:r>
        <w:rPr/>
        <w:t xml:space="preserve"> 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3"/>
        </w:numPr>
        <w:ind w:hanging="360" w:left="720" w:right="0"/>
        <w:rPr/>
      </w:pPr>
      <w:r>
        <w:rPr/>
        <w:t xml:space="preserve">Таджикское </w:t>
      </w:r>
      <w:r>
        <w:rPr>
          <w:i/>
          <w:iCs/>
        </w:rPr>
        <w:t>v</w:t>
      </w:r>
      <w:r>
        <w:rPr/>
        <w:t xml:space="preserve"> регулярно отражается в шугнанском как </w:t>
      </w:r>
      <w:r>
        <w:rPr>
          <w:i/>
          <w:iCs/>
        </w:rPr>
        <w:t>w</w:t>
      </w:r>
      <w:r>
        <w:rPr/>
        <w:t xml:space="preserve">: </w:t>
      </w:r>
      <w:r>
        <w:rPr>
          <w:i/>
          <w:iCs/>
        </w:rPr>
        <w:t>kawok</w:t>
      </w:r>
      <w:r>
        <w:rPr/>
        <w:t xml:space="preserve"> ʽдуплистый; пустой; рыхлыйʼ из тадж. </w:t>
      </w:r>
      <w:r>
        <w:rPr>
          <w:i/>
          <w:iCs/>
        </w:rPr>
        <w:t>ковок</w:t>
      </w:r>
      <w:r>
        <w:rPr/>
        <w:t xml:space="preserve"> 1. ʽпустой, полый; дуплистыйʼ; 2. ʽрыхлый, пористыйʼ; </w:t>
      </w:r>
      <w:r>
        <w:rPr>
          <w:i/>
          <w:iCs/>
        </w:rPr>
        <w:t>lawand</w:t>
      </w:r>
      <w:r>
        <w:rPr/>
        <w:t xml:space="preserve"> ʽлодырьʼ из тадж. </w:t>
      </w:r>
      <w:r>
        <w:rPr>
          <w:i/>
          <w:iCs/>
        </w:rPr>
        <w:t>лаванд</w:t>
      </w:r>
      <w:r>
        <w:rPr/>
        <w:t xml:space="preserve"> ʽбездельник, лодырьʼ.</w:t>
      </w:r>
    </w:p>
    <w:p>
      <w:pPr>
        <w:pStyle w:val="Compact"/>
        <w:numPr>
          <w:ilvl w:val="0"/>
          <w:numId w:val="3"/>
        </w:numPr>
        <w:ind w:hanging="360" w:left="720" w:right="0"/>
        <w:rPr/>
      </w:pPr>
      <w:r>
        <w:rPr/>
        <w:t xml:space="preserve">Таджикское сочетание </w:t>
      </w:r>
      <w:r>
        <w:rPr>
          <w:i/>
          <w:iCs/>
        </w:rPr>
        <w:t>on</w:t>
      </w:r>
      <w:r>
        <w:rPr/>
        <w:t xml:space="preserve"> отражается как </w:t>
      </w:r>
      <w:r>
        <w:rPr>
          <w:i/>
          <w:iCs/>
        </w:rPr>
        <w:t>ůn</w:t>
      </w:r>
      <w:r>
        <w:rPr/>
        <w:t xml:space="preserve"> в относительно новых заимствованиях: </w:t>
      </w:r>
      <w:r>
        <w:rPr>
          <w:i/>
          <w:iCs/>
        </w:rPr>
        <w:t>mêrabůn</w:t>
      </w:r>
      <w:r>
        <w:rPr/>
        <w:t xml:space="preserve"> ʽмилостивыйʼ из тадж. </w:t>
      </w:r>
      <w:r>
        <w:rPr>
          <w:i/>
          <w:iCs/>
        </w:rPr>
        <w:t>меҳрубон</w:t>
      </w:r>
      <w:r>
        <w:rPr/>
        <w:t xml:space="preserve"> 1. ʽласковый, нежный, приветливый; добрыйʼ; 2. ʽлюбезный; обходительный, милосердныйʼ; </w:t>
      </w:r>
      <w:r>
        <w:rPr>
          <w:i/>
          <w:iCs/>
        </w:rPr>
        <w:t>důnix̌</w:t>
      </w:r>
      <w:r>
        <w:rPr/>
        <w:t xml:space="preserve"> / </w:t>
      </w:r>
      <w:r>
        <w:rPr>
          <w:i/>
          <w:iCs/>
        </w:rPr>
        <w:t>důniš</w:t>
      </w:r>
      <w:r>
        <w:rPr/>
        <w:t xml:space="preserve"> ʽзнание, образованиеʼ из тадж. </w:t>
      </w:r>
      <w:r>
        <w:rPr>
          <w:i/>
          <w:iCs/>
        </w:rPr>
        <w:t>дониш</w:t>
      </w:r>
      <w:r>
        <w:rPr/>
        <w:t xml:space="preserve"> 1. ʽзнание, знанияʼ; 2. ʽмудростьʼ; тогда как в старых заимствованиях как </w:t>
      </w:r>
      <w:r>
        <w:rPr>
          <w:i/>
          <w:iCs/>
        </w:rPr>
        <w:t>en</w:t>
      </w:r>
      <w:r>
        <w:rPr/>
        <w:t xml:space="preserve">: </w:t>
      </w:r>
      <w:r>
        <w:rPr>
          <w:i/>
          <w:iCs/>
        </w:rPr>
        <w:t>miyénd</w:t>
      </w:r>
      <w:r>
        <w:rPr/>
        <w:t xml:space="preserve"> / </w:t>
      </w:r>
      <w:r>
        <w:rPr>
          <w:i/>
          <w:iCs/>
        </w:rPr>
        <w:t>mayénd</w:t>
      </w:r>
      <w:r>
        <w:rPr/>
        <w:t xml:space="preserve"> ʽпоясʼ из тадж. </w:t>
      </w:r>
      <w:r>
        <w:rPr>
          <w:i/>
          <w:iCs/>
        </w:rPr>
        <w:t>миён</w:t>
      </w:r>
      <w:r>
        <w:rPr/>
        <w:t xml:space="preserve"> кн. ʽремень, поясʼ, сюда же можно отнести случаи с глагольными суффиксами каузатива: в старых заимствованиях используется суффикс -</w:t>
      </w:r>
      <w:r>
        <w:rPr>
          <w:i/>
          <w:iCs/>
        </w:rPr>
        <w:t>en-</w:t>
      </w:r>
      <w:r>
        <w:rPr/>
        <w:t>, тогда как в недавних — суффикс -</w:t>
      </w:r>
      <w:r>
        <w:rPr>
          <w:i/>
          <w:iCs/>
        </w:rPr>
        <w:t>ůn-</w:t>
      </w:r>
      <w:r>
        <w:rPr/>
        <w:t xml:space="preserve">: шугн. </w:t>
      </w:r>
      <w:r>
        <w:rPr>
          <w:i/>
          <w:iCs/>
        </w:rPr>
        <w:t>garδentow</w:t>
      </w:r>
      <w:r>
        <w:rPr/>
        <w:t xml:space="preserve"> ʽвращать, вертеть, кружить; поворачивать и др.ʼ из тадж. </w:t>
      </w:r>
      <w:r>
        <w:rPr>
          <w:i/>
          <w:iCs/>
        </w:rPr>
        <w:t>гардон(и)дан</w:t>
      </w:r>
      <w:r>
        <w:rPr/>
        <w:t xml:space="preserve"> ʽвращать, вертеть, кружить; крутить и др.ʼ, тогда как шугн. </w:t>
      </w:r>
      <w:r>
        <w:rPr>
          <w:i/>
          <w:iCs/>
        </w:rPr>
        <w:t>čakůntow</w:t>
      </w:r>
      <w:r>
        <w:rPr/>
        <w:t xml:space="preserve"> ʽзакапывать, капать и др.ʼ из тадж. </w:t>
      </w:r>
      <w:r>
        <w:rPr>
          <w:i/>
          <w:iCs/>
        </w:rPr>
        <w:t>чакон(и)дан</w:t>
      </w:r>
      <w:r>
        <w:rPr/>
        <w:t xml:space="preserve"> ʽкапать, наливать каплямиʼ. Также как </w:t>
      </w:r>
      <w:r>
        <w:rPr>
          <w:i/>
          <w:iCs/>
        </w:rPr>
        <w:t>ů</w:t>
      </w:r>
      <w:r>
        <w:rPr/>
        <w:t xml:space="preserve"> отражается таджикская </w:t>
      </w:r>
      <w:r>
        <w:rPr>
          <w:i/>
          <w:iCs/>
        </w:rPr>
        <w:t>ū</w:t>
      </w:r>
      <w:r>
        <w:rPr/>
        <w:t xml:space="preserve">: шугн. </w:t>
      </w:r>
      <w:r>
        <w:rPr>
          <w:i/>
          <w:iCs/>
        </w:rPr>
        <w:t>kůr</w:t>
      </w:r>
      <w:r>
        <w:rPr/>
        <w:t xml:space="preserve"> ʽслепец, слепойʼ из тадж. </w:t>
      </w:r>
      <w:r>
        <w:rPr>
          <w:i/>
          <w:iCs/>
        </w:rPr>
        <w:t>кӯр</w:t>
      </w:r>
      <w:r>
        <w:rPr/>
        <w:t xml:space="preserve"> ʽслепой; слепец; незрячийʼ.</w:t>
      </w:r>
    </w:p>
    <w:p>
      <w:pPr>
        <w:pStyle w:val="FirstParagraph"/>
        <w:rPr/>
      </w:pPr>
      <w:r>
        <w:rPr/>
        <w:t>Для приблизительного анализа количества заимствованной лексики мы рассмотрели три группы лексем:</w:t>
      </w:r>
    </w:p>
    <w:p>
      <w:pPr>
        <w:pStyle w:val="Compact"/>
        <w:numPr>
          <w:ilvl w:val="0"/>
          <w:numId w:val="43"/>
        </w:numPr>
        <w:ind w:hanging="360" w:left="720" w:right="0"/>
        <w:rPr/>
      </w:pPr>
      <w:r>
        <w:rPr/>
        <w:t>простые глаголы (это замкнутый класс слов, в котором чуть больше 600 лексем);</w:t>
      </w:r>
    </w:p>
    <w:p>
      <w:pPr>
        <w:pStyle w:val="Compact"/>
        <w:numPr>
          <w:ilvl w:val="0"/>
          <w:numId w:val="4"/>
        </w:numPr>
        <w:ind w:hanging="360" w:left="720" w:right="0"/>
        <w:rPr/>
      </w:pPr>
      <w:r>
        <w:rPr/>
        <w:t>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w:t>
      </w:r>
    </w:p>
    <w:p>
      <w:pPr>
        <w:pStyle w:val="Compact"/>
        <w:numPr>
          <w:ilvl w:val="0"/>
          <w:numId w:val="4"/>
        </w:numPr>
        <w:ind w:hanging="360" w:left="720" w:right="0"/>
        <w:rPr/>
      </w:pPr>
      <w:r>
        <w:rPr/>
        <w:t>список базисной лексики, или стословный список М. Сводеша.</w:t>
      </w:r>
    </w:p>
    <w:p>
      <w:pPr>
        <w:pStyle w:val="FirstParagraph"/>
        <w:rPr/>
      </w:pPr>
      <w:bookmarkStart w:id="20" w:name="Xb950ec1efab95dab5f166560c00782a716f7dca"/>
      <w:r>
        <w:rPr/>
        <w:t>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bookmarkEnd w:id="20"/>
    </w:p>
    <w:p>
      <w:pPr>
        <w:pStyle w:val="Heading3"/>
        <w:rPr/>
      </w:pPr>
      <w:bookmarkStart w:id="21" w:name="__RefHeading___Toc24273_3600438406"/>
      <w:bookmarkStart w:id="22" w:name="X39b5de3825b67eb63f1bc5e6eb24370789db120"/>
      <w:bookmarkEnd w:id="21"/>
      <w:r>
        <w:rPr/>
        <w:t>2.2.2 Базисная лексика, или стословный список Сводеша для шугнанского и бартангского</w:t>
      </w:r>
    </w:p>
    <w:p>
      <w:pPr>
        <w:pStyle w:val="FirstParagraph"/>
        <w:rPr/>
      </w:pPr>
      <w:bookmarkStart w:id="23" w:name="X39b5de3825b67eb63f1bc5e6eb24370789db120"/>
      <w:r>
        <w:rPr/>
        <w:t>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bookmarkEnd w:id="23"/>
    </w:p>
    <w:p>
      <w:pPr>
        <w:pStyle w:val="Heading3"/>
        <w:rPr/>
      </w:pPr>
      <w:bookmarkStart w:id="24" w:name="__RefHeading___Toc24275_3600438406"/>
      <w:bookmarkEnd w:id="24"/>
      <w:r>
        <w:rPr/>
        <w:t>2.2.3 Проблема различения именных частей речи в шугнанском</w:t>
      </w:r>
    </w:p>
    <w:p>
      <w:pPr>
        <w:pStyle w:val="FirstParagraph"/>
        <w:rPr/>
      </w:pPr>
      <w:r>
        <w:rPr/>
        <w:t>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(9) и (10).</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4677"/>
        <w:gridCol w:w="4677"/>
      </w:tblGrid>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mu</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kaxoy</w:t>
            </w:r>
          </w:p>
        </w:tc>
      </w:tr>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PRN.1SG.O</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женщина</w:t>
            </w:r>
          </w:p>
        </w:tc>
      </w:tr>
      <w:tr>
        <w:trPr>
          <w:cantSplit w:val="true"/>
        </w:trPr>
        <w:tc>
          <w:tcPr>
            <w:tcW w:w="9354" w:type="dxa"/>
            <w:gridSpan w:val="2"/>
            <w:tcBorders/>
          </w:tcPr>
          <w:p>
            <w:pPr>
              <w:pStyle w:val="Normal"/>
              <w:keepNext w:val="true"/>
              <w:spacing w:before="0" w:after="60"/>
              <w:rPr/>
            </w:pPr>
            <w:r>
              <w:rPr>
                <w:rFonts w:ascii="Calibri" w:hAnsi="Calibri"/>
                <w:sz w:val="20"/>
              </w:rPr>
              <w:t>'моя жена'</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4677"/>
        <w:gridCol w:w="4677"/>
      </w:tblGrid>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kaxoy</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gāp</w:t>
            </w:r>
          </w:p>
        </w:tc>
      </w:tr>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женщина</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разговор</w:t>
            </w:r>
          </w:p>
        </w:tc>
      </w:tr>
      <w:tr>
        <w:trPr>
          <w:cantSplit w:val="true"/>
        </w:trPr>
        <w:tc>
          <w:tcPr>
            <w:tcW w:w="9354" w:type="dxa"/>
            <w:gridSpan w:val="2"/>
            <w:tcBorders/>
          </w:tcPr>
          <w:p>
            <w:pPr>
              <w:pStyle w:val="Normal"/>
              <w:keepNext w:val="true"/>
              <w:spacing w:before="0" w:after="60"/>
              <w:rPr/>
            </w:pPr>
            <w:r>
              <w:rPr>
                <w:rFonts w:ascii="Calibri" w:hAnsi="Calibri"/>
                <w:sz w:val="20"/>
              </w:rPr>
              <w:t>'женский разговор [элицитация]'</w:t>
            </w:r>
          </w:p>
        </w:tc>
      </w:tr>
    </w:tbl>
    <w:p>
      <w:pPr>
        <w:pStyle w:val="FirstParagraph"/>
        <w:rPr/>
      </w:pPr>
      <w:r>
        <w:rPr/>
        <w:t>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rPr/>
      </w:pPr>
      <w:r>
        <w:rPr/>
        <w:t xml:space="preserve">Согласно [15: 23], [16: 293],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 [17] 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 </w:t>
      </w:r>
      <w:r>
        <w:rPr>
          <w:i/>
          <w:iCs/>
        </w:rPr>
        <w:t>buc</w:t>
      </w:r>
      <w:r>
        <w:rPr/>
        <w:t xml:space="preserve"> ‘мальчик’ — </w:t>
      </w:r>
      <w:r>
        <w:rPr>
          <w:i/>
          <w:iCs/>
        </w:rPr>
        <w:t>bic</w:t>
      </w:r>
      <w:r>
        <w:rPr/>
        <w:t xml:space="preserve"> ‘девочка’), ряд существительных относится в одном значении к мужскому роду, в другом — к женскому (</w:t>
      </w:r>
      <w:r>
        <w:rPr>
          <w:i/>
          <w:iCs/>
        </w:rPr>
        <w:t>ziv</w:t>
      </w:r>
      <w:r>
        <w:rPr/>
        <w:t xml:space="preserve">, m ‘язык, речь’ — </w:t>
      </w:r>
      <w:r>
        <w:rPr>
          <w:i/>
          <w:iCs/>
        </w:rPr>
        <w:t>ziv</w:t>
      </w:r>
      <w:r>
        <w:rPr/>
        <w:t xml:space="preserve">, f ‘язык (часть тела)’), и еще целый класс имен вызывает согласование то по мужскому, то по женскому роду в зависимости от референта, ср. </w:t>
      </w:r>
      <w:r>
        <w:rPr>
          <w:i/>
          <w:iCs/>
        </w:rPr>
        <w:t>duxtur</w:t>
      </w:r>
      <w:r>
        <w:rPr/>
        <w:t xml:space="preserve"> ‘доктор’ [18: 33–41].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 [19], [15]), не согласуются с определяемым существительным по роду, см. (11)–(12). Кроме того, многие признаковые имена, для которых зафиксированы две родовые формы в словаре Д. Карамшоева [20], в современном языке одну из этих форм утратили.</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r>
              <w:rPr>
                <w:rFonts w:ascii="Calibri" w:hAnsi="Calibri"/>
                <w:sz w:val="20"/>
              </w:rPr>
              <w:t>yi</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bašānd</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sůg</w:t>
            </w:r>
            <w:r>
              <w:rPr>
                <w:rFonts w:ascii="Calibri" w:hAnsi="Calibri"/>
                <w:sz w:val="20"/>
              </w:rPr>
              <w:t>］</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lův!</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INDEF</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хороший</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сказка(F)</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сказать.IMP</w:t>
            </w:r>
          </w:p>
        </w:tc>
      </w:tr>
      <w:tr>
        <w:trPr>
          <w:cantSplit w:val="true"/>
        </w:trPr>
        <w:tc>
          <w:tcPr>
            <w:tcW w:w="9354" w:type="dxa"/>
            <w:gridSpan w:val="4"/>
            <w:tcBorders/>
          </w:tcPr>
          <w:p>
            <w:pPr>
              <w:pStyle w:val="Normal"/>
              <w:keepNext w:val="true"/>
              <w:spacing w:before="0" w:after="60"/>
              <w:rPr/>
            </w:pPr>
            <w:r>
              <w:rPr>
                <w:rFonts w:ascii="Calibri" w:hAnsi="Calibri"/>
                <w:sz w:val="20"/>
              </w:rPr>
              <w:t>'расскажи хорошую сказку! [Buor-at Nuqrā]'</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r>
              <w:rPr>
                <w:rFonts w:ascii="Calibri" w:hAnsi="Calibri"/>
                <w:sz w:val="20"/>
              </w:rPr>
              <w:t>mi</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rāng</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bašānd</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x̌ār</w:t>
            </w:r>
            <w:r>
              <w:rPr>
                <w:rFonts w:ascii="Calibri" w:hAnsi="Calibri"/>
                <w:sz w:val="20"/>
              </w:rPr>
              <w:t>］</w:t>
            </w:r>
            <w:r>
              <w:rPr>
                <w:rFonts w:ascii="Calibri" w:hAnsi="Calibri"/>
                <w:sz w:val="20"/>
              </w:rPr>
              <w:t>=at…</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D1.M.SG.O</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цвет</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хороший</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город(M)=COORD</w:t>
            </w:r>
          </w:p>
        </w:tc>
      </w:tr>
      <w:tr>
        <w:trPr>
          <w:cantSplit w:val="true"/>
        </w:trPr>
        <w:tc>
          <w:tcPr>
            <w:tcW w:w="9354" w:type="dxa"/>
            <w:gridSpan w:val="4"/>
            <w:tcBorders/>
          </w:tcPr>
          <w:p>
            <w:pPr>
              <w:pStyle w:val="Normal"/>
              <w:keepNext w:val="true"/>
              <w:spacing w:before="0" w:after="60"/>
              <w:rPr/>
            </w:pPr>
            <w:r>
              <w:rPr>
                <w:rFonts w:ascii="Calibri" w:hAnsi="Calibri"/>
                <w:sz w:val="20"/>
              </w:rPr>
              <w:t>'такой хороший город, а… [Safed Xitur]'</w:t>
            </w:r>
          </w:p>
        </w:tc>
      </w:tr>
    </w:tbl>
    <w:p>
      <w:pPr>
        <w:pStyle w:val="FirstParagraph"/>
        <w:rPr/>
      </w:pPr>
      <w:r>
        <w:rP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 </w:t>
      </w:r>
      <w:r>
        <w:rPr>
          <w:i/>
          <w:iCs/>
        </w:rPr>
        <w:t>-di</w:t>
      </w:r>
      <w:r>
        <w:rPr/>
        <w:t>, однако присоединяется он не только к признаковым основам (13), но и к именам с семантикой, больше характерной для существительных, см. (14).</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Yam</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piš</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as</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wam</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piš</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ʒulik-di.</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D1.SG</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кошка</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EL</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D3.F.SG.O</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кошка</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маленький-COMP</w:t>
            </w:r>
          </w:p>
        </w:tc>
      </w:tr>
      <w:tr>
        <w:trPr>
          <w:cantSplit w:val="true"/>
        </w:trPr>
        <w:tc>
          <w:tcPr>
            <w:tcW w:w="9354" w:type="dxa"/>
            <w:gridSpan w:val="6"/>
            <w:tcBorders/>
          </w:tcPr>
          <w:p>
            <w:pPr>
              <w:pStyle w:val="Normal"/>
              <w:keepNext w:val="true"/>
              <w:spacing w:before="0" w:after="60"/>
              <w:rPr/>
            </w:pPr>
            <w:r>
              <w:rPr>
                <w:rFonts w:ascii="Calibri" w:hAnsi="Calibri"/>
                <w:sz w:val="20"/>
              </w:rPr>
              <w:t>'Эта кошка меньше той кошки [элицитация]'</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Dod</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az</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puc</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pazanda-di</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отец</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EL</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сын</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повар-COMP</w:t>
            </w:r>
          </w:p>
        </w:tc>
      </w:tr>
      <w:tr>
        <w:trPr>
          <w:cantSplit w:val="true"/>
        </w:trPr>
        <w:tc>
          <w:tcPr>
            <w:tcW w:w="9354" w:type="dxa"/>
            <w:gridSpan w:val="4"/>
            <w:tcBorders/>
          </w:tcPr>
          <w:p>
            <w:pPr>
              <w:pStyle w:val="Normal"/>
              <w:keepNext w:val="true"/>
              <w:spacing w:before="0" w:after="60"/>
              <w:rPr/>
            </w:pPr>
            <w:r>
              <w:rPr>
                <w:rFonts w:ascii="Calibri" w:hAnsi="Calibri"/>
                <w:sz w:val="20"/>
              </w:rPr>
              <w:t>'Отец больше повар, чем сын [элицитация]'</w:t>
            </w:r>
          </w:p>
        </w:tc>
      </w:tr>
    </w:tbl>
    <w:p>
      <w:pPr>
        <w:pStyle w:val="FirstParagraph"/>
        <w:rPr/>
      </w:pPr>
      <w:r>
        <w:rPr/>
        <w:t>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(15)–(16). Во-вторых, конструкции с глаголом, где в позицию глагольного модификатора легко встраиваются прилагательные и хуже встраиваются существительные (17)–(18).</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3118"/>
        <w:gridCol w:w="3118"/>
        <w:gridCol w:w="3119"/>
      </w:tblGrid>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Māδ</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čīd-en=en</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ɣullā(*-yen).</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D1-PL</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дом-PL=3PL</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большой</w:t>
            </w:r>
          </w:p>
        </w:tc>
      </w:tr>
      <w:tr>
        <w:trPr>
          <w:cantSplit w:val="true"/>
        </w:trPr>
        <w:tc>
          <w:tcPr>
            <w:tcW w:w="9355" w:type="dxa"/>
            <w:gridSpan w:val="3"/>
            <w:tcBorders/>
          </w:tcPr>
          <w:p>
            <w:pPr>
              <w:pStyle w:val="Normal"/>
              <w:keepNext w:val="true"/>
              <w:spacing w:before="0" w:after="60"/>
              <w:rPr/>
            </w:pPr>
            <w:r>
              <w:rPr>
                <w:rFonts w:ascii="Calibri" w:hAnsi="Calibri"/>
                <w:sz w:val="20"/>
              </w:rPr>
              <w:t>'Эти дома --- большие [элицитация]'</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3118"/>
        <w:gridCol w:w="3118"/>
        <w:gridCol w:w="3119"/>
      </w:tblGrid>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Karamšo=yat</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Safīnā=yen</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raīs(ᴼᴷ-en).</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Карамшо=COORD</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Сафина=3PL</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начальник-PL</w:t>
            </w:r>
          </w:p>
        </w:tc>
      </w:tr>
      <w:tr>
        <w:trPr>
          <w:cantSplit w:val="true"/>
        </w:trPr>
        <w:tc>
          <w:tcPr>
            <w:tcW w:w="9355" w:type="dxa"/>
            <w:gridSpan w:val="3"/>
            <w:tcBorders/>
          </w:tcPr>
          <w:p>
            <w:pPr>
              <w:pStyle w:val="Normal"/>
              <w:keepNext w:val="true"/>
              <w:spacing w:before="0" w:after="60"/>
              <w:rPr/>
            </w:pPr>
            <w:r>
              <w:rPr>
                <w:rFonts w:ascii="Calibri" w:hAnsi="Calibri"/>
                <w:sz w:val="20"/>
              </w:rPr>
              <w:t>'Карамшо и Сафина --- начальники [элицитация]'</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4677"/>
        <w:gridCol w:w="4677"/>
      </w:tblGrid>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tez</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tīdow</w:t>
            </w:r>
          </w:p>
        </w:tc>
      </w:tr>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быстрый</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идти.INF</w:t>
            </w:r>
          </w:p>
        </w:tc>
      </w:tr>
      <w:tr>
        <w:trPr>
          <w:cantSplit w:val="true"/>
        </w:trPr>
        <w:tc>
          <w:tcPr>
            <w:tcW w:w="9354" w:type="dxa"/>
            <w:gridSpan w:val="2"/>
            <w:tcBorders/>
          </w:tcPr>
          <w:p>
            <w:pPr>
              <w:pStyle w:val="Normal"/>
              <w:keepNext w:val="true"/>
              <w:spacing w:before="0" w:after="60"/>
              <w:rPr/>
            </w:pPr>
            <w:r>
              <w:rPr>
                <w:rFonts w:ascii="Calibri" w:hAnsi="Calibri"/>
                <w:sz w:val="20"/>
              </w:rPr>
              <w:t>'быстро идти [элицитация]'</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4677"/>
        <w:gridCol w:w="4677"/>
      </w:tblGrid>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*kaxoy</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nīwdow</w:t>
            </w:r>
          </w:p>
        </w:tc>
      </w:tr>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женщина</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плакать.INF</w:t>
            </w:r>
          </w:p>
        </w:tc>
      </w:tr>
      <w:tr>
        <w:trPr>
          <w:cantSplit w:val="true"/>
        </w:trPr>
        <w:tc>
          <w:tcPr>
            <w:tcW w:w="9354" w:type="dxa"/>
            <w:gridSpan w:val="2"/>
            <w:tcBorders/>
          </w:tcPr>
          <w:p>
            <w:pPr>
              <w:pStyle w:val="Normal"/>
              <w:keepNext w:val="true"/>
              <w:spacing w:before="0" w:after="60"/>
              <w:rPr/>
            </w:pPr>
            <w:r>
              <w:rPr>
                <w:rFonts w:ascii="Calibri" w:hAnsi="Calibri"/>
                <w:sz w:val="20"/>
              </w:rPr>
              <w:t>'Ожидаемое значение: ‘по-женски плакать’ [элицитация]'</w:t>
            </w:r>
            <w:bookmarkStart w:id="25" w:name="X8914a731f92d996f53097417372207e7b5e40b4"/>
            <w:bookmarkEnd w:id="25"/>
          </w:p>
        </w:tc>
      </w:tr>
    </w:tbl>
    <w:p>
      <w:pPr>
        <w:pStyle w:val="Heading3"/>
        <w:rPr/>
      </w:pPr>
      <w:bookmarkStart w:id="26" w:name="__RefHeading___Toc24277_3600438406"/>
      <w:bookmarkEnd w:id="26"/>
      <w:r>
        <w:rPr/>
        <w:t>2.2.4 Системы указательных местоимений и дейксиса в восточноиранских языках: хотаносакском и бартангском</w:t>
      </w:r>
    </w:p>
    <w:p>
      <w:pPr>
        <w:pStyle w:val="FirstParagraph"/>
        <w:rPr/>
      </w:pPr>
      <w:r>
        <w:rP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 </w:t>
      </w:r>
      <w:r>
        <w:rPr>
          <w:i/>
          <w:iCs/>
        </w:rPr>
        <w:t>ṣ</w:t>
      </w:r>
      <w:r>
        <w:rPr/>
        <w:t>- [</w:t>
      </w:r>
      <w:r>
        <w:rPr>
          <w:i/>
          <w:iCs/>
        </w:rPr>
        <w:t>ʐ</w:t>
      </w:r>
      <w:r>
        <w:rPr/>
        <w:t xml:space="preserve">-] / </w:t>
      </w:r>
      <w:r>
        <w:rPr>
          <w:i/>
          <w:iCs/>
        </w:rPr>
        <w:t>tt</w:t>
      </w:r>
      <w:r>
        <w:rPr/>
        <w:t>- [</w:t>
      </w:r>
      <w:r>
        <w:rPr>
          <w:i/>
          <w:iCs/>
        </w:rPr>
        <w:t>t</w:t>
      </w:r>
      <w:r>
        <w:rPr/>
        <w:t>-]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s</w:t>
      </w:r>
      <w:r>
        <w:rPr/>
        <w:t>- / *</w:t>
      </w:r>
      <w:r>
        <w:rPr>
          <w:i/>
          <w:iCs/>
        </w:rPr>
        <w:t>t</w:t>
      </w:r>
      <w:r>
        <w:rPr/>
        <w:t>-,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rPr/>
      </w:pPr>
      <w:r>
        <w:rP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 [21], [22] 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 </w:t>
      </w:r>
      <w:hyperlink w:anchor="fig-deic-pic">
        <w:r>
          <w:rPr>
            <w:rStyle w:val="Hyperlink"/>
          </w:rPr>
          <w:t>рисунок 2.2</w:t>
        </w:r>
      </w:hyperlink>
      <w:r>
        <w:rPr/>
        <w:t xml:space="preserve">.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на </w:t>
      </w:r>
      <w:hyperlink w:anchor="fig-deic-pic">
        <w:r>
          <w:rPr>
            <w:rStyle w:val="Hyperlink"/>
          </w:rPr>
          <w:t>рисунок 2.2</w:t>
        </w:r>
      </w:hyperlink>
      <w:r>
        <w:rPr/>
        <w:t>.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27" w:name="fig-deic-pic"/>
            <w:r>
              <w:rPr>
                <w:i w:val="false"/>
              </w:rPr>
              <w:drawing>
                <wp:inline distT="0" distB="0" distL="0" distR="0">
                  <wp:extent cx="5930900" cy="378206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30900" cy="3782060"/>
                          </a:xfrm>
                          <a:prstGeom prst="rect">
                            <a:avLst/>
                          </a:prstGeom>
                        </pic:spPr>
                      </pic:pic>
                    </a:graphicData>
                  </a:graphic>
                </wp:inline>
              </w:drawing>
            </w:r>
          </w:p>
          <w:p>
            <w:pPr>
              <w:pStyle w:val="ImageCaption"/>
              <w:keepNext w:val="true"/>
              <w:spacing w:before="200" w:after="0"/>
              <w:jc w:val="left"/>
              <w:rPr/>
            </w:pPr>
            <w:bookmarkStart w:id="28" w:name="fig-deic-pic"/>
            <w:r>
              <w:rPr/>
              <w:t>Рисунок 2.2 – Распределение указательных местоимений бартангского языка по основным дейктическим контекстам.</w:t>
            </w:r>
            <w:bookmarkEnd w:id="28"/>
          </w:p>
        </w:tc>
      </w:tr>
    </w:tbl>
    <w:p>
      <w:pPr>
        <w:pStyle w:val="Heading3"/>
        <w:rPr/>
      </w:pPr>
      <w:bookmarkStart w:id="29" w:name="__RefHeading___Toc24279_3600438406"/>
      <w:bookmarkEnd w:id="29"/>
      <w:r>
        <w:rPr/>
        <w:t>2.2.5 Категория рода в языках шугнано-рушанской группы</w:t>
      </w:r>
    </w:p>
    <w:p>
      <w:pPr>
        <w:pStyle w:val="FirstParagraph"/>
        <w:rPr/>
      </w:pPr>
      <w:r>
        <w:rPr/>
        <w:t>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p>
      <w:pPr>
        <w:pStyle w:val="Heading3"/>
        <w:rPr/>
      </w:pPr>
      <w:bookmarkStart w:id="30" w:name="__RefHeading___Toc24281_3600438406"/>
      <w:bookmarkEnd w:id="30"/>
      <w:r>
        <w:rPr/>
        <w:t>2.2.6 Сложные глаголы в шугнанском языке</w:t>
      </w:r>
    </w:p>
    <w:p>
      <w:pPr>
        <w:pStyle w:val="FirstParagraph"/>
        <w:rPr/>
      </w:pPr>
      <w:r>
        <w:rPr/>
        <w:t>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 [23], [24] приводят только краткие описания шугнанской системы сложных глаголов.</w:t>
      </w:r>
    </w:p>
    <w:p>
      <w:pPr>
        <w:pStyle w:val="BodyText"/>
        <w:rPr/>
      </w:pPr>
      <w:r>
        <w:rPr/>
        <w:t>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([25]; [26]; [27]; [28],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rPr/>
      </w:pPr>
      <w:r>
        <w:rPr/>
        <w:t>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rPr/>
      </w:pPr>
      <w:r>
        <w:rPr/>
        <w:t>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(19)–(20)).</w:t>
      </w:r>
    </w:p>
    <w:p>
      <w:pPr>
        <w:pStyle w:val="BodyText"/>
        <w:rPr/>
      </w:pPr>
      <w:r>
        <w:rPr/>
        <w:t>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(21)–(22)); модификация множественным числом менее приемлема.</w:t>
      </w:r>
    </w:p>
    <w:p>
      <w:pPr>
        <w:pStyle w:val="BodyText"/>
        <w:rPr/>
      </w:pPr>
      <w:r>
        <w:rPr/>
        <w:t>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(23)). В примерах ниже части СГ заключены в квадратные скобки.</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4677"/>
        <w:gridCol w:w="4677"/>
      </w:tblGrid>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r>
              <w:rPr>
                <w:rFonts w:ascii="Calibri" w:hAnsi="Calibri"/>
                <w:sz w:val="20"/>
              </w:rPr>
              <w:t>Yax</w:t>
            </w:r>
            <w:r>
              <w:rPr>
                <w:rFonts w:ascii="Calibri" w:hAnsi="Calibri"/>
                <w:sz w:val="20"/>
              </w:rPr>
              <w:t>］</w:t>
            </w:r>
            <w:r>
              <w:rPr>
                <w:rFonts w:ascii="Calibri" w:hAnsi="Calibri"/>
                <w:sz w:val="20"/>
              </w:rPr>
              <w:t>=um</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r>
              <w:rPr>
                <w:rFonts w:ascii="Calibri" w:hAnsi="Calibri"/>
                <w:sz w:val="20"/>
              </w:rPr>
              <w:t>čū-d</w:t>
            </w:r>
            <w:r>
              <w:rPr>
                <w:rFonts w:ascii="Calibri" w:hAnsi="Calibri"/>
                <w:sz w:val="20"/>
              </w:rPr>
              <w:t>］</w:t>
            </w:r>
            <w:r>
              <w:rPr>
                <w:rFonts w:ascii="Calibri" w:hAnsi="Calibri"/>
                <w:sz w:val="20"/>
              </w:rPr>
              <w:t>.</w:t>
            </w:r>
          </w:p>
        </w:tc>
      </w:tr>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лёд=1SG</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делать-PST</w:t>
            </w:r>
          </w:p>
        </w:tc>
      </w:tr>
      <w:tr>
        <w:trPr>
          <w:cantSplit w:val="true"/>
        </w:trPr>
        <w:tc>
          <w:tcPr>
            <w:tcW w:w="9354" w:type="dxa"/>
            <w:gridSpan w:val="2"/>
            <w:tcBorders/>
          </w:tcPr>
          <w:p>
            <w:pPr>
              <w:pStyle w:val="Normal"/>
              <w:keepNext w:val="true"/>
              <w:spacing w:before="0" w:after="60"/>
              <w:rPr/>
            </w:pPr>
            <w:r>
              <w:rPr>
                <w:rFonts w:ascii="Calibri" w:hAnsi="Calibri"/>
                <w:sz w:val="20"/>
              </w:rPr>
              <w:t>'Я замёрз.'</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336"/>
        <w:gridCol w:w="1336"/>
        <w:gridCol w:w="1337"/>
        <w:gridCol w:w="1336"/>
        <w:gridCol w:w="1337"/>
        <w:gridCol w:w="1336"/>
        <w:gridCol w:w="1336"/>
      </w:tblGrid>
      <w:tr>
        <w:trPr>
          <w:cantSplit w:val="true"/>
        </w:trPr>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Uz=um</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tar</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pārk</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r>
              <w:rPr>
                <w:rFonts w:ascii="Calibri" w:hAnsi="Calibri"/>
                <w:sz w:val="20"/>
              </w:rPr>
              <w:t>bůy</w:t>
            </w:r>
            <w:r>
              <w:rPr>
                <w:rFonts w:ascii="Calibri" w:hAnsi="Calibri"/>
                <w:sz w:val="20"/>
              </w:rPr>
              <w:t>］</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gol-en</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/wev</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r>
              <w:rPr>
                <w:rFonts w:ascii="Calibri" w:hAnsi="Calibri"/>
                <w:sz w:val="20"/>
              </w:rPr>
              <w:t>čū-d</w:t>
            </w:r>
            <w:r>
              <w:rPr>
                <w:rFonts w:ascii="Calibri" w:hAnsi="Calibri"/>
                <w:sz w:val="20"/>
              </w:rPr>
              <w:t>］</w:t>
            </w:r>
            <w:r>
              <w:rPr>
                <w:rFonts w:ascii="Calibri" w:hAnsi="Calibri"/>
                <w:sz w:val="20"/>
              </w:rPr>
              <w:t>.</w:t>
            </w:r>
          </w:p>
        </w:tc>
      </w:tr>
      <w:tr>
        <w:trPr>
          <w:cantSplit w:val="true"/>
        </w:trPr>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PRN.1SG=1SG</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EQ</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парк</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запах</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цветок-PL</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D3.PL.O</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делать-PST</w:t>
            </w:r>
          </w:p>
        </w:tc>
      </w:tr>
      <w:tr>
        <w:trPr>
          <w:cantSplit w:val="true"/>
        </w:trPr>
        <w:tc>
          <w:tcPr>
            <w:tcW w:w="9354" w:type="dxa"/>
            <w:gridSpan w:val="7"/>
            <w:tcBorders/>
          </w:tcPr>
          <w:p>
            <w:pPr>
              <w:pStyle w:val="Normal"/>
              <w:keepNext w:val="true"/>
              <w:spacing w:before="0" w:after="60"/>
              <w:rPr/>
            </w:pPr>
            <w:r>
              <w:rPr>
                <w:rFonts w:ascii="Calibri" w:hAnsi="Calibri"/>
                <w:sz w:val="20"/>
              </w:rPr>
              <w:t>'Я понюхал цветы / их в парке'</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Uz=um</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xu</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nān</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xax̌</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r>
              <w:rPr>
                <w:rFonts w:ascii="Calibri" w:hAnsi="Calibri"/>
                <w:sz w:val="20"/>
              </w:rPr>
              <w:t>fānd</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δo-d.</w:t>
            </w:r>
            <w:r>
              <w:rPr>
                <w:rFonts w:ascii="Calibri" w:hAnsi="Calibri"/>
                <w:sz w:val="20"/>
              </w:rPr>
              <w:t>］</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PRN.1SG=1SG</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REFL</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мать</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сильно</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ложь</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дать-PST</w:t>
            </w:r>
          </w:p>
        </w:tc>
      </w:tr>
      <w:tr>
        <w:trPr>
          <w:cantSplit w:val="true"/>
        </w:trPr>
        <w:tc>
          <w:tcPr>
            <w:tcW w:w="9354" w:type="dxa"/>
            <w:gridSpan w:val="6"/>
            <w:tcBorders/>
          </w:tcPr>
          <w:p>
            <w:pPr>
              <w:pStyle w:val="Normal"/>
              <w:keepNext w:val="true"/>
              <w:spacing w:before="0" w:after="60"/>
              <w:rPr/>
            </w:pPr>
            <w:r>
              <w:rPr>
                <w:rFonts w:ascii="Calibri" w:hAnsi="Calibri"/>
                <w:sz w:val="20"/>
              </w:rPr>
              <w:t>'Я сильно соврал (букв. дал большую ложь) моей матери'</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169"/>
        <w:gridCol w:w="1169"/>
        <w:gridCol w:w="1169"/>
        <w:gridCol w:w="1170"/>
        <w:gridCol w:w="1169"/>
        <w:gridCol w:w="1169"/>
        <w:gridCol w:w="1169"/>
        <w:gridCol w:w="1170"/>
      </w:tblGrid>
      <w:tr>
        <w:trPr>
          <w:cantSplit w:val="true"/>
        </w:trPr>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Tar</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čīd</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mu</w:t>
            </w:r>
          </w:p>
        </w:tc>
        <w:tc>
          <w:tcPr>
            <w:tcW w:w="117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r>
              <w:rPr>
                <w:rFonts w:ascii="Calibri" w:hAnsi="Calibri"/>
                <w:sz w:val="20"/>
              </w:rPr>
              <w:t>gārm-di</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su-t</w:t>
            </w:r>
            <w:r>
              <w:rPr>
                <w:rFonts w:ascii="Calibri" w:hAnsi="Calibri"/>
                <w:sz w:val="20"/>
              </w:rPr>
              <w:t>］</w:t>
            </w:r>
            <w:r>
              <w:rPr>
                <w:rFonts w:ascii="Calibri" w:hAnsi="Calibri"/>
                <w:sz w:val="20"/>
              </w:rPr>
              <w:t>,</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čim</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tar</w:t>
            </w:r>
          </w:p>
        </w:tc>
        <w:tc>
          <w:tcPr>
            <w:tcW w:w="117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dargo.</w:t>
            </w:r>
          </w:p>
        </w:tc>
      </w:tr>
      <w:tr>
        <w:trPr>
          <w:cantSplit w:val="true"/>
        </w:trPr>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EQ</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дом</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PRN.1SG.O</w:t>
            </w:r>
          </w:p>
        </w:tc>
        <w:tc>
          <w:tcPr>
            <w:tcW w:w="117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тёплый-COMP</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стать.M.SG-PST</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чем</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EQ</w:t>
            </w:r>
          </w:p>
        </w:tc>
        <w:tc>
          <w:tcPr>
            <w:tcW w:w="117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снаружи</w:t>
            </w:r>
          </w:p>
        </w:tc>
      </w:tr>
      <w:tr>
        <w:trPr>
          <w:cantSplit w:val="true"/>
        </w:trPr>
        <w:tc>
          <w:tcPr>
            <w:tcW w:w="9354" w:type="dxa"/>
            <w:gridSpan w:val="8"/>
            <w:tcBorders/>
          </w:tcPr>
          <w:p>
            <w:pPr>
              <w:pStyle w:val="Normal"/>
              <w:keepNext w:val="true"/>
              <w:spacing w:before="0" w:after="60"/>
              <w:rPr/>
            </w:pPr>
            <w:r>
              <w:rPr>
                <w:rFonts w:ascii="Calibri" w:hAnsi="Calibri"/>
                <w:sz w:val="20"/>
              </w:rPr>
              <w:t>'Мне стало теплее дома чем на улице'</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1"/>
        <w:gridCol w:w="1871"/>
        <w:gridCol w:w="1871"/>
        <w:gridCol w:w="1871"/>
        <w:gridCol w:w="1871"/>
      </w:tblGrid>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X̌ac</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r>
              <w:rPr>
                <w:rFonts w:ascii="Calibri" w:hAnsi="Calibri"/>
                <w:sz w:val="20"/>
              </w:rPr>
              <w:t>yāx_i</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ču-d</w:t>
            </w:r>
            <w:r>
              <w:rPr>
                <w:rFonts w:ascii="Calibri" w:hAnsi="Calibri"/>
                <w:sz w:val="20"/>
              </w:rPr>
              <w:t>］</w:t>
            </w:r>
            <w:r>
              <w:rPr>
                <w:rFonts w:ascii="Calibri" w:hAnsi="Calibri"/>
                <w:sz w:val="20"/>
              </w:rPr>
              <w: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(%Yu_i</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šito)</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вода(F)</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лёд(M)</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делать-PST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D3.M.SG</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холодный</w:t>
            </w:r>
          </w:p>
        </w:tc>
      </w:tr>
      <w:tr>
        <w:trPr>
          <w:cantSplit w:val="true"/>
        </w:trPr>
        <w:tc>
          <w:tcPr>
            <w:tcW w:w="9355" w:type="dxa"/>
            <w:gridSpan w:val="5"/>
            <w:tcBorders/>
          </w:tcPr>
          <w:p>
            <w:pPr>
              <w:pStyle w:val="Normal"/>
              <w:keepNext w:val="true"/>
              <w:spacing w:before="0" w:after="60"/>
              <w:rPr/>
            </w:pPr>
            <w:r>
              <w:rPr>
                <w:rFonts w:ascii="Calibri" w:hAnsi="Calibri"/>
                <w:sz w:val="20"/>
              </w:rPr>
              <w:t>'Вода замёрзла (%Он [лёд] холодный)'</w:t>
            </w:r>
            <w:bookmarkStart w:id="31" w:name="сложные-глаголы-в-шугнанском-языке"/>
            <w:bookmarkEnd w:id="31"/>
          </w:p>
        </w:tc>
      </w:tr>
    </w:tbl>
    <w:p>
      <w:pPr>
        <w:pStyle w:val="Heading3"/>
        <w:rPr/>
      </w:pPr>
      <w:bookmarkStart w:id="32" w:name="__RefHeading___Toc24283_3600438406"/>
      <w:bookmarkEnd w:id="32"/>
      <w:r>
        <w:rPr/>
        <w:t>2.2.7 Модель машинного перевода для шугнанского языка</w:t>
      </w:r>
    </w:p>
    <w:p>
      <w:pPr>
        <w:pStyle w:val="FirstParagraph"/>
        <w:rPr/>
      </w:pPr>
      <w:r>
        <w:rPr/>
        <w:t>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rPr/>
      </w:pPr>
      <w:r>
        <w:rPr/>
        <w:t>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1) корпуса шугнанского языка, содержащего устные тексты с переводами и переведенные на шугнанский язык фрагменты Евангелия от Луки; шугнанско-русского словаря Д. Карамшоева, содержащего большое количество сентенциальных примеров с переводами.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разработанного ранее конвертера, что позволило максимизировать совпадение токенов с русским и таджикским языками и обеспечить согласованность между различными ресурсами.</w:t>
      </w:r>
    </w:p>
    <w:p>
      <w:pPr>
        <w:pStyle w:val="BodyText"/>
        <w:rPr/>
      </w:pPr>
      <w:r>
        <w:rPr/>
        <w:t>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rPr/>
      </w:pPr>
      <w:r>
        <w:rPr/>
        <w:t>Мы провели серию экспериментов по дообучению многоязычных моделей машинного перевода с использованием различных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rPr/>
      </w:pPr>
      <w:r>
        <w:rP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 </w:t>
      </w:r>
      <w:hyperlink w:anchor="tbl-4.7.1">
        <w:r>
          <w:rPr>
            <w:rStyle w:val="Hyperlink"/>
          </w:rPr>
          <w:t>таблица 2.2</w:t>
        </w:r>
      </w:hyperlink>
      <w:r>
        <w:rPr/>
        <w:t xml:space="preserve"> ниже. Переводчик доступен по ссылке: </w:t>
      </w:r>
      <w:hyperlink r:id="rId4">
        <w:r>
          <w:rPr>
            <w:rStyle w:val="Hyperlink"/>
          </w:rPr>
          <w:t>https://huggingface.co/spaces/Novokshanov/Shughni-Translator</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2.2 – Метрики на объединенной тестовой выборке. Лучшие результаты выделены жирным.</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2251"/>
              <w:gridCol w:w="1855"/>
              <w:gridCol w:w="1853"/>
              <w:gridCol w:w="1590"/>
              <w:gridCol w:w="1590"/>
            </w:tblGrid>
            <w:tr>
              <w:trPr>
                <w:tblHeader w:val="true"/>
              </w:trPr>
              <w:tc>
                <w:tcPr>
                  <w:tcW w:w="2251" w:type="dxa"/>
                  <w:tcBorders/>
                </w:tcPr>
                <w:p>
                  <w:pPr>
                    <w:pStyle w:val="Compact"/>
                    <w:keepNext w:val="true"/>
                    <w:jc w:val="center"/>
                    <w:rPr>
                      <w:i w:val="false"/>
                      <w:i w:val="false"/>
                    </w:rPr>
                  </w:pPr>
                  <w:r>
                    <w:rPr>
                      <w:i w:val="false"/>
                    </w:rPr>
                    <w:t>Source</w:t>
                  </w:r>
                </w:p>
              </w:tc>
              <w:tc>
                <w:tcPr>
                  <w:tcW w:w="1855" w:type="dxa"/>
                  <w:tcBorders/>
                </w:tcPr>
                <w:p>
                  <w:pPr>
                    <w:pStyle w:val="Compact"/>
                    <w:keepNext w:val="true"/>
                    <w:jc w:val="center"/>
                    <w:rPr>
                      <w:i w:val="false"/>
                      <w:i w:val="false"/>
                    </w:rPr>
                  </w:pPr>
                  <w:r>
                    <w:rPr>
                      <w:i w:val="false"/>
                    </w:rPr>
                    <w:t>Meteor sh→ru</w:t>
                  </w:r>
                </w:p>
              </w:tc>
              <w:tc>
                <w:tcPr>
                  <w:tcW w:w="1853" w:type="dxa"/>
                  <w:tcBorders/>
                </w:tcPr>
                <w:p>
                  <w:pPr>
                    <w:pStyle w:val="Compact"/>
                    <w:keepNext w:val="true"/>
                    <w:jc w:val="center"/>
                    <w:rPr>
                      <w:i w:val="false"/>
                      <w:i w:val="false"/>
                    </w:rPr>
                  </w:pPr>
                  <w:r>
                    <w:rPr>
                      <w:i w:val="false"/>
                    </w:rPr>
                    <w:t>Meteor ru→sh</w:t>
                  </w:r>
                </w:p>
              </w:tc>
              <w:tc>
                <w:tcPr>
                  <w:tcW w:w="1590" w:type="dxa"/>
                  <w:tcBorders/>
                </w:tcPr>
                <w:p>
                  <w:pPr>
                    <w:pStyle w:val="Compact"/>
                    <w:keepNext w:val="true"/>
                    <w:jc w:val="center"/>
                    <w:rPr>
                      <w:i w:val="false"/>
                      <w:i w:val="false"/>
                    </w:rPr>
                  </w:pPr>
                  <w:r>
                    <w:rPr>
                      <w:i w:val="false"/>
                    </w:rPr>
                    <w:t>chrF sh→ru</w:t>
                  </w:r>
                </w:p>
              </w:tc>
              <w:tc>
                <w:tcPr>
                  <w:tcW w:w="1590" w:type="dxa"/>
                  <w:tcBorders/>
                </w:tcPr>
                <w:p>
                  <w:pPr>
                    <w:pStyle w:val="Compact"/>
                    <w:keepNext w:val="true"/>
                    <w:jc w:val="center"/>
                    <w:rPr>
                      <w:i w:val="false"/>
                      <w:i w:val="false"/>
                    </w:rPr>
                  </w:pPr>
                  <w:r>
                    <w:rPr>
                      <w:i w:val="false"/>
                    </w:rPr>
                    <w:t>chrF ru→sh</w:t>
                  </w:r>
                </w:p>
              </w:tc>
            </w:tr>
            <w:tr>
              <w:trPr/>
              <w:tc>
                <w:tcPr>
                  <w:tcW w:w="2251" w:type="dxa"/>
                  <w:tcBorders/>
                </w:tcPr>
                <w:p>
                  <w:pPr>
                    <w:pStyle w:val="Compact"/>
                    <w:keepNext w:val="true"/>
                    <w:jc w:val="center"/>
                    <w:rPr>
                      <w:i w:val="false"/>
                      <w:i w:val="false"/>
                    </w:rPr>
                  </w:pPr>
                  <w:r>
                    <w:rPr>
                      <w:i w:val="false"/>
                    </w:rPr>
                    <w:t>Baseline</w:t>
                  </w:r>
                </w:p>
              </w:tc>
              <w:tc>
                <w:tcPr>
                  <w:tcW w:w="1855" w:type="dxa"/>
                  <w:tcBorders/>
                </w:tcPr>
                <w:p>
                  <w:pPr>
                    <w:pStyle w:val="Compact"/>
                    <w:keepNext w:val="true"/>
                    <w:jc w:val="center"/>
                    <w:rPr>
                      <w:i w:val="false"/>
                      <w:i w:val="false"/>
                    </w:rPr>
                  </w:pPr>
                  <w:r>
                    <w:rPr>
                      <w:i w:val="false"/>
                    </w:rPr>
                    <w:t>35.6</w:t>
                  </w:r>
                </w:p>
              </w:tc>
              <w:tc>
                <w:tcPr>
                  <w:tcW w:w="1853" w:type="dxa"/>
                  <w:tcBorders/>
                </w:tcPr>
                <w:p>
                  <w:pPr>
                    <w:pStyle w:val="Compact"/>
                    <w:keepNext w:val="true"/>
                    <w:jc w:val="center"/>
                    <w:rPr>
                      <w:i w:val="false"/>
                      <w:i w:val="false"/>
                    </w:rPr>
                  </w:pPr>
                  <w:r>
                    <w:rPr>
                      <w:i w:val="false"/>
                    </w:rPr>
                    <w:t>23.9</w:t>
                  </w:r>
                </w:p>
              </w:tc>
              <w:tc>
                <w:tcPr>
                  <w:tcW w:w="1590" w:type="dxa"/>
                  <w:tcBorders/>
                </w:tcPr>
                <w:p>
                  <w:pPr>
                    <w:pStyle w:val="Compact"/>
                    <w:keepNext w:val="true"/>
                    <w:jc w:val="center"/>
                    <w:rPr>
                      <w:i w:val="false"/>
                      <w:i w:val="false"/>
                    </w:rPr>
                  </w:pPr>
                  <w:r>
                    <w:rPr>
                      <w:i w:val="false"/>
                    </w:rPr>
                    <w:t>34.5</w:t>
                  </w:r>
                </w:p>
              </w:tc>
              <w:tc>
                <w:tcPr>
                  <w:tcW w:w="1590" w:type="dxa"/>
                  <w:tcBorders/>
                </w:tcPr>
                <w:p>
                  <w:pPr>
                    <w:pStyle w:val="Compact"/>
                    <w:keepNext w:val="true"/>
                    <w:jc w:val="center"/>
                    <w:rPr>
                      <w:i w:val="false"/>
                      <w:i w:val="false"/>
                    </w:rPr>
                  </w:pPr>
                  <w:r>
                    <w:rPr>
                      <w:i w:val="false"/>
                    </w:rPr>
                    <w:t>25.3</w:t>
                  </w:r>
                </w:p>
              </w:tc>
            </w:tr>
            <w:tr>
              <w:trPr/>
              <w:tc>
                <w:tcPr>
                  <w:tcW w:w="2251" w:type="dxa"/>
                  <w:tcBorders/>
                </w:tcPr>
                <w:p>
                  <w:pPr>
                    <w:pStyle w:val="Compact"/>
                    <w:keepNext w:val="true"/>
                    <w:jc w:val="center"/>
                    <w:rPr>
                      <w:i w:val="false"/>
                      <w:i w:val="false"/>
                    </w:rPr>
                  </w:pPr>
                  <w:r>
                    <w:rPr>
                      <w:i w:val="false"/>
                    </w:rPr>
                    <w:t>Pashto (aux)</w:t>
                  </w:r>
                </w:p>
              </w:tc>
              <w:tc>
                <w:tcPr>
                  <w:tcW w:w="1855" w:type="dxa"/>
                  <w:tcBorders/>
                </w:tcPr>
                <w:p>
                  <w:pPr>
                    <w:pStyle w:val="Compact"/>
                    <w:keepNext w:val="true"/>
                    <w:jc w:val="center"/>
                    <w:rPr>
                      <w:i w:val="false"/>
                      <w:i w:val="false"/>
                    </w:rPr>
                  </w:pPr>
                  <w:r>
                    <w:rPr>
                      <w:i w:val="false"/>
                    </w:rPr>
                    <w:t>38.3</w:t>
                  </w:r>
                </w:p>
              </w:tc>
              <w:tc>
                <w:tcPr>
                  <w:tcW w:w="1853" w:type="dxa"/>
                  <w:tcBorders/>
                </w:tcPr>
                <w:p>
                  <w:pPr>
                    <w:pStyle w:val="Compact"/>
                    <w:keepNext w:val="true"/>
                    <w:jc w:val="center"/>
                    <w:rPr>
                      <w:i w:val="false"/>
                      <w:i w:val="false"/>
                    </w:rPr>
                  </w:pPr>
                  <w:r>
                    <w:rPr>
                      <w:i w:val="false"/>
                    </w:rPr>
                    <w:t>24.1</w:t>
                  </w:r>
                </w:p>
              </w:tc>
              <w:tc>
                <w:tcPr>
                  <w:tcW w:w="1590" w:type="dxa"/>
                  <w:tcBorders/>
                </w:tcPr>
                <w:p>
                  <w:pPr>
                    <w:pStyle w:val="Compact"/>
                    <w:keepNext w:val="true"/>
                    <w:jc w:val="center"/>
                    <w:rPr>
                      <w:i w:val="false"/>
                      <w:i w:val="false"/>
                    </w:rPr>
                  </w:pPr>
                  <w:r>
                    <w:rPr>
                      <w:i w:val="false"/>
                    </w:rPr>
                    <w:t>35.7</w:t>
                  </w:r>
                </w:p>
              </w:tc>
              <w:tc>
                <w:tcPr>
                  <w:tcW w:w="1590" w:type="dxa"/>
                  <w:tcBorders/>
                </w:tcPr>
                <w:p>
                  <w:pPr>
                    <w:pStyle w:val="Compact"/>
                    <w:keepNext w:val="true"/>
                    <w:jc w:val="center"/>
                    <w:rPr>
                      <w:i w:val="false"/>
                      <w:i w:val="false"/>
                    </w:rPr>
                  </w:pPr>
                  <w:r>
                    <w:rPr>
                      <w:i w:val="false"/>
                    </w:rPr>
                    <w:t>25.6</w:t>
                  </w:r>
                </w:p>
              </w:tc>
            </w:tr>
            <w:tr>
              <w:trPr/>
              <w:tc>
                <w:tcPr>
                  <w:tcW w:w="2251" w:type="dxa"/>
                  <w:tcBorders/>
                </w:tcPr>
                <w:p>
                  <w:pPr>
                    <w:pStyle w:val="Compact"/>
                    <w:keepNext w:val="true"/>
                    <w:jc w:val="center"/>
                    <w:rPr>
                      <w:i w:val="false"/>
                      <w:i w:val="false"/>
                    </w:rPr>
                  </w:pPr>
                  <w:r>
                    <w:rPr>
                      <w:i w:val="false"/>
                    </w:rPr>
                    <w:t>Slovenian (aux)</w:t>
                  </w:r>
                </w:p>
              </w:tc>
              <w:tc>
                <w:tcPr>
                  <w:tcW w:w="1855" w:type="dxa"/>
                  <w:tcBorders/>
                </w:tcPr>
                <w:p>
                  <w:pPr>
                    <w:pStyle w:val="Compact"/>
                    <w:keepNext w:val="true"/>
                    <w:jc w:val="center"/>
                    <w:rPr>
                      <w:i w:val="false"/>
                      <w:i w:val="false"/>
                    </w:rPr>
                  </w:pPr>
                  <w:r>
                    <w:rPr>
                      <w:i w:val="false"/>
                    </w:rPr>
                    <w:t>38.9</w:t>
                  </w:r>
                </w:p>
              </w:tc>
              <w:tc>
                <w:tcPr>
                  <w:tcW w:w="1853" w:type="dxa"/>
                  <w:tcBorders/>
                </w:tcPr>
                <w:p>
                  <w:pPr>
                    <w:pStyle w:val="Compact"/>
                    <w:keepNext w:val="true"/>
                    <w:jc w:val="center"/>
                    <w:rPr>
                      <w:i w:val="false"/>
                      <w:i w:val="false"/>
                    </w:rPr>
                  </w:pPr>
                  <w:r>
                    <w:rPr>
                      <w:i w:val="false"/>
                    </w:rPr>
                    <w:t>23</w:t>
                  </w:r>
                </w:p>
              </w:tc>
              <w:tc>
                <w:tcPr>
                  <w:tcW w:w="1590" w:type="dxa"/>
                  <w:tcBorders/>
                </w:tcPr>
                <w:p>
                  <w:pPr>
                    <w:pStyle w:val="Compact"/>
                    <w:keepNext w:val="true"/>
                    <w:jc w:val="center"/>
                    <w:rPr>
                      <w:i w:val="false"/>
                      <w:i w:val="false"/>
                    </w:rPr>
                  </w:pPr>
                  <w:r>
                    <w:rPr>
                      <w:i w:val="false"/>
                    </w:rPr>
                    <w:t>36.1</w:t>
                  </w:r>
                </w:p>
              </w:tc>
              <w:tc>
                <w:tcPr>
                  <w:tcW w:w="1590" w:type="dxa"/>
                  <w:tcBorders/>
                </w:tcPr>
                <w:p>
                  <w:pPr>
                    <w:pStyle w:val="Compact"/>
                    <w:keepNext w:val="true"/>
                    <w:jc w:val="center"/>
                    <w:rPr>
                      <w:i w:val="false"/>
                      <w:i w:val="false"/>
                    </w:rPr>
                  </w:pPr>
                  <w:r>
                    <w:rPr>
                      <w:i w:val="false"/>
                    </w:rPr>
                    <w:t>24.4</w:t>
                  </w:r>
                </w:p>
              </w:tc>
            </w:tr>
            <w:tr>
              <w:trPr/>
              <w:tc>
                <w:tcPr>
                  <w:tcW w:w="2251" w:type="dxa"/>
                  <w:tcBorders/>
                </w:tcPr>
                <w:p>
                  <w:pPr>
                    <w:pStyle w:val="Compact"/>
                    <w:keepNext w:val="true"/>
                    <w:jc w:val="center"/>
                    <w:rPr>
                      <w:i w:val="false"/>
                      <w:i w:val="false"/>
                    </w:rPr>
                  </w:pPr>
                  <w:r>
                    <w:rPr>
                      <w:i w:val="false"/>
                    </w:rPr>
                    <w:t>Final 1.3B</w:t>
                  </w:r>
                </w:p>
              </w:tc>
              <w:tc>
                <w:tcPr>
                  <w:tcW w:w="1855" w:type="dxa"/>
                  <w:tcBorders/>
                </w:tcPr>
                <w:p>
                  <w:pPr>
                    <w:pStyle w:val="Compact"/>
                    <w:keepNext w:val="true"/>
                    <w:jc w:val="center"/>
                    <w:rPr>
                      <w:i w:val="false"/>
                      <w:i w:val="false"/>
                    </w:rPr>
                  </w:pPr>
                  <w:r>
                    <w:rPr>
                      <w:b/>
                      <w:bCs/>
                      <w:i w:val="false"/>
                    </w:rPr>
                    <w:t>39.3</w:t>
                  </w:r>
                </w:p>
              </w:tc>
              <w:tc>
                <w:tcPr>
                  <w:tcW w:w="1853" w:type="dxa"/>
                  <w:tcBorders/>
                </w:tcPr>
                <w:p>
                  <w:pPr>
                    <w:pStyle w:val="Compact"/>
                    <w:keepNext w:val="true"/>
                    <w:jc w:val="center"/>
                    <w:rPr>
                      <w:i w:val="false"/>
                      <w:i w:val="false"/>
                    </w:rPr>
                  </w:pPr>
                  <w:r>
                    <w:rPr>
                      <w:i w:val="false"/>
                    </w:rPr>
                    <w:t>22.7</w:t>
                  </w:r>
                </w:p>
              </w:tc>
              <w:tc>
                <w:tcPr>
                  <w:tcW w:w="1590" w:type="dxa"/>
                  <w:tcBorders/>
                </w:tcPr>
                <w:p>
                  <w:pPr>
                    <w:pStyle w:val="Compact"/>
                    <w:keepNext w:val="true"/>
                    <w:jc w:val="center"/>
                    <w:rPr>
                      <w:i w:val="false"/>
                      <w:i w:val="false"/>
                    </w:rPr>
                  </w:pPr>
                  <w:r>
                    <w:rPr>
                      <w:b/>
                      <w:bCs/>
                      <w:i w:val="false"/>
                    </w:rPr>
                    <w:t>37.5</w:t>
                  </w:r>
                </w:p>
              </w:tc>
              <w:tc>
                <w:tcPr>
                  <w:tcW w:w="1590" w:type="dxa"/>
                  <w:tcBorders/>
                </w:tcPr>
                <w:p>
                  <w:pPr>
                    <w:pStyle w:val="Compact"/>
                    <w:keepNext w:val="true"/>
                    <w:jc w:val="center"/>
                    <w:rPr>
                      <w:i w:val="false"/>
                      <w:i w:val="false"/>
                    </w:rPr>
                  </w:pPr>
                  <w:r>
                    <w:rPr>
                      <w:i w:val="false"/>
                    </w:rPr>
                    <w:t>25.0</w:t>
                  </w:r>
                </w:p>
              </w:tc>
            </w:tr>
            <w:tr>
              <w:trPr/>
              <w:tc>
                <w:tcPr>
                  <w:tcW w:w="2251" w:type="dxa"/>
                  <w:tcBorders/>
                </w:tcPr>
                <w:p>
                  <w:pPr>
                    <w:pStyle w:val="Compact"/>
                    <w:keepNext w:val="true"/>
                    <w:jc w:val="center"/>
                    <w:rPr>
                      <w:i w:val="false"/>
                      <w:i w:val="false"/>
                    </w:rPr>
                  </w:pPr>
                  <w:r>
                    <w:rPr>
                      <w:i w:val="false"/>
                    </w:rPr>
                    <w:t>Final 600M</w:t>
                  </w:r>
                </w:p>
              </w:tc>
              <w:tc>
                <w:tcPr>
                  <w:tcW w:w="1855" w:type="dxa"/>
                  <w:tcBorders/>
                </w:tcPr>
                <w:p>
                  <w:pPr>
                    <w:pStyle w:val="Compact"/>
                    <w:keepNext w:val="true"/>
                    <w:jc w:val="center"/>
                    <w:rPr>
                      <w:i w:val="false"/>
                      <w:i w:val="false"/>
                    </w:rPr>
                  </w:pPr>
                  <w:r>
                    <w:rPr>
                      <w:i w:val="false"/>
                    </w:rPr>
                    <w:t>35.6</w:t>
                  </w:r>
                </w:p>
              </w:tc>
              <w:tc>
                <w:tcPr>
                  <w:tcW w:w="1853" w:type="dxa"/>
                  <w:tcBorders/>
                </w:tcPr>
                <w:p>
                  <w:pPr>
                    <w:pStyle w:val="Compact"/>
                    <w:keepNext w:val="true"/>
                    <w:jc w:val="center"/>
                    <w:rPr>
                      <w:i w:val="false"/>
                      <w:i w:val="false"/>
                    </w:rPr>
                  </w:pPr>
                  <w:r>
                    <w:rPr>
                      <w:b/>
                      <w:bCs/>
                      <w:i w:val="false"/>
                    </w:rPr>
                    <w:t>25.8</w:t>
                  </w:r>
                </w:p>
              </w:tc>
              <w:tc>
                <w:tcPr>
                  <w:tcW w:w="1590" w:type="dxa"/>
                  <w:tcBorders/>
                </w:tcPr>
                <w:p>
                  <w:pPr>
                    <w:pStyle w:val="Compact"/>
                    <w:keepNext w:val="true"/>
                    <w:jc w:val="center"/>
                    <w:rPr>
                      <w:i w:val="false"/>
                      <w:i w:val="false"/>
                    </w:rPr>
                  </w:pPr>
                  <w:r>
                    <w:rPr>
                      <w:i w:val="false"/>
                    </w:rPr>
                    <w:t>35.4</w:t>
                  </w:r>
                </w:p>
              </w:tc>
              <w:tc>
                <w:tcPr>
                  <w:tcW w:w="1590" w:type="dxa"/>
                  <w:tcBorders/>
                </w:tcPr>
                <w:p>
                  <w:pPr>
                    <w:pStyle w:val="Compact"/>
                    <w:keepNext w:val="true"/>
                    <w:jc w:val="center"/>
                    <w:rPr>
                      <w:i w:val="false"/>
                      <w:i w:val="false"/>
                    </w:rPr>
                  </w:pPr>
                  <w:r>
                    <w:rPr>
                      <w:b/>
                      <w:bCs/>
                      <w:i w:val="false"/>
                    </w:rPr>
                    <w:t>28.2</w:t>
                  </w:r>
                  <w:bookmarkStart w:id="33" w:name="tbl-4.7.1"/>
                  <w:bookmarkEnd w:id="33"/>
                </w:p>
              </w:tc>
            </w:tr>
          </w:tbl>
          <w:p>
            <w:pPr>
              <w:pStyle w:val="Normal"/>
              <w:keepNext w:val="true"/>
              <w:spacing w:before="0" w:after="200"/>
              <w:jc w:val="left"/>
              <w:rPr>
                <w:i w:val="false"/>
                <w:i w:val="false"/>
                <w:sz w:val="24"/>
              </w:rPr>
            </w:pPr>
            <w:r>
              <w:rPr>
                <w:i w:val="false"/>
                <w:sz w:val="24"/>
              </w:rPr>
            </w:r>
          </w:p>
        </w:tc>
      </w:tr>
    </w:tbl>
    <w:p>
      <w:pPr>
        <w:pStyle w:val="Heading3"/>
        <w:rPr/>
      </w:pPr>
      <w:bookmarkStart w:id="34" w:name="__RefHeading___Toc24285_3600438406"/>
      <w:bookmarkEnd w:id="34"/>
      <w:r>
        <w:rPr/>
        <w:t>2.2.8 Акустический анализ лексической и фразовой просодии, вокализма и морфосинтаксиса вопросительных частиц шугнанского языка</w:t>
      </w:r>
    </w:p>
    <w:p>
      <w:pPr>
        <w:pStyle w:val="FirstParagraph"/>
        <w:rPr/>
      </w:pPr>
      <w:r>
        <w:rPr/>
        <w:t>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предварительным данным, ударение сигнализируется повышенной ЧОТ и интенсивностью.</w:t>
      </w:r>
    </w:p>
    <w:p>
      <w:pPr>
        <w:pStyle w:val="BodyText"/>
        <w:rPr/>
      </w:pPr>
      <w:r>
        <w:rP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 </w:t>
      </w:r>
      <w:r>
        <w:rPr>
          <w:i/>
          <w:iCs/>
        </w:rPr>
        <w:t>bozor</w:t>
      </w:r>
      <w:r>
        <w:rPr/>
        <w:t xml:space="preserve"> ‘базар’ — </w:t>
      </w:r>
      <w:r>
        <w:rPr>
          <w:i/>
          <w:iCs/>
        </w:rPr>
        <w:t>bozor-i</w:t>
      </w:r>
      <w:r>
        <w:rPr/>
        <w:t xml:space="preserve"> ‘базарный’, где в первом слове ударный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проверялась способность нести на себе ударение у лично-числовых клитик, личных окончаний глаголов и деривационных суффиксов с помощью минимальных пар предложений, типа Bek=en </w:t>
      </w:r>
      <w:r>
        <w:rPr>
          <w:i/>
          <w:iCs/>
        </w:rPr>
        <w:t>zīd</w:t>
      </w:r>
      <w:r>
        <w:rPr/>
        <w:t xml:space="preserve"> (encl 3pl) ‘Бека убили’ vs. </w:t>
      </w:r>
      <w:r>
        <w:rPr>
          <w:i/>
          <w:iCs/>
        </w:rPr>
        <w:t>Bezen odam kitob-en na-x̌oyd</w:t>
      </w:r>
      <w:r>
        <w:rPr/>
        <w:t xml:space="preserve"> (stem) ‘Глупый человек ничего не читает’.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 [29]. Для конечных согласных, различающихся по глухости / звонкости, измерялось три параметра : длительность гласного, средняя интенсивность и средняя ЧОТ. Все параметры измерялись в миллисекундах. По результатам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p>
      <w:pPr>
        <w:pStyle w:val="Heading3"/>
        <w:rPr/>
      </w:pPr>
      <w:bookmarkStart w:id="35" w:name="__RefHeading___Toc24287_3600438406"/>
      <w:bookmarkStart w:id="36" w:name="Xd7d3e5beaf4697af5ffd23db8721abbf5a4464e"/>
      <w:bookmarkEnd w:id="35"/>
      <w:r>
        <w:rPr/>
        <w:t>2.2.9 Разработка и пополнение цифровых ресурсов</w:t>
      </w:r>
    </w:p>
    <w:p>
      <w:pPr>
        <w:pStyle w:val="FirstParagraph"/>
        <w:rPr/>
      </w:pPr>
      <w:r>
        <w:rPr/>
        <w:t>Оцифровано 12 диалектологических карт Таджикистана, на каждой из которых представлены данные по 100 поселениям. Данные по каждой карте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rPr/>
      </w:pPr>
      <w:r>
        <w:rPr/>
        <w:t>Также оцифровано 5000 словарных статей из словаря И. И. Зарубина (Шугнанские тексты и словарь. Москва, Ленинград: Изд-во Акад. наук СССР, 1960). Словарные статьи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 доступа к словарю и поиск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rPr/>
      </w:pPr>
      <w:bookmarkStart w:id="37" w:name="sec-7_6"/>
      <w:bookmarkStart w:id="38" w:name="Xd7d3e5beaf4697af5ffd23db8721abbf5a4464e"/>
      <w:r>
        <w:rPr/>
        <w:t>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bookmarkEnd w:id="37"/>
      <w:bookmarkEnd w:id="38"/>
    </w:p>
    <w:p>
      <w:pPr>
        <w:pStyle w:val="Heading2"/>
        <w:rPr/>
      </w:pPr>
      <w:bookmarkStart w:id="39" w:name="__RefHeading___Toc24289_3600438406"/>
      <w:bookmarkStart w:id="40" w:name="X3e20737e3fa9c2e150f2086a5332b613b625eed"/>
      <w:bookmarkEnd w:id="39"/>
      <w:r>
        <w:rPr/>
        <w:t>2.3 Выражение пространственных отношений в языках Северной Евразии</w:t>
      </w:r>
    </w:p>
    <w:p>
      <w:pPr>
        <w:pStyle w:val="Heading3"/>
        <w:rPr/>
      </w:pPr>
      <w:bookmarkStart w:id="41" w:name="__RefHeading___Toc24291_3600438406"/>
      <w:bookmarkStart w:id="42" w:name="X5b3d6dc592c1866f78083fe4f8261988ef0c906"/>
      <w:bookmarkEnd w:id="41"/>
      <w:r>
        <w:rPr/>
        <w:t>2.3.1 Выражение Цели и Источника в языках Северной Азии</w:t>
      </w:r>
    </w:p>
    <w:p>
      <w:pPr>
        <w:pStyle w:val="FirstParagraph"/>
        <w:rPr/>
      </w:pPr>
      <w:r>
        <w:rPr/>
        <w:t>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rPr/>
      </w:pPr>
      <w:r>
        <w:rPr/>
        <w:t>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 [30].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rPr/>
      </w:pPr>
      <w:r>
        <w:rPr/>
        <w:t>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rPr/>
      </w:pPr>
      <w:r>
        <w:rPr/>
        <w:t>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rPr/>
      </w:pPr>
      <w:r>
        <w:rPr/>
        <w:t>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rPr/>
      </w:pPr>
      <w:r>
        <w:rPr/>
        <w:t>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 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rPr/>
      </w:pPr>
      <w:r>
        <w:rPr/>
        <w:t>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rPr/>
      </w:pPr>
      <w:r>
        <w:rPr/>
        <w:t>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rPr/>
      </w:pPr>
      <w:bookmarkStart w:id="43" w:name="X5b3d6dc592c1866f78083fe4f8261988ef0c906"/>
      <w:r>
        <w:rPr/>
        <w:t>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bookmarkEnd w:id="43"/>
    </w:p>
    <w:p>
      <w:pPr>
        <w:pStyle w:val="Heading3"/>
        <w:rPr/>
      </w:pPr>
      <w:bookmarkStart w:id="44" w:name="__RefHeading___Toc24293_3600438406"/>
      <w:bookmarkStart w:id="45" w:name="Xb63d0f39a657de0fb83b4b89929f6d9a471d27e"/>
      <w:bookmarkEnd w:id="44"/>
      <w:r>
        <w:rPr/>
        <w:t>2.3.2 Пространственные падежи в самодийских языках</w:t>
      </w:r>
    </w:p>
    <w:p>
      <w:pPr>
        <w:pStyle w:val="FirstParagraph"/>
        <w:rPr/>
      </w:pPr>
      <w:r>
        <w:rPr/>
        <w:t>Протосамодийский коаффикс *-</w:t>
      </w:r>
      <w:r>
        <w:rPr>
          <w:i/>
          <w:iCs/>
        </w:rPr>
        <w:t>kǝ</w:t>
      </w:r>
      <w:r>
        <w:rPr/>
        <w:t>- и его связи с пространственными падежами в самодийских и других уральских языках по статье [31] были рассмотрены на регулярном семинаре «Падежные чтения», который проходит на факультете гуманитарных наук.</w:t>
      </w:r>
    </w:p>
    <w:p>
      <w:pPr>
        <w:pStyle w:val="BodyText"/>
        <w:rPr/>
      </w:pPr>
      <w:r>
        <w:rPr/>
        <w:t xml:space="preserve">В статье приводятся две теории происхождения западноуральских пространственных </w:t>
      </w:r>
      <w:r>
        <w:rPr>
          <w:i/>
          <w:iCs/>
        </w:rPr>
        <w:t>-s</w:t>
      </w:r>
      <w:r>
        <w:rPr/>
        <w:t xml:space="preserve">-падежей: традиционная лативная теория и новаторская послеложная. Согласно лативной теории, элемент </w:t>
      </w:r>
      <w:r>
        <w:rPr>
          <w:i/>
          <w:iCs/>
        </w:rPr>
        <w:t>-s</w:t>
      </w:r>
      <w:r>
        <w:rPr/>
        <w:t>- является дативным/лативным коаффиксом, как и протосамодийский *-</w:t>
      </w:r>
      <w:r>
        <w:rPr>
          <w:i/>
          <w:iCs/>
        </w:rPr>
        <w:t>kǝ</w:t>
      </w:r>
      <w:r>
        <w:rPr/>
        <w:t xml:space="preserve">-. Послеложная теория предполагает, что </w:t>
      </w:r>
      <w:r>
        <w:rPr>
          <w:i/>
          <w:iCs/>
        </w:rPr>
        <w:t>-s-</w:t>
      </w:r>
      <w:r>
        <w:rPr/>
        <w:t xml:space="preserve"> 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kǝ-tǝ</w:t>
      </w:r>
      <w:r>
        <w:rPr/>
        <w:t xml:space="preserve"> может быть когнатом марийского аблативного послелога </w:t>
      </w:r>
      <w:r>
        <w:rPr>
          <w:i/>
          <w:iCs/>
        </w:rPr>
        <w:t>gə̑č́</w:t>
      </w:r>
      <w:r>
        <w:rPr/>
        <w:t xml:space="preserve">: ср. в нганасанском </w:t>
      </w:r>
      <w:r>
        <w:rPr>
          <w:i/>
          <w:iCs/>
        </w:rPr>
        <w:t>tuj-kə-tə</w:t>
      </w:r>
      <w:r>
        <w:rPr/>
        <w:t xml:space="preserve"> и в горномарийском </w:t>
      </w:r>
      <w:r>
        <w:rPr>
          <w:i/>
          <w:iCs/>
        </w:rPr>
        <w:t>tul gə̑č́</w:t>
      </w:r>
      <w:r>
        <w:rPr/>
        <w:t xml:space="preserve"> ‘из огня’.</w:t>
      </w:r>
    </w:p>
    <w:p>
      <w:pPr>
        <w:pStyle w:val="BodyText"/>
        <w:rPr/>
      </w:pPr>
      <w:r>
        <w:rPr/>
        <w:t>В докладе были также рассмотрены новые данные, показывающие, что коаффикс -</w:t>
      </w:r>
      <w:r>
        <w:rPr>
          <w:i/>
          <w:iCs/>
        </w:rPr>
        <w:t>xă</w:t>
      </w:r>
      <w:r>
        <w:rPr/>
        <w:t>-, когнатный *-</w:t>
      </w:r>
      <w:r>
        <w:rPr>
          <w:i/>
          <w:iCs/>
        </w:rPr>
        <w:t>kǝ</w:t>
      </w:r>
      <w:r>
        <w:rPr/>
        <w:t>-, не только входит в состав пространственных падежей, но и способен атрибутивизироваться: так, суффикс -</w:t>
      </w:r>
      <w:r>
        <w:rPr>
          <w:i/>
          <w:iCs/>
        </w:rPr>
        <w:t>xăj°</w:t>
      </w:r>
      <w:r>
        <w:rPr/>
        <w:t xml:space="preserve"> в современном лесном ненецком языке и его когнаты в тундровом ненецком и других самодийских языках образуют прилагательные со значением ‘находящийся в Х-е’: </w:t>
      </w:r>
      <w:r>
        <w:rPr>
          <w:i/>
          <w:iCs/>
        </w:rPr>
        <w:t>ṕetaλʹa-xăj°</w:t>
      </w:r>
      <w:r>
        <w:rPr/>
        <w:t xml:space="preserve"> ‘находящийся в лесу’.</w:t>
      </w:r>
      <w:bookmarkEnd w:id="40"/>
      <w:bookmarkEnd w:id="45"/>
    </w:p>
    <w:p>
      <w:pPr>
        <w:pStyle w:val="Heading2"/>
        <w:rPr/>
      </w:pPr>
      <w:bookmarkStart w:id="46" w:name="__RefHeading___Toc24295_3600438406"/>
      <w:bookmarkStart w:id="47" w:name="X3724f8439b9cb70b3fdea0528e55645f11498d1"/>
      <w:bookmarkEnd w:id="46"/>
      <w:r>
        <w:rPr/>
        <w:t>2.4 Исследования фонетики и фонологии в языках Севера и Арктики</w:t>
      </w:r>
    </w:p>
    <w:p>
      <w:pPr>
        <w:pStyle w:val="Heading3"/>
        <w:rPr/>
      </w:pPr>
      <w:bookmarkStart w:id="48" w:name="__RefHeading___Toc24297_3600438406"/>
      <w:bookmarkStart w:id="49" w:name="X5d3c2548dd2dce817234a8a4d6011a0d94d6aeb"/>
      <w:bookmarkEnd w:id="48"/>
      <w:r>
        <w:rPr/>
        <w:t>2.4.1 Фонологические особенности гортанной смычки в лесном ненецком языке</w:t>
      </w:r>
    </w:p>
    <w:p>
      <w:pPr>
        <w:pStyle w:val="FirstParagraph"/>
        <w:rPr/>
      </w:pPr>
      <w:r>
        <w:rPr/>
        <w:t>В рамках проекта в 2025 году исследовались фонологические особенности гортанной смычки в лесном ненецком языке.</w:t>
      </w:r>
    </w:p>
    <w:p>
      <w:pPr>
        <w:pStyle w:val="BodyText"/>
        <w:rPr/>
      </w:pPr>
      <w:r>
        <w:rPr/>
        <w:t>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 ‘штаны’; /xata/ &gt; xada ‘бабушка’; /laʔta/ &gt; lata ‘широкий’.</w:t>
      </w:r>
    </w:p>
    <w:p>
      <w:pPr>
        <w:pStyle w:val="BodyText"/>
        <w:rPr/>
      </w:pPr>
      <w:r>
        <w:rPr/>
        <w:t>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 ‘штаны’; /kata/ &gt; kata ‘бабушка’; /laʔta/ &gt; laʰta ‘широкий’.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(‘собирать_ягоды-SFS-1SG&gt;PL’) ‘я собираю ягоды’.</w:t>
      </w:r>
    </w:p>
    <w:p>
      <w:pPr>
        <w:pStyle w:val="BodyText"/>
        <w:rPr/>
      </w:pPr>
      <w:r>
        <w:rPr/>
        <w:t>В лесном ненецком в определённых контекстах происходит эпентеза гласного после смычки. Исходя из данных в примерах (24)–(26), контекст правила в нотации генеративной фонологии задан в (27).</w:t>
      </w:r>
    </w:p>
    <w:p>
      <w:pPr>
        <w:pStyle w:val="Normal"/>
        <w:numPr>
          <w:ilvl w:val="0"/>
          <w:numId w:val="2"/>
        </w:numPr>
        <w:rPr/>
      </w:pPr>
      <w:r>
        <w:rPr/>
        <w:t>/waʔw°/ &gt; waʔaw° ‘постель’</w:t>
      </w:r>
    </w:p>
    <w:p>
      <w:pPr>
        <w:pStyle w:val="Normal"/>
        <w:numPr>
          <w:ilvl w:val="0"/>
          <w:numId w:val="2"/>
        </w:numPr>
        <w:rPr/>
      </w:pPr>
      <w:r>
        <w:rPr/>
        <w:t>/ḿaʔ-j°/ &gt; ḿaʔa-j° чум-POSS.1SG ‘мой чум’</w:t>
      </w:r>
    </w:p>
    <w:p>
      <w:pPr>
        <w:pStyle w:val="Normal"/>
        <w:numPr>
          <w:ilvl w:val="0"/>
          <w:numId w:val="2"/>
        </w:numPr>
        <w:rPr/>
      </w:pPr>
      <w:r>
        <w:rPr/>
        <w:t>/ẃiʔ-λ°/ &gt; ẃiʔi-λ° вода-POSS.2SG ‘твоя вода’</w:t>
      </w:r>
    </w:p>
    <w:p>
      <w:pPr>
        <w:pStyle w:val="Normal"/>
        <w:numPr>
          <w:ilvl w:val="0"/>
          <w:numId w:val="2"/>
        </w:numPr>
        <w:rPr/>
      </w:pPr>
      <w:r>
        <w:rPr/>
        <w:t>ø &gt; V / Vʔ__[+son]</w:t>
      </w:r>
    </w:p>
    <w:p>
      <w:pPr>
        <w:pStyle w:val="FirstParagraph"/>
        <w:rPr/>
      </w:pPr>
      <w:r>
        <w:rPr/>
        <w:t>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rPr/>
      </w:pPr>
      <w:bookmarkStart w:id="50" w:name="X5d3c2548dd2dce817234a8a4d6011a0d94d6aeb"/>
      <w:r>
        <w:rPr/>
        <w:t>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bookmarkEnd w:id="50"/>
    </w:p>
    <w:p>
      <w:pPr>
        <w:pStyle w:val="Heading3"/>
        <w:rPr/>
      </w:pPr>
      <w:bookmarkStart w:id="51" w:name="__RefHeading___Toc24299_3600438406"/>
      <w:bookmarkStart w:id="52" w:name="ассимиляция-сибилянтов-в-литовском-языке"/>
      <w:bookmarkEnd w:id="51"/>
      <w:r>
        <w:rPr/>
        <w:t>2.4.2 Ассимиляция сибилянтов в литовском языке</w:t>
      </w:r>
    </w:p>
    <w:p>
      <w:pPr>
        <w:pStyle w:val="FirstParagraph"/>
        <w:rPr/>
      </w:pPr>
      <w:r>
        <w:rPr/>
        <w:t>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rPr/>
      </w:pPr>
      <w:r>
        <w:rPr/>
        <w:t>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(28).</w:t>
      </w:r>
    </w:p>
    <w:p>
      <w:pPr>
        <w:pStyle w:val="Compact"/>
        <w:numPr>
          <w:ilvl w:val="0"/>
          <w:numId w:val="2"/>
        </w:numPr>
        <w:ind w:hanging="360" w:left="720" w:right="0"/>
        <w:rPr/>
      </w:pPr>
      <w:r>
        <w:rPr/>
        <w:t>/uʒ-sʲuto/→ [usʲ.sʲu.to] PFV-разозлиться.PST.3 ‘(он) разозлился’</w:t>
      </w:r>
    </w:p>
    <w:p>
      <w:pPr>
        <w:pStyle w:val="FirstParagraph"/>
        <w:rPr/>
      </w:pPr>
      <w:r>
        <w:rPr/>
        <w:t>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(29)–(30).</w:t>
      </w:r>
    </w:p>
    <w:p>
      <w:pPr>
        <w:pStyle w:val="Normal"/>
        <w:numPr>
          <w:ilvl w:val="0"/>
          <w:numId w:val="2"/>
        </w:numPr>
        <w:rPr/>
      </w:pPr>
      <w:r>
        <w:rPr/>
        <w:t>/vʲeʒ-sʲ-u/ → [vʲe.ʃʲu] везти-FUT-1SG ‘я повезу’</w:t>
      </w:r>
    </w:p>
    <w:p>
      <w:pPr>
        <w:pStyle w:val="Normal"/>
        <w:numPr>
          <w:ilvl w:val="0"/>
          <w:numId w:val="2"/>
        </w:numPr>
        <w:rPr/>
      </w:pPr>
      <w:r>
        <w:rPr/>
        <w:t>/uʒ-sʲuto/ → [u.sʲu.to]/[uʃʲ.sʲu.to] PFV-разозлиться.PST.3 ‘(он) разозлился’</w:t>
      </w:r>
    </w:p>
    <w:p>
      <w:pPr>
        <w:pStyle w:val="FirstParagraph"/>
        <w:rPr/>
      </w:pPr>
      <w:r>
        <w:rPr/>
        <w:t>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rPr/>
      </w:pPr>
      <w:bookmarkStart w:id="53" w:name="ассимиляция-сибилянтов-в-литовском-языке"/>
      <w:r>
        <w:rPr/>
        <w:t>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bookmarkEnd w:id="53"/>
    </w:p>
    <w:p>
      <w:pPr>
        <w:pStyle w:val="Heading3"/>
        <w:rPr/>
      </w:pPr>
      <w:bookmarkStart w:id="54" w:name="__RefHeading___Toc24301_3600438406"/>
      <w:bookmarkStart w:id="55" w:name="ударение-в-тунгусских-языках"/>
      <w:bookmarkEnd w:id="54"/>
      <w:r>
        <w:rPr/>
        <w:t>2.4.3 Ударение в тунгусских языках</w:t>
      </w:r>
    </w:p>
    <w:p>
      <w:pPr>
        <w:pStyle w:val="FirstParagraph"/>
        <w:rPr/>
      </w:pPr>
      <w:r>
        <w:rPr/>
        <w:t>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 [32].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rPr/>
      </w:pPr>
      <w:r>
        <w:rPr/>
        <w:t>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rPr/>
      </w:pPr>
      <w:bookmarkStart w:id="56" w:name="X3724f8439b9cb70b3fdea0528e55645f11498d1"/>
      <w:bookmarkStart w:id="57" w:name="ударение-в-тунгусских-языках"/>
      <w:r>
        <w:rPr/>
        <w:t>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bookmarkEnd w:id="56"/>
      <w:bookmarkEnd w:id="57"/>
    </w:p>
    <w:p>
      <w:pPr>
        <w:pStyle w:val="Heading2"/>
        <w:rPr/>
      </w:pPr>
      <w:bookmarkStart w:id="58" w:name="__RefHeading___Toc24303_3600438406"/>
      <w:bookmarkStart w:id="59" w:name="типологическое-многообразие-эхо-вопросов"/>
      <w:bookmarkEnd w:id="58"/>
      <w:r>
        <w:rPr/>
        <w:t>2.5 Типологическое многообразие эхо-вопросов</w:t>
      </w:r>
    </w:p>
    <w:p>
      <w:pPr>
        <w:pStyle w:val="FirstParagraph"/>
        <w:rPr/>
      </w:pPr>
      <w:r>
        <w:rPr/>
        <w:t>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p>
    <w:p>
      <w:pPr>
        <w:pStyle w:val="BodyText"/>
        <w:rPr/>
      </w:pPr>
      <w:r>
        <w:rPr/>
        <w:t>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rPr/>
      </w:pPr>
      <w:bookmarkStart w:id="60" w:name="типологическое-многообразие-эхо-вопросов"/>
      <w:r>
        <w:rPr/>
        <w:t>Результаты исследования опубликованы в виде статьи в журнале «Вопросы языкознания».</w:t>
      </w:r>
      <w:bookmarkEnd w:id="60"/>
    </w:p>
    <w:p>
      <w:pPr>
        <w:pStyle w:val="Heading2"/>
        <w:rPr/>
      </w:pPr>
      <w:bookmarkStart w:id="61" w:name="__RefHeading___Toc24305_3600438406"/>
      <w:bookmarkStart w:id="62" w:name="sec-7_3"/>
      <w:bookmarkEnd w:id="61"/>
      <w:r>
        <w:rPr/>
        <w:t>2.6 Исследования по лексической типологии</w:t>
      </w:r>
    </w:p>
    <w:p>
      <w:pPr>
        <w:pStyle w:val="FirstParagraph"/>
        <w:rPr/>
      </w:pPr>
      <w:r>
        <w:rPr/>
        <w:t>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 ‘менять’ (</w:t>
      </w:r>
      <w:hyperlink w:anchor="sec-menyat">
        <w:r>
          <w:rPr>
            <w:rStyle w:val="Hyperlink"/>
          </w:rPr>
          <w:t>раздел 2.6.2</w:t>
        </w:r>
      </w:hyperlink>
      <w:r>
        <w:rPr/>
        <w:t>) и ‘мешать’ (</w:t>
      </w:r>
      <w:hyperlink w:anchor="sec-meshat">
        <w:r>
          <w:rPr>
            <w:rStyle w:val="Hyperlink"/>
          </w:rPr>
          <w:t>раздел 2.6.1</w:t>
        </w:r>
      </w:hyperlink>
      <w:r>
        <w:rPr/>
        <w:t>).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 [33].</w:t>
      </w:r>
    </w:p>
    <w:p>
      <w:pPr>
        <w:pStyle w:val="Heading3"/>
        <w:rPr/>
      </w:pPr>
      <w:bookmarkStart w:id="63" w:name="__RefHeading___Toc24307_3600438406"/>
      <w:bookmarkStart w:id="64" w:name="sec-meshat"/>
      <w:bookmarkEnd w:id="63"/>
      <w:r>
        <w:rPr/>
        <w:t>2.6.1 Семантическое поле ‘мешать’</w:t>
      </w:r>
    </w:p>
    <w:p>
      <w:pPr>
        <w:pStyle w:val="FirstParagraph"/>
        <w:rPr/>
      </w:pPr>
      <w:r>
        <w:rPr/>
        <w:t>Семантическое поле ‘мешать’ 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rPr/>
      </w:pPr>
      <w:r>
        <w:rPr/>
        <w:t>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rPr/>
      </w:pPr>
      <w:r>
        <w:rPr/>
        <w:t>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p>
      <w:pPr>
        <w:pStyle w:val="Heading4"/>
        <w:rPr/>
      </w:pPr>
      <w:bookmarkStart w:id="65" w:name="тип-объекта"/>
      <w:r>
        <w:rPr/>
        <w:t>2.6.1.1 Тип объекта</w:t>
      </w:r>
    </w:p>
    <w:p>
      <w:pPr>
        <w:pStyle w:val="FirstParagraph"/>
        <w:rPr/>
      </w:pPr>
      <w:r>
        <w:rPr/>
        <w:t xml:space="preserve">С точки зрения </w:t>
      </w:r>
      <w:r>
        <w:rPr>
          <w:b/>
          <w:bCs/>
        </w:rPr>
        <w:t>типа</w:t>
      </w:r>
      <w:r>
        <w:rPr/>
        <w:t xml:space="preserve"> объекта лексически выделяются прежде всего длинные тонкие объекты (волосы, провода, нитки, ср. топологический тип «веревки» в [34]) — для ситуации их соединения в единую массу в языках типологически регулярно используются специализированные лексические единицы, ср. рус. </w:t>
      </w:r>
      <w:r>
        <w:rPr>
          <w:i/>
          <w:iCs/>
        </w:rPr>
        <w:t>путать</w:t>
      </w:r>
      <w:r>
        <w:rPr/>
        <w:t xml:space="preserve"> (</w:t>
      </w:r>
      <w:r>
        <w:rPr>
          <w:i/>
          <w:iCs/>
        </w:rPr>
        <w:t xml:space="preserve">Кошка играла с клубком и </w:t>
      </w:r>
      <w:r>
        <w:rPr>
          <w:b/>
          <w:bCs/>
          <w:i/>
          <w:iCs/>
        </w:rPr>
        <w:t>запутала</w:t>
      </w:r>
      <w:r>
        <w:rPr>
          <w:i/>
          <w:iCs/>
        </w:rPr>
        <w:t xml:space="preserve"> / </w:t>
      </w:r>
      <w:r>
        <w:rPr>
          <w:b/>
          <w:bCs/>
          <w:i/>
          <w:iCs/>
        </w:rPr>
        <w:t>*перемешала</w:t>
      </w:r>
      <w:r>
        <w:rPr>
          <w:i/>
          <w:iCs/>
        </w:rPr>
        <w:t xml:space="preserve"> нитки</w:t>
      </w:r>
      <w:r>
        <w:rPr/>
        <w:t xml:space="preserve">), а также исп. </w:t>
      </w:r>
      <w:r>
        <w:rPr>
          <w:i/>
          <w:iCs/>
        </w:rPr>
        <w:t>enredar</w:t>
      </w:r>
      <w:r>
        <w:rPr/>
        <w:t xml:space="preserve">, итал. </w:t>
      </w:r>
      <w:r>
        <w:rPr>
          <w:i/>
          <w:iCs/>
        </w:rPr>
        <w:t>aggrovigliare</w:t>
      </w:r>
      <w:r>
        <w:rPr/>
        <w:t xml:space="preserve">, нем. </w:t>
      </w:r>
      <w:r>
        <w:rPr>
          <w:i/>
          <w:iCs/>
        </w:rPr>
        <w:t>verheddern,</w:t>
      </w:r>
      <w:r>
        <w:rPr/>
        <w:t xml:space="preserve"> вьетн. </w:t>
      </w:r>
      <w:r>
        <w:rPr>
          <w:i/>
          <w:iCs/>
        </w:rPr>
        <w:t>rối</w:t>
      </w:r>
      <w:r>
        <w:rPr/>
        <w:t xml:space="preserve">, яп. </w:t>
      </w:r>
      <w:r>
        <w:rPr>
          <w:i/>
          <w:iCs/>
        </w:rPr>
        <w:t>karamu</w:t>
      </w:r>
      <w:r>
        <w:rPr/>
        <w:t xml:space="preserve"> 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 ‘кошка’ в ситуации с нитками или ‘ветер’ в (31):</w:t>
      </w:r>
    </w:p>
    <w:p>
      <w:pPr>
        <w:pStyle w:val="Compact"/>
        <w:numPr>
          <w:ilvl w:val="0"/>
          <w:numId w:val="2"/>
        </w:numPr>
        <w:ind w:hanging="360" w:left="720" w:right="0"/>
        <w:rPr/>
      </w:pPr>
      <w:r>
        <w:rPr>
          <w:i/>
          <w:iCs/>
          <w:u w:val="single"/>
        </w:rPr>
        <w:t>Ветер</w:t>
      </w:r>
      <w:r>
        <w:rPr/>
        <w:t xml:space="preserve"> </w:t>
      </w:r>
      <w:r>
        <w:rPr>
          <w:i/>
          <w:iCs/>
        </w:rPr>
        <w:t xml:space="preserve">трепал и </w:t>
      </w:r>
      <w:r>
        <w:rPr>
          <w:b/>
          <w:bCs/>
          <w:i/>
          <w:iCs/>
        </w:rPr>
        <w:t>путал</w:t>
      </w:r>
      <w:r>
        <w:rPr>
          <w:i/>
          <w:iCs/>
        </w:rPr>
        <w:t xml:space="preserve"> волосы над свежими, только что вымытыми розовыми личиками молочниц</w:t>
      </w:r>
      <w:r>
        <w:rPr/>
        <w:t xml:space="preserve"> &lt;…&gt; [А. И. Куприн. Жанета (1933)]</w:t>
      </w:r>
    </w:p>
    <w:p>
      <w:pPr>
        <w:pStyle w:val="FirstParagraph"/>
        <w:rPr/>
      </w:pPr>
      <w:r>
        <w:rPr/>
        <w:t>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выборке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mêler</w:t>
      </w:r>
      <w:r>
        <w:rPr/>
        <w:t>) и татарском (</w:t>
      </w:r>
      <w:r>
        <w:rPr>
          <w:i/>
          <w:iCs/>
        </w:rPr>
        <w:t>чуалу</w:t>
      </w:r>
      <w:r>
        <w:rPr/>
        <w:t xml:space="preserve">), ср. употребления в разных типах контекстах для французского </w:t>
      </w:r>
      <w:r>
        <w:rPr>
          <w:i/>
          <w:iCs/>
        </w:rPr>
        <w:t>mêler</w:t>
      </w:r>
      <w:r>
        <w:rPr/>
        <w:t>:</w:t>
      </w:r>
    </w:p>
    <w:p>
      <w:pPr>
        <w:pStyle w:val="Compact"/>
        <w:numPr>
          <w:ilvl w:val="0"/>
          <w:numId w:val="2"/>
        </w:numPr>
        <w:ind w:hanging="360" w:left="720" w:right="0"/>
        <w:rPr/>
      </w:pPr>
      <w:r>
        <w:rPr/>
        <w:t>французский</w:t>
      </w:r>
    </w:p>
    <w:p>
      <w:pPr>
        <w:pStyle w:val="FirstParagraph"/>
        <w:rPr/>
      </w:pPr>
      <w:r>
        <w:rPr/>
        <w:t>a. </w:t>
      </w:r>
      <w:r>
        <w:rPr>
          <w:i/>
          <w:iCs/>
        </w:rPr>
        <w:t xml:space="preserve">Le vent </w:t>
      </w:r>
      <w:r>
        <w:rPr>
          <w:b/>
          <w:bCs/>
          <w:i/>
          <w:iCs/>
        </w:rPr>
        <w:t>mêle</w:t>
      </w:r>
      <w:r>
        <w:rPr>
          <w:i/>
          <w:iCs/>
        </w:rPr>
        <w:t xml:space="preserve"> mes cheveux</w:t>
      </w:r>
      <w:r>
        <w:rPr/>
        <w:t xml:space="preserve"> ‘ветер запутывает мне волосы’.</w:t>
      </w:r>
    </w:p>
    <w:p>
      <w:pPr>
        <w:pStyle w:val="BodyText"/>
        <w:rPr/>
      </w:pPr>
      <w:r>
        <w:rPr/>
        <w:t xml:space="preserve">b. </w:t>
      </w:r>
      <w:r>
        <w:rPr>
          <w:b/>
          <w:bCs/>
          <w:i/>
          <w:iCs/>
        </w:rPr>
        <w:t>Mêlez</w:t>
      </w:r>
      <w:r>
        <w:rPr>
          <w:i/>
          <w:iCs/>
        </w:rPr>
        <w:t xml:space="preserve"> la purée de marrons à la crème pour un sorbet maison</w:t>
      </w:r>
      <w:r>
        <w:rPr/>
        <w:t xml:space="preserve"> ‘Смешайте каштановое пюре со сливками для приготовления домашнего сорбета’</w:t>
      </w:r>
    </w:p>
    <w:p>
      <w:pPr>
        <w:pStyle w:val="BodyText"/>
        <w:rPr/>
      </w:pPr>
      <w:r>
        <w:rP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 </w:t>
      </w:r>
      <w:r>
        <w:rPr>
          <w:i/>
          <w:iCs/>
        </w:rPr>
        <w:t>rühren</w:t>
      </w:r>
      <w:r>
        <w:rPr/>
        <w:t xml:space="preserve">, тогда как воздействие на твердые ингредиенты задается лексемой </w:t>
      </w:r>
      <w:r>
        <w:rPr>
          <w:i/>
          <w:iCs/>
        </w:rPr>
        <w:t>mischen</w:t>
      </w:r>
      <w:r>
        <w:rPr/>
        <w:t>.</w:t>
      </w:r>
    </w:p>
    <w:p>
      <w:pPr>
        <w:pStyle w:val="BodyText"/>
        <w:rPr/>
      </w:pPr>
      <w:r>
        <w:rP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 </w:t>
      </w:r>
      <w:r>
        <w:rPr>
          <w:i/>
          <w:iCs/>
        </w:rPr>
        <w:t>тасовать</w:t>
      </w:r>
      <w:r>
        <w:rPr/>
        <w:t xml:space="preserve">, исп. </w:t>
      </w:r>
      <w:r>
        <w:rPr>
          <w:i/>
          <w:iCs/>
        </w:rPr>
        <w:t>barajar.</w:t>
      </w:r>
      <w:bookmarkEnd w:id="65"/>
    </w:p>
    <w:p>
      <w:pPr>
        <w:pStyle w:val="Heading4"/>
        <w:rPr/>
      </w:pPr>
      <w:bookmarkStart w:id="66" w:name="цель-действия"/>
      <w:r>
        <w:rPr/>
        <w:t>2.6.1.2 Цель действия</w:t>
      </w:r>
    </w:p>
    <w:p>
      <w:pPr>
        <w:pStyle w:val="FirstParagraph"/>
        <w:rPr/>
      </w:pPr>
      <w:r>
        <w:rP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 </w:t>
      </w:r>
      <w:r>
        <w:rPr>
          <w:i/>
          <w:iCs/>
        </w:rPr>
        <w:t>мешать</w:t>
      </w:r>
      <w:r>
        <w:rPr/>
        <w:t>, как в (33 a–b), хотя могут и различаться на словообразовательном уровне, выражаясь разными приставочными дериватами, как в ((34 а–b), ср. понятие «слабой колексификации» в [35]): </w:t>
      </w:r>
    </w:p>
    <w:p>
      <w:pPr>
        <w:pStyle w:val="Compact"/>
        <w:numPr>
          <w:ilvl w:val="0"/>
          <w:numId w:val="2"/>
        </w:numPr>
        <w:ind w:hanging="360" w:left="720" w:right="0"/>
        <w:rPr/>
      </w:pPr>
      <w:r>
        <w:rPr/>
        <w:t>русский</w:t>
      </w:r>
    </w:p>
    <w:p>
      <w:pPr>
        <w:pStyle w:val="FirstParagraph"/>
        <w:rPr/>
      </w:pPr>
      <w:r>
        <w:rPr/>
        <w:t>a. </w:t>
      </w:r>
      <w:r>
        <w:rPr>
          <w:i/>
          <w:iCs/>
        </w:rPr>
        <w:t xml:space="preserve">Придвинул большой мольберт, взял палитру и стал сосредоточенно </w:t>
      </w:r>
      <w:r>
        <w:rPr>
          <w:b/>
          <w:bCs/>
          <w:i/>
          <w:iCs/>
        </w:rPr>
        <w:t>мешать</w:t>
      </w:r>
      <w:r>
        <w:rPr>
          <w:i/>
          <w:iCs/>
        </w:rPr>
        <w:t xml:space="preserve"> краски, выдавливая их из тюбиков</w:t>
      </w:r>
      <w:r>
        <w:rPr/>
        <w:t>. [Б. Н. Полевой. Силуэты. Новеллы (1974)]</w:t>
      </w:r>
    </w:p>
    <w:p>
      <w:pPr>
        <w:pStyle w:val="BodyText"/>
        <w:rPr/>
      </w:pPr>
      <w:r>
        <w:rPr/>
        <w:t xml:space="preserve">b. </w:t>
      </w:r>
      <w:r>
        <w:rPr>
          <w:i/>
          <w:iCs/>
        </w:rPr>
        <w:t xml:space="preserve">Он все так же попыхивал трубочкой и равнодушно </w:t>
      </w:r>
      <w:r>
        <w:rPr>
          <w:b/>
          <w:bCs/>
          <w:i/>
          <w:iCs/>
        </w:rPr>
        <w:t>мешал</w:t>
      </w:r>
      <w:r>
        <w:rPr>
          <w:i/>
          <w:iCs/>
        </w:rPr>
        <w:t xml:space="preserve"> кашу</w:t>
      </w:r>
      <w:r>
        <w:rPr/>
        <w:t>. [Виктор Некрасов. В окопах Сталинграда (1946)]</w:t>
      </w:r>
    </w:p>
    <w:p>
      <w:pPr>
        <w:pStyle w:val="Compact"/>
        <w:numPr>
          <w:ilvl w:val="0"/>
          <w:numId w:val="2"/>
        </w:numPr>
        <w:ind w:hanging="360" w:left="720" w:right="0"/>
        <w:rPr/>
      </w:pPr>
      <w:r>
        <w:rPr/>
        <w:t>русский</w:t>
      </w:r>
    </w:p>
    <w:p>
      <w:pPr>
        <w:pStyle w:val="FirstParagraph"/>
        <w:rPr/>
      </w:pPr>
      <w:r>
        <w:rPr/>
        <w:t>a. </w:t>
      </w:r>
      <w:r>
        <w:rPr>
          <w:i/>
          <w:iCs/>
        </w:rPr>
        <w:t xml:space="preserve">Так, Плиний Старший писал, что при выпадении волос надо </w:t>
      </w:r>
      <w:r>
        <w:rPr>
          <w:b/>
          <w:bCs/>
          <w:i/>
          <w:iCs/>
        </w:rPr>
        <w:t>смешать</w:t>
      </w:r>
      <w:r>
        <w:rPr>
          <w:i/>
          <w:iCs/>
        </w:rPr>
        <w:t xml:space="preserve"> сушеных морских коньков, майорановое масло, смолу и сало.</w:t>
      </w:r>
      <w:r>
        <w:rPr/>
        <w:t xml:space="preserve"> [Александр Голяндин. Рассказы о животных, и не только о них: А у морского конька что за конек? // «Знание – сила», 2003]</w:t>
      </w:r>
    </w:p>
    <w:p>
      <w:pPr>
        <w:pStyle w:val="BodyText"/>
        <w:rPr/>
      </w:pPr>
      <w:r>
        <w:rPr/>
        <w:t xml:space="preserve">b. </w:t>
      </w:r>
      <w:r>
        <w:rPr>
          <w:i/>
          <w:iCs/>
        </w:rPr>
        <w:t xml:space="preserve">Зулейха бесшумно выдыхает, приподнимается, протягивает палку, чтобы </w:t>
      </w:r>
      <w:r>
        <w:rPr>
          <w:b/>
          <w:bCs/>
          <w:i/>
          <w:iCs/>
        </w:rPr>
        <w:t>помешать</w:t>
      </w:r>
      <w:r>
        <w:rPr>
          <w:i/>
          <w:iCs/>
        </w:rPr>
        <w:t xml:space="preserve"> похлебку в ведре</w:t>
      </w:r>
      <w:r>
        <w:rPr/>
        <w:t>. [Гузель Яхина. Зулейха открывает глаза (2015)]</w:t>
      </w:r>
    </w:p>
    <w:p>
      <w:pPr>
        <w:pStyle w:val="BodyText"/>
        <w:rPr/>
      </w:pPr>
      <w:r>
        <w:rPr/>
        <w:t xml:space="preserve">В других языках два типа ситуаций могут различаться и на уровне глагольных корней, ср. </w:t>
      </w:r>
      <w:r>
        <w:rPr>
          <w:i/>
          <w:iCs/>
        </w:rPr>
        <w:t>mix</w:t>
      </w:r>
      <w:r>
        <w:rPr/>
        <w:t xml:space="preserve"> vs. </w:t>
      </w:r>
      <w:r>
        <w:rPr>
          <w:i/>
          <w:iCs/>
        </w:rPr>
        <w:t>stir</w:t>
      </w:r>
      <w:r>
        <w:rPr/>
        <w:t xml:space="preserve"> в английском, </w:t>
      </w:r>
      <w:r>
        <w:rPr>
          <w:i/>
          <w:iCs/>
        </w:rPr>
        <w:t>mischiare</w:t>
      </w:r>
      <w:r>
        <w:rPr/>
        <w:t xml:space="preserve"> vs. </w:t>
      </w:r>
      <w:r>
        <w:rPr>
          <w:i/>
          <w:iCs/>
        </w:rPr>
        <w:t>mescolare</w:t>
      </w:r>
      <w:r>
        <w:rPr/>
        <w:t xml:space="preserve"> в итальянском.</w:t>
      </w:r>
      <w:bookmarkEnd w:id="66"/>
    </w:p>
    <w:p>
      <w:pPr>
        <w:pStyle w:val="Heading4"/>
        <w:rPr/>
      </w:pPr>
      <w:bookmarkStart w:id="67" w:name="способ-действия"/>
      <w:r>
        <w:rPr/>
        <w:t>2.6.1.3 Способ действия</w:t>
      </w:r>
    </w:p>
    <w:p>
      <w:pPr>
        <w:pStyle w:val="FirstParagraph"/>
        <w:rPr/>
      </w:pPr>
      <w:r>
        <w:rPr/>
        <w:t xml:space="preserve">Ядерные глаголы поля типа рус. </w:t>
      </w:r>
      <w:r>
        <w:rPr>
          <w:i/>
          <w:iCs/>
        </w:rPr>
        <w:t>мешать</w:t>
      </w:r>
      <w:r>
        <w:rPr/>
        <w:t xml:space="preserve">, англ. mix, японск. </w:t>
      </w:r>
      <w:r>
        <w:rPr>
          <w:i/>
          <w:iCs/>
        </w:rPr>
        <w:t>мадзэру</w:t>
      </w:r>
      <w:r>
        <w:rPr/>
        <w:t xml:space="preserve"> и др. являются лексемами с недоспецифицированной семантикой. Подобно другим недоспецифицированным лексическим единицам (ср. о глаголах ‘искать’ и ‘находить’ в [36], о ‘прятать’ в [37], [38]),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 </w:t>
      </w:r>
      <w:r>
        <w:rPr>
          <w:i/>
          <w:iCs/>
        </w:rPr>
        <w:t>girare</w:t>
      </w:r>
      <w:r>
        <w:rPr/>
        <w:t xml:space="preserve"> ‘вращать’) или из стороны в сторону (рус. </w:t>
      </w:r>
      <w:r>
        <w:rPr>
          <w:i/>
          <w:iCs/>
        </w:rPr>
        <w:t>болтать</w:t>
      </w:r>
      <w:r>
        <w:rPr/>
        <w:t xml:space="preserve">, вьетн. </w:t>
      </w:r>
      <w:r>
        <w:rPr>
          <w:i/>
          <w:iCs/>
        </w:rPr>
        <w:t>lắc</w:t>
      </w:r>
      <w:r>
        <w:rPr/>
        <w:t xml:space="preserve"> ‘трясти’, японск. </w:t>
      </w:r>
      <w:r>
        <w:rPr>
          <w:i/>
          <w:iCs/>
        </w:rPr>
        <w:t>фуру</w:t>
      </w:r>
      <w:r>
        <w:rPr/>
        <w:t xml:space="preserve"> ‘трясти’, болг. </w:t>
      </w:r>
      <w:r>
        <w:rPr>
          <w:i/>
          <w:iCs/>
        </w:rPr>
        <w:t>клатя</w:t>
      </w:r>
      <w:r>
        <w:rPr/>
        <w:t xml:space="preserve"> ‘раскачивать’), а также глаголы общей семантики, не специфицирующие траекторию движения, ср. нем. </w:t>
      </w:r>
      <w:r>
        <w:rPr>
          <w:i/>
          <w:iCs/>
        </w:rPr>
        <w:t>rühren</w:t>
      </w:r>
      <w:r>
        <w:rPr/>
        <w:t xml:space="preserve"> ‘двигать, шевелить’.</w:t>
      </w:r>
    </w:p>
    <w:p>
      <w:pPr>
        <w:pStyle w:val="BodyText"/>
        <w:rPr/>
      </w:pPr>
      <w:r>
        <w:rPr/>
        <w:t xml:space="preserve">Подобные глаголы способа действия по сути представляют собой единицы других семантических полей, которые «заимствуются» в поле ‘смешивания’, наглядно демонстрируя принципы семантической смежности и проницаемости межполевых границ (см. о механизмах такого рода сдвигов в [39]).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 [36], [37]). Так, английский глагол </w:t>
      </w:r>
      <w:r>
        <w:rPr>
          <w:i/>
          <w:iCs/>
        </w:rPr>
        <w:t>stir</w:t>
      </w:r>
      <w:r>
        <w:rPr/>
        <w:t xml:space="preserve">, который синхронно безусловно является лексемой исследуемого поля, этимологически связан с идеей каузированного движения (ср. до.-англ. </w:t>
      </w:r>
      <w:r>
        <w:rPr>
          <w:i/>
          <w:iCs/>
        </w:rPr>
        <w:t>styrian</w:t>
      </w:r>
      <w:r>
        <w:rPr/>
        <w:t xml:space="preserve"> ‘двигать’). Сходную эволюцию претерпевает и испанский </w:t>
      </w:r>
      <w:r>
        <w:rPr>
          <w:i/>
          <w:iCs/>
        </w:rPr>
        <w:t>revolver</w:t>
      </w:r>
      <w:r>
        <w:rPr/>
        <w:t>, восходящий к идее кругового движения, но синхронно выражающий прежде всего перемешивание.</w:t>
      </w:r>
    </w:p>
    <w:p>
      <w:pPr>
        <w:pStyle w:val="BodyText"/>
        <w:rPr/>
      </w:pPr>
      <w:r>
        <w:rP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 [40]). Напротив, выбор значения для одного из них часто предопределяет значения прочих релевантных характеристик. Так, глаголы с семантикой ‘трясти’ 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 ‘мять, давить’.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 </w:t>
      </w:r>
      <w:r>
        <w:rPr>
          <w:i/>
          <w:iCs/>
        </w:rPr>
        <w:t>gnieść</w:t>
      </w:r>
      <w:r>
        <w:rPr/>
        <w:t xml:space="preserve"> ‘мять’.</w:t>
      </w:r>
    </w:p>
    <w:p>
      <w:pPr>
        <w:pStyle w:val="BodyText"/>
        <w:rPr/>
      </w:pPr>
      <w:bookmarkStart w:id="68" w:name="sec-meshat"/>
      <w:bookmarkStart w:id="69" w:name="способ-действия"/>
      <w:r>
        <w:rPr/>
        <w:t>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bookmarkEnd w:id="68"/>
      <w:bookmarkEnd w:id="69"/>
    </w:p>
    <w:p>
      <w:pPr>
        <w:pStyle w:val="Heading3"/>
        <w:rPr/>
      </w:pPr>
      <w:bookmarkStart w:id="70" w:name="__RefHeading___Toc24309_3600438406"/>
      <w:bookmarkStart w:id="71" w:name="sec-menyat"/>
      <w:bookmarkEnd w:id="70"/>
      <w:r>
        <w:rPr/>
        <w:t>2.6.2 Семантическое поле ‘менять’</w:t>
      </w:r>
    </w:p>
    <w:p>
      <w:pPr>
        <w:pStyle w:val="FirstParagraph"/>
        <w:rPr/>
      </w:pPr>
      <w:r>
        <w:rPr/>
        <w:t xml:space="preserve">Система русских глаголов поля ‘менять’ 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 </w:t>
      </w:r>
      <w:r>
        <w:rPr>
          <w:i/>
          <w:iCs/>
        </w:rPr>
        <w:t>менять(ся)</w:t>
      </w:r>
      <w:r>
        <w:rPr/>
        <w:t>,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изменить(ся)</w:t>
      </w:r>
      <w:r>
        <w:rPr/>
        <w:t xml:space="preserve">, </w:t>
      </w:r>
      <w:r>
        <w:rPr>
          <w:i/>
          <w:iCs/>
        </w:rPr>
        <w:t>сменить(ся)</w:t>
      </w:r>
      <w:r>
        <w:rPr/>
        <w:t xml:space="preserve">, </w:t>
      </w:r>
      <w:r>
        <w:rPr>
          <w:i/>
          <w:iCs/>
        </w:rPr>
        <w:t>обменять(ся)</w:t>
      </w:r>
      <w:r>
        <w:rPr/>
        <w:t xml:space="preserve">, </w:t>
      </w:r>
      <w:r>
        <w:rPr>
          <w:i/>
          <w:iCs/>
        </w:rPr>
        <w:t>разменять, заменить, подменить</w:t>
      </w:r>
      <w:r>
        <w:rPr/>
        <w:t xml:space="preserve"> и др.), каждый из которых покрывает лишь узкий фрагмент поля и не может считаться чистой видовой парой к широкому по своей семантике и дистрибуции </w:t>
      </w:r>
      <w:r>
        <w:rPr>
          <w:i/>
          <w:iCs/>
        </w:rPr>
        <w:t>менять(ся)</w:t>
      </w:r>
      <w:r>
        <w:rPr/>
        <w:t xml:space="preserve"> (в современном языке на эту роль все более основательно претендует глагол </w:t>
      </w:r>
      <w:r>
        <w:rPr>
          <w:i/>
          <w:iCs/>
        </w:rPr>
        <w:t>поменять</w:t>
      </w:r>
      <w:r>
        <w:rPr/>
        <w:t>).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rPr/>
      </w:pPr>
      <w:r>
        <w:rP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 ‘менять’,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 </w:t>
      </w:r>
      <w:r>
        <w:rPr>
          <w:i/>
          <w:iCs/>
        </w:rPr>
        <w:t>поменять(ся)</w:t>
      </w:r>
      <w:r>
        <w:rPr/>
        <w:t xml:space="preserve"> (</w:t>
      </w:r>
      <w:hyperlink w:anchor="sec-pomenyatsya">
        <w:r>
          <w:rPr>
            <w:rStyle w:val="Hyperlink"/>
          </w:rPr>
          <w:t>раздел 2.6.2.5</w:t>
        </w:r>
      </w:hyperlink>
      <w:r>
        <w:rPr/>
        <w:t xml:space="preserve">) и, наоборот, постепенное устаревание глагола </w:t>
      </w:r>
      <w:r>
        <w:rPr>
          <w:i/>
          <w:iCs/>
        </w:rPr>
        <w:t>переменить(ся)</w:t>
      </w:r>
      <w:r>
        <w:rPr/>
        <w:t xml:space="preserve"> (</w:t>
      </w:r>
      <w:hyperlink w:anchor="sec-peremenitsya">
        <w:r>
          <w:rPr>
            <w:rStyle w:val="Hyperlink"/>
          </w:rPr>
          <w:t>раздел 2.6.2.6</w:t>
        </w:r>
      </w:hyperlink>
      <w:r>
        <w:rPr/>
        <w:t>).</w:t>
      </w:r>
    </w:p>
    <w:p>
      <w:pPr>
        <w:pStyle w:val="BodyText"/>
        <w:rPr/>
      </w:pPr>
      <w:r>
        <w:rPr/>
        <w:t>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p>
      <w:pPr>
        <w:pStyle w:val="Heading4"/>
        <w:rPr/>
      </w:pPr>
      <w:bookmarkStart w:id="72" w:name="sec-frame-modifikatsii-i-prevrasheniya"/>
      <w:r>
        <w:rPr/>
        <w:t>2.6.2.1 Фреймы Модификации и Превращения</w:t>
      </w:r>
    </w:p>
    <w:p>
      <w:pPr>
        <w:pStyle w:val="FirstParagraph"/>
        <w:rPr/>
      </w:pPr>
      <w:r>
        <w:rPr/>
        <w:t xml:space="preserve">К этим фреймам относятся ситуации, предполагающие изменение свойств одного участника (ср. </w:t>
      </w:r>
      <w:r>
        <w:rPr>
          <w:i/>
          <w:iCs/>
        </w:rPr>
        <w:t>Ребёнок сильно изменился за лето</w:t>
      </w:r>
      <w:r>
        <w:rPr/>
        <w:t xml:space="preserve">). Особенно сильные изменения могут привести к превращению объекта во что-то новое (ср. </w:t>
      </w:r>
      <w:r>
        <w:rPr>
          <w:i/>
          <w:iCs/>
        </w:rPr>
        <w:t>Гусеница превратилась в бабочку</w:t>
      </w:r>
      <w:r>
        <w:rP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 </w:t>
      </w:r>
      <w:r>
        <w:rPr>
          <w:b/>
          <w:bCs/>
          <w:i/>
          <w:iCs/>
        </w:rPr>
        <w:t>Победа</w:t>
      </w:r>
      <w:r>
        <w:rPr>
          <w:i/>
          <w:iCs/>
        </w:rPr>
        <w:t xml:space="preserve"> изменила его до неузнаваемости</w:t>
      </w:r>
      <w:r>
        <w:rPr/>
        <w:t xml:space="preserve"> и </w:t>
      </w:r>
      <w:r>
        <w:rPr>
          <w:b/>
          <w:bCs/>
          <w:i/>
          <w:iCs/>
        </w:rPr>
        <w:t>Колдунья</w:t>
      </w:r>
      <w:r>
        <w:rPr>
          <w:i/>
          <w:iCs/>
        </w:rPr>
        <w:t xml:space="preserve"> превратила принца в лягушку.</w:t>
      </w:r>
      <w:r>
        <w:rPr/>
        <w:t xml:space="preserve"> Эта часть поля имеет тенденцию лексически обособляться в языках нашей выборки. Так, например, в финском языке глагол </w:t>
      </w:r>
      <w:r>
        <w:rPr>
          <w:i/>
          <w:iCs/>
        </w:rPr>
        <w:t>muuttaa / muuttua</w:t>
      </w:r>
      <w:r>
        <w:rPr/>
        <w:t xml:space="preserve"> обозначает Модификацию и Превращение и не употребляется ни в каких других частях системы [41]. В казахском глагол </w:t>
      </w:r>
      <w:r>
        <w:rPr>
          <w:i/>
          <w:iCs/>
        </w:rPr>
        <w:t>өзгер-</w:t>
      </w:r>
      <w:r>
        <w:rPr/>
        <w:t xml:space="preserve"> обозначает только Модификацию, а глагольный корень </w:t>
      </w:r>
      <w:r>
        <w:rPr>
          <w:i/>
          <w:iCs/>
        </w:rPr>
        <w:t>айнал-</w:t>
      </w:r>
      <w:r>
        <w:rPr/>
        <w:t xml:space="preserve"> используется исключительно во фрейме Превращения [42].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rPr/>
      </w:pPr>
      <w:r>
        <w:rP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 </w:t>
      </w:r>
      <w:r>
        <w:rPr>
          <w:i/>
          <w:iCs/>
        </w:rPr>
        <w:t>изменить(ся)</w:t>
      </w:r>
      <w:r>
        <w:rPr/>
        <w:t>, не распространяющийся ни на какие другие фреймы, в том числе не покрывающий Превращение. Он может обозначать как каузированное (</w:t>
      </w:r>
      <w:r>
        <w:rPr>
          <w:i/>
          <w:iCs/>
        </w:rPr>
        <w:t>деньги изменили его</w:t>
      </w:r>
      <w:r>
        <w:rPr/>
        <w:t>), так и некаузированное изменение (</w:t>
      </w:r>
      <w:r>
        <w:rPr>
          <w:i/>
          <w:iCs/>
        </w:rPr>
        <w:t>за год он сильно изменился</w:t>
      </w:r>
      <w:r>
        <w:rPr/>
        <w:t xml:space="preserve">). Ср. тж. глаголы </w:t>
      </w:r>
      <w:r>
        <w:rPr>
          <w:i/>
          <w:iCs/>
        </w:rPr>
        <w:t>модифицировать(ся)</w:t>
      </w:r>
      <w:r>
        <w:rPr/>
        <w:t xml:space="preserve"> и </w:t>
      </w:r>
      <w:r>
        <w:rPr>
          <w:i/>
          <w:iCs/>
        </w:rPr>
        <w:t>варьировать(ся)</w:t>
      </w:r>
      <w:r>
        <w:rPr/>
        <w:t>, последний из которых отличается наличием в своём значении итеративного компонента.</w:t>
      </w:r>
    </w:p>
    <w:p>
      <w:pPr>
        <w:pStyle w:val="BodyText"/>
        <w:rPr/>
      </w:pPr>
      <w:r>
        <w:rPr/>
        <w:t xml:space="preserve">Фрейм Превращения единственный не способен выражаться никакими дериватами от основы </w:t>
      </w:r>
      <w:r>
        <w:rPr>
          <w:i/>
          <w:iCs/>
        </w:rPr>
        <w:t>мен-</w:t>
      </w:r>
      <w:r>
        <w:rPr/>
        <w:t xml:space="preserve"> в современном русском языке. Для его выражения используется, прежде всего, специализированный глагол </w:t>
      </w:r>
      <w:r>
        <w:rPr>
          <w:i/>
          <w:iCs/>
        </w:rPr>
        <w:t>превращать</w:t>
      </w:r>
      <w:r>
        <w:rPr/>
        <w:t>(</w:t>
      </w:r>
      <w:r>
        <w:rPr>
          <w:i/>
          <w:iCs/>
        </w:rPr>
        <w:t>ся</w:t>
      </w:r>
      <w:r>
        <w:rP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 </w:t>
      </w:r>
      <w:r>
        <w:rPr>
          <w:i/>
          <w:iCs/>
        </w:rPr>
        <w:t>превращать(ся)</w:t>
      </w:r>
      <w:r>
        <w:rPr/>
        <w:t xml:space="preserve">, к этому фрейму относятся также устаревающие глаголы </w:t>
      </w:r>
      <w:r>
        <w:rPr>
          <w:i/>
          <w:iCs/>
        </w:rPr>
        <w:t>обращаться / оборачиваться</w:t>
      </w:r>
      <w:r>
        <w:rP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 </w:t>
      </w:r>
      <w:r>
        <w:rPr>
          <w:i/>
          <w:iCs/>
        </w:rPr>
        <w:t>обернуться</w:t>
      </w:r>
      <w:r>
        <w:rPr/>
        <w:t xml:space="preserve"> (но не </w:t>
      </w:r>
      <w:r>
        <w:rPr>
          <w:i/>
          <w:iCs/>
        </w:rPr>
        <w:t>обратиться</w:t>
      </w:r>
      <w:r>
        <w:rPr/>
        <w:t xml:space="preserve">) сформировал значение, очень близкое к семантике Превращения, но не идентичное ему: ‘вызвать, спровоцировать, иметь в качестве последствия’, ср. </w:t>
      </w:r>
      <w:r>
        <w:rPr>
          <w:i/>
          <w:iCs/>
        </w:rPr>
        <w:t>ситуация обернулась катастрофой.</w:t>
      </w:r>
      <w:r>
        <w:rPr/>
        <w:t xml:space="preserve"> Кроме того, в контекстах Модификации и Превращения употребляется ещё ряд глаголов, объединяющих эти два фрейма — ср. </w:t>
      </w:r>
      <w:r>
        <w:rPr>
          <w:i/>
          <w:iCs/>
        </w:rPr>
        <w:t>преобразить(ся)</w:t>
      </w:r>
      <w:r>
        <w:rPr/>
        <w:t xml:space="preserve"> и </w:t>
      </w:r>
      <w:r>
        <w:rPr>
          <w:i/>
          <w:iCs/>
        </w:rPr>
        <w:t>преобразовать(ся)</w:t>
      </w:r>
      <w:r>
        <w:rPr/>
        <w:t>, а также заимствованные аналоги (</w:t>
      </w:r>
      <w:r>
        <w:rPr>
          <w:i/>
          <w:iCs/>
        </w:rPr>
        <w:t>трансформировать(ся)</w:t>
      </w:r>
      <w:r>
        <w:rPr/>
        <w:t xml:space="preserve"> 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 [35]).</w:t>
      </w:r>
    </w:p>
    <w:p>
      <w:pPr>
        <w:pStyle w:val="BodyText"/>
        <w:rPr/>
      </w:pPr>
      <w:r>
        <w:rPr/>
        <w:t xml:space="preserve">В русском языке к этим же фреймам можно отнести словообразовательную модель с </w:t>
      </w:r>
      <w:r>
        <w:rPr>
          <w:i/>
          <w:iCs/>
        </w:rPr>
        <w:t>пере</w:t>
      </w:r>
      <w:r>
        <w:rP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 </w:t>
      </w:r>
      <w:r>
        <w:rPr>
          <w:i/>
          <w:iCs/>
        </w:rPr>
        <w:t>переделывать(ся)</w:t>
      </w:r>
      <w:r>
        <w:rPr/>
        <w:t xml:space="preserve">, </w:t>
      </w:r>
      <w:r>
        <w:rPr>
          <w:i/>
          <w:iCs/>
        </w:rPr>
        <w:t>переиначивать(ся)</w:t>
      </w:r>
      <w:r>
        <w:rPr/>
        <w:t xml:space="preserve">, </w:t>
      </w:r>
      <w:r>
        <w:rPr>
          <w:i/>
          <w:iCs/>
        </w:rPr>
        <w:t>переработать(ся)</w:t>
      </w:r>
      <w:r>
        <w:rPr/>
        <w:t xml:space="preserve"> и др. — выражают значение этого фрейма с точностью до ограничений, накладываемых основой. Например, </w:t>
      </w:r>
      <w:r>
        <w:rPr>
          <w:i/>
          <w:iCs/>
        </w:rPr>
        <w:t>переделывать(ся)</w:t>
      </w:r>
      <w:r>
        <w:rPr/>
        <w:t xml:space="preserve"> требует агентивного субъекта, </w:t>
      </w:r>
      <w:r>
        <w:rPr>
          <w:i/>
          <w:iCs/>
        </w:rPr>
        <w:t>переиначивать(ся)</w:t>
      </w:r>
      <w:r>
        <w:rPr/>
        <w:t xml:space="preserve"> предполагает, что результат изменения можно квалифицировать как ‘другой, иной’. Разнообразие основ, которые образуют глаголы поля ‘менять’ 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 </w:t>
      </w:r>
      <w:r>
        <w:rPr>
          <w:i/>
          <w:iCs/>
        </w:rPr>
        <w:t>пере</w:t>
      </w:r>
      <w:r>
        <w:rPr/>
        <w:t xml:space="preserve">- — или сама модель. Подобные серии формируют, например, глаголы с приставкой </w:t>
      </w:r>
      <w:r>
        <w:rPr>
          <w:i/>
          <w:iCs/>
        </w:rPr>
        <w:t>у-</w:t>
      </w:r>
      <w:r>
        <w:rPr/>
        <w:t xml:space="preserve"> (</w:t>
      </w:r>
      <w:r>
        <w:rPr>
          <w:i/>
          <w:iCs/>
        </w:rPr>
        <w:t>умертвить</w:t>
      </w:r>
      <w:r>
        <w:rPr/>
        <w:t xml:space="preserve">, </w:t>
      </w:r>
      <w:r>
        <w:rPr>
          <w:i/>
          <w:iCs/>
        </w:rPr>
        <w:t>убить, устранить</w:t>
      </w:r>
      <w:r>
        <w:rPr/>
        <w:t xml:space="preserve"> и др.), </w:t>
      </w:r>
      <w:r>
        <w:rPr>
          <w:i/>
          <w:iCs/>
        </w:rPr>
        <w:t>про-</w:t>
      </w:r>
      <w:r>
        <w:rPr/>
        <w:t xml:space="preserve"> (</w:t>
      </w:r>
      <w:r>
        <w:rPr>
          <w:i/>
          <w:iCs/>
        </w:rPr>
        <w:t>пропустить</w:t>
      </w:r>
      <w:r>
        <w:rPr/>
        <w:t xml:space="preserve">, </w:t>
      </w:r>
      <w:r>
        <w:rPr>
          <w:i/>
          <w:iCs/>
        </w:rPr>
        <w:t>проморгать</w:t>
      </w:r>
      <w:r>
        <w:rPr/>
        <w:t xml:space="preserve">, </w:t>
      </w:r>
      <w:r>
        <w:rPr>
          <w:i/>
          <w:iCs/>
        </w:rPr>
        <w:t>прозевать</w:t>
      </w:r>
      <w:r>
        <w:rPr/>
        <w:t xml:space="preserve"> и др.), </w:t>
      </w:r>
      <w:r>
        <w:rPr>
          <w:i/>
          <w:iCs/>
        </w:rPr>
        <w:t>о-/об-</w:t>
      </w:r>
      <w:r>
        <w:rPr/>
        <w:t xml:space="preserve"> в значении ‘ошибиться’ (</w:t>
      </w:r>
      <w:r>
        <w:rPr>
          <w:i/>
          <w:iCs/>
        </w:rPr>
        <w:t>опечататься</w:t>
      </w:r>
      <w:r>
        <w:rPr/>
        <w:t xml:space="preserve">, </w:t>
      </w:r>
      <w:r>
        <w:rPr>
          <w:i/>
          <w:iCs/>
        </w:rPr>
        <w:t>обознаться</w:t>
      </w:r>
      <w:r>
        <w:rPr/>
        <w:t xml:space="preserve">, </w:t>
      </w:r>
      <w:r>
        <w:rPr>
          <w:i/>
          <w:iCs/>
        </w:rPr>
        <w:t>оговориться</w:t>
      </w:r>
      <w:r>
        <w:rPr/>
        <w:t xml:space="preserve"> и др.). Все эти модели можно считать особыми словообразовательными конструкциями (в терминах Грамматики Конструкций, см. [43]),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 [44]), а лексические значения.</w:t>
      </w:r>
      <w:bookmarkEnd w:id="72"/>
    </w:p>
    <w:p>
      <w:pPr>
        <w:pStyle w:val="Heading4"/>
        <w:rPr/>
      </w:pPr>
      <w:bookmarkStart w:id="73" w:name="Xb233e1abeb893ee884138703a1df32a8254382a"/>
      <w:r>
        <w:rPr/>
        <w:t>2.6.2.2 Фреймы Переключения, Замены, Замещения и Компенсации</w:t>
      </w:r>
    </w:p>
    <w:p>
      <w:pPr>
        <w:pStyle w:val="FirstParagraph"/>
        <w:rPr/>
      </w:pPr>
      <w:r>
        <w:rPr/>
        <w:t xml:space="preserve">«Центральная» часть поля ‘менять’ —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 </w:t>
      </w:r>
      <w:r>
        <w:rPr>
          <w:i/>
          <w:iCs/>
        </w:rPr>
        <w:t>сменить</w:t>
      </w:r>
      <w:r>
        <w:rPr/>
        <w:t xml:space="preserve"> и </w:t>
      </w:r>
      <w:r>
        <w:rPr>
          <w:i/>
          <w:iCs/>
        </w:rPr>
        <w:t>заменить</w:t>
      </w:r>
      <w:r>
        <w:rP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 </w:t>
      </w:r>
      <w:r>
        <w:rPr>
          <w:i/>
          <w:iCs/>
        </w:rPr>
        <w:t>сменить</w:t>
      </w:r>
      <w:r>
        <w:rPr/>
        <w:t xml:space="preserve">, а все вынужденные замены (Замена, Компенсаторная замена, Компенсация) — глаголом </w:t>
      </w:r>
      <w:r>
        <w:rPr>
          <w:i/>
          <w:iCs/>
        </w:rPr>
        <w:t>заменить</w:t>
      </w:r>
      <w:r>
        <w:rP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 ‘сменить врача’, ‘заменить лампочку’, ‘поменять линолеум на паркет’), обозначается глаголом </w:t>
      </w:r>
      <w:r>
        <w:rPr>
          <w:i/>
          <w:iCs/>
        </w:rPr>
        <w:t>zebleχʷən</w:t>
      </w:r>
      <w:r>
        <w:rPr/>
        <w:t xml:space="preserve">, а ситуации, в которых объект замещается самим субъектом (ср. ‘сменить охранника на посту’, ‘подменить заболевшую сотрудницу’), описываются конструкциями с существительным </w:t>
      </w:r>
      <w:r>
        <w:rPr>
          <w:i/>
          <w:iCs/>
        </w:rPr>
        <w:t>č̣əṗe</w:t>
      </w:r>
      <w:r>
        <w:rPr/>
        <w:t xml:space="preserve"> ‘место’. Норвежский реагирует на синтаксическое выражение участников: глагол с двумя валентностями (субъекта и объекта) </w:t>
      </w:r>
      <w:r>
        <w:rPr>
          <w:i/>
          <w:iCs/>
        </w:rPr>
        <w:t>skifte</w:t>
      </w:r>
      <w:r>
        <w:rPr/>
        <w:t xml:space="preserve"> обозначает все ситуации замены исходного объекта на однотипный, не требующий специального синтаксического выражения (ср. ‘сменить врача’, ‘заменить лампочку’), а ситуации,в которых старый и новый объекты различаются и потому должны быть выражены поверхностно (ср. ‘поменять линолеум на паркет’, ‘сменить кожаные чехлы на пластиковые футляры’ и под.), обозначаются глаголом </w:t>
      </w:r>
      <w:r>
        <w:rPr>
          <w:i/>
          <w:iCs/>
        </w:rPr>
        <w:t>bytte.</w:t>
      </w:r>
      <w:bookmarkEnd w:id="73"/>
    </w:p>
    <w:p>
      <w:pPr>
        <w:pStyle w:val="Heading4"/>
        <w:rPr/>
      </w:pPr>
      <w:bookmarkStart w:id="74" w:name="фреймы-обмена"/>
      <w:r>
        <w:rPr/>
        <w:t>2.6.2.3 Фреймы обмена</w:t>
      </w:r>
    </w:p>
    <w:p>
      <w:pPr>
        <w:pStyle w:val="FirstParagraph"/>
        <w:rPr/>
      </w:pPr>
      <w:r>
        <w:rP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 </w:t>
      </w:r>
      <w:r>
        <w:rPr>
          <w:i/>
          <w:iCs/>
        </w:rPr>
        <w:t>выменивать у соседей овощи и фрукты на молоко и сыр</w:t>
      </w:r>
      <w:r>
        <w:rPr/>
        <w:t xml:space="preserve">), а могут быть одинаковыми — такие ситуации мы относим к фрейму Реципрокального обмена (ср. </w:t>
      </w:r>
      <w:r>
        <w:rPr>
          <w:i/>
          <w:iCs/>
        </w:rPr>
        <w:t>Дети поменялись игрушками</w:t>
      </w:r>
      <w:r>
        <w:rP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 </w:t>
      </w:r>
      <w:r>
        <w:rPr>
          <w:i/>
          <w:iCs/>
        </w:rPr>
        <w:t>мен</w:t>
      </w:r>
      <w:r>
        <w:rPr/>
        <w:t xml:space="preserve">- с приставкой </w:t>
      </w:r>
      <w:r>
        <w:rPr>
          <w:i/>
          <w:iCs/>
        </w:rPr>
        <w:t>об</w:t>
      </w:r>
      <w:r>
        <w:rPr/>
        <w:t xml:space="preserve">-, т.е. глаголом </w:t>
      </w:r>
      <w:r>
        <w:rPr>
          <w:i/>
          <w:iCs/>
        </w:rPr>
        <w:t>обменять(ся)</w:t>
      </w:r>
      <w:r>
        <w:rPr/>
        <w:t xml:space="preserve">. Кроме того, глагол </w:t>
      </w:r>
      <w:r>
        <w:rPr>
          <w:i/>
          <w:iCs/>
        </w:rPr>
        <w:t>обменяться</w:t>
      </w:r>
      <w:r>
        <w:rPr/>
        <w:t xml:space="preserve"> 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 </w:t>
      </w:r>
      <w:r>
        <w:rPr>
          <w:i/>
          <w:iCs/>
        </w:rPr>
        <w:t>обменяться рукопожатиями =</w:t>
      </w:r>
      <w:r>
        <w:rPr/>
        <w:t xml:space="preserve"> ‘пожать друг другу руки’, </w:t>
      </w:r>
      <w:r>
        <w:rPr>
          <w:i/>
          <w:iCs/>
        </w:rPr>
        <w:t>обменяться взглядами</w:t>
      </w:r>
      <w:r>
        <w:rPr/>
        <w:t xml:space="preserve"> = ‘посмотреть друг на друга’. Этим же глаголом обозначается обмен одной валюты на другую (</w:t>
      </w:r>
      <w:r>
        <w:rPr>
          <w:i/>
          <w:iCs/>
        </w:rPr>
        <w:t>обменять доллары на рубли</w:t>
      </w:r>
      <w:r>
        <w:rPr/>
        <w:t>), но не размен крупных купюр на более мелкие (</w:t>
      </w:r>
      <w:r>
        <w:rPr>
          <w:i/>
          <w:iCs/>
        </w:rPr>
        <w:t>разменять сто рублей</w:t>
      </w:r>
      <w:r>
        <w:rPr/>
        <w:t xml:space="preserve">). Еще один глагол в этой группе — </w:t>
      </w:r>
      <w:r>
        <w:rPr>
          <w:i/>
          <w:iCs/>
        </w:rPr>
        <w:t>выменять</w:t>
      </w:r>
      <w:r>
        <w:rPr/>
        <w:t xml:space="preserve"> — обозначает исключительно Обмен разными объектами, не допускает реципрокальных интерпретаций и не сочетается с постфиксом -</w:t>
      </w:r>
      <w:r>
        <w:rPr>
          <w:i/>
          <w:iCs/>
        </w:rPr>
        <w:t>ся</w:t>
      </w:r>
      <w:r>
        <w:rPr/>
        <w:t xml:space="preserve">. Более ранней, по-видимому, для </w:t>
      </w:r>
      <w:r>
        <w:rPr>
          <w:i/>
          <w:iCs/>
        </w:rPr>
        <w:t>выменять</w:t>
      </w:r>
      <w:r>
        <w:rPr/>
        <w:t xml:space="preserve"> 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(35):</w:t>
      </w:r>
    </w:p>
    <w:p>
      <w:pPr>
        <w:pStyle w:val="Compact"/>
        <w:numPr>
          <w:ilvl w:val="0"/>
          <w:numId w:val="2"/>
        </w:numPr>
        <w:ind w:hanging="360" w:left="720" w:right="0"/>
        <w:rPr/>
      </w:pPr>
      <w:r>
        <w:rPr>
          <w:i/>
          <w:iCs/>
        </w:rPr>
        <w:t xml:space="preserve">Жаль, фрака нет; был фрак, да я его в Кишиневе на костюм Гамлета </w:t>
      </w:r>
      <w:r>
        <w:rPr>
          <w:b/>
          <w:bCs/>
          <w:i/>
          <w:iCs/>
        </w:rPr>
        <w:t>выменял</w:t>
      </w:r>
      <w:r>
        <w:rPr>
          <w:i/>
          <w:iCs/>
        </w:rPr>
        <w:t>.</w:t>
      </w:r>
      <w:r>
        <w:rPr/>
        <w:t xml:space="preserve"> [А. Н. Островский. Лес (1871)]</w:t>
      </w:r>
    </w:p>
    <w:p>
      <w:pPr>
        <w:pStyle w:val="FirstParagraph"/>
        <w:rPr/>
      </w:pPr>
      <w:r>
        <w:rPr/>
        <w:t xml:space="preserve">Другой глагол — </w:t>
      </w:r>
      <w:r>
        <w:rPr>
          <w:i/>
          <w:iCs/>
        </w:rPr>
        <w:t>променять</w:t>
      </w:r>
      <w:r>
        <w:rPr/>
        <w:t xml:space="preserve"> — тоже ограничен фреймом Обмена разными объектами и не сочетается с постфиксом -</w:t>
      </w:r>
      <w:r>
        <w:rPr>
          <w:i/>
          <w:iCs/>
        </w:rPr>
        <w:t>ся</w:t>
      </w:r>
      <w:r>
        <w:rPr/>
        <w:t xml:space="preserve">. При </w:t>
      </w:r>
      <w:r>
        <w:rPr>
          <w:i/>
          <w:iCs/>
        </w:rPr>
        <w:t>променять</w:t>
      </w:r>
      <w:r>
        <w:rPr/>
        <w:t xml:space="preserve"> один объект оформляется как прямое дополнение, другой вводится предлогом </w:t>
      </w:r>
      <w:r>
        <w:rPr>
          <w:i/>
          <w:iCs/>
        </w:rPr>
        <w:t>на</w:t>
      </w:r>
      <w:r>
        <w:rPr/>
        <w:t xml:space="preserve">. Однако, в отличие от </w:t>
      </w:r>
      <w:r>
        <w:rPr>
          <w:i/>
          <w:iCs/>
        </w:rPr>
        <w:t>выменять</w:t>
      </w:r>
      <w:r>
        <w:rPr/>
        <w:t xml:space="preserve">, </w:t>
      </w:r>
      <w:r>
        <w:rPr>
          <w:i/>
          <w:iCs/>
        </w:rPr>
        <w:t>променять</w:t>
      </w:r>
      <w:r>
        <w:rPr/>
        <w:t xml:space="preserve"> 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 </w:t>
      </w:r>
      <w:r>
        <w:rPr>
          <w:i/>
          <w:iCs/>
        </w:rPr>
        <w:t>променять</w:t>
      </w:r>
      <w:r>
        <w:rPr/>
        <w:t xml:space="preserve"> особенно заметна в контекстах с абстрактными объектами (36).</w:t>
      </w:r>
    </w:p>
    <w:p>
      <w:pPr>
        <w:pStyle w:val="Compact"/>
        <w:numPr>
          <w:ilvl w:val="0"/>
          <w:numId w:val="2"/>
        </w:numPr>
        <w:ind w:hanging="360" w:left="720" w:right="0"/>
        <w:rPr/>
      </w:pPr>
      <w:r>
        <w:rPr>
          <w:i/>
          <w:iCs/>
        </w:rPr>
        <w:t xml:space="preserve">Ах, мессир, можно ли </w:t>
      </w:r>
      <w:r>
        <w:rPr>
          <w:b/>
          <w:bCs/>
          <w:i/>
          <w:iCs/>
        </w:rPr>
        <w:t>променять</w:t>
      </w:r>
      <w:r>
        <w:rPr>
          <w:i/>
          <w:iCs/>
        </w:rPr>
        <w:t xml:space="preserve"> холостую свободу на тягостное ярмо!</w:t>
      </w:r>
      <w:r>
        <w:rPr/>
        <w:t xml:space="preserve"> [М. А. Булгаков. Мастер и Маргарита, часть 2 (1929-1940)]</w:t>
      </w:r>
      <w:bookmarkEnd w:id="74"/>
    </w:p>
    <w:p>
      <w:pPr>
        <w:pStyle w:val="Heading4"/>
        <w:rPr/>
      </w:pPr>
      <w:bookmarkStart w:id="75" w:name="бесприставочный-глагол-меняться"/>
      <w:r>
        <w:rPr/>
        <w:t xml:space="preserve">2.6.2.4 Бесприставочный глагол </w:t>
      </w:r>
      <w:r>
        <w:rPr>
          <w:i/>
          <w:iCs/>
        </w:rPr>
        <w:t>менять(ся)</w:t>
      </w:r>
    </w:p>
    <w:p>
      <w:pPr>
        <w:pStyle w:val="FirstParagraph"/>
        <w:rPr/>
      </w:pPr>
      <w:r>
        <w:rPr/>
        <w:t xml:space="preserve">Бесприставочный глагол </w:t>
      </w:r>
      <w:r>
        <w:rPr>
          <w:i/>
          <w:iCs/>
        </w:rPr>
        <w:t>менять(ся)</w:t>
      </w:r>
      <w:r>
        <w:rPr/>
        <w:t xml:space="preserve"> можно считать доминантным в этом поле. Он употребляется во фреймах Модификации (</w:t>
      </w:r>
      <w:r>
        <w:rPr>
          <w:i/>
          <w:iCs/>
        </w:rPr>
        <w:t>с возрастом люди меняются</w:t>
      </w:r>
      <w:r>
        <w:rPr/>
        <w:t>), Переключения (</w:t>
      </w:r>
      <w:r>
        <w:rPr>
          <w:i/>
          <w:iCs/>
        </w:rPr>
        <w:t>менять мужей как перчатки</w:t>
      </w:r>
      <w:r>
        <w:rPr/>
        <w:t>), Переключения между объектами (</w:t>
      </w:r>
      <w:r>
        <w:rPr>
          <w:i/>
          <w:iCs/>
        </w:rPr>
        <w:t>менять шило на мыло</w:t>
      </w:r>
      <w:r>
        <w:rPr/>
        <w:t>), Замены (</w:t>
      </w:r>
      <w:r>
        <w:rPr>
          <w:i/>
          <w:iCs/>
        </w:rPr>
        <w:t>менять лампочку</w:t>
      </w:r>
      <w:r>
        <w:rPr/>
        <w:t>), Обмена (</w:t>
      </w:r>
      <w:r>
        <w:rPr>
          <w:i/>
          <w:iCs/>
        </w:rPr>
        <w:t>менять козла на барана</w:t>
      </w:r>
      <w:r>
        <w:rPr/>
        <w:t>), Реципрокального обмена (</w:t>
      </w:r>
      <w:r>
        <w:rPr>
          <w:i/>
          <w:iCs/>
        </w:rPr>
        <w:t>меняться игрушками</w:t>
      </w:r>
      <w:r>
        <w:rPr/>
        <w:t xml:space="preserve">). Недоступен глаголу </w:t>
      </w:r>
      <w:r>
        <w:rPr>
          <w:i/>
          <w:iCs/>
        </w:rPr>
        <w:t>менять(ся)</w:t>
      </w:r>
      <w:r>
        <w:rPr/>
        <w:t xml:space="preserve"> фрейм Превращения (</w:t>
      </w:r>
      <w:r>
        <w:rPr>
          <w:i/>
          <w:iCs/>
        </w:rPr>
        <w:t>*вода меняется в лёд</w:t>
      </w:r>
      <w:r>
        <w:rPr/>
        <w:t xml:space="preserve">, </w:t>
      </w:r>
      <w:r>
        <w:rPr>
          <w:i/>
          <w:iCs/>
        </w:rPr>
        <w:t>*менять принцессу в лягушку</w:t>
      </w:r>
      <w:r>
        <w:rPr/>
        <w:t xml:space="preserve">), который, как уже было отмечено, синхронно не покрывается ни одним глаголом с корнем </w:t>
      </w:r>
      <w:r>
        <w:rPr>
          <w:i/>
          <w:iCs/>
        </w:rPr>
        <w:t>мен-</w:t>
      </w:r>
      <w:r>
        <w:rPr/>
        <w:t xml:space="preserve">. Интересно, однако, что глагол </w:t>
      </w:r>
      <w:r>
        <w:rPr>
          <w:i/>
          <w:iCs/>
        </w:rPr>
        <w:t>менять(ся)</w:t>
      </w:r>
      <w:r>
        <w:rPr/>
        <w:t xml:space="preserve"> также почти не используется во фреймах Замещения (</w:t>
      </w:r>
      <w:r>
        <w:rPr>
          <w:vertAlign w:val="superscript"/>
        </w:rPr>
        <w:t>?</w:t>
      </w:r>
      <w:r>
        <w:rPr>
          <w:i/>
          <w:iCs/>
        </w:rPr>
        <w:t>один охранник меняет другого</w:t>
      </w:r>
      <w:r>
        <w:rPr/>
        <w:t>) и Компенсации (*</w:t>
      </w:r>
      <w:r>
        <w:rPr>
          <w:i/>
          <w:iCs/>
        </w:rPr>
        <w:t>менять заболевшую учительницу</w:t>
      </w:r>
      <w:r>
        <w:rPr/>
        <w:t xml:space="preserve">). Судя по корпусным данным, сочетания глагола </w:t>
      </w:r>
      <w:r>
        <w:rPr>
          <w:i/>
          <w:iCs/>
        </w:rPr>
        <w:t>менять</w:t>
      </w:r>
      <w:r>
        <w:rPr/>
        <w:t xml:space="preserve"> с одушевленными существительными в позиции прямого объекта сводятся к контекстам Переключения (37).</w:t>
      </w:r>
    </w:p>
    <w:p>
      <w:pPr>
        <w:pStyle w:val="Compact"/>
        <w:numPr>
          <w:ilvl w:val="0"/>
          <w:numId w:val="2"/>
        </w:numPr>
        <w:ind w:hanging="360" w:left="720" w:right="0"/>
        <w:rPr/>
      </w:pPr>
      <w:r>
        <w:rPr>
          <w:i/>
          <w:iCs/>
        </w:rPr>
        <w:t xml:space="preserve">С такой же завидной регулярностью они </w:t>
      </w:r>
      <w:r>
        <w:rPr>
          <w:b/>
          <w:bCs/>
          <w:i/>
          <w:iCs/>
        </w:rPr>
        <w:t>меняли</w:t>
      </w:r>
      <w:r>
        <w:rPr>
          <w:i/>
          <w:iCs/>
        </w:rPr>
        <w:t xml:space="preserve"> спутниц, каждый раз приводя новых.</w:t>
      </w:r>
      <w:r>
        <w:rPr/>
        <w:t xml:space="preserve"> [Анна Берсенева. Полет над разлукой (2003-2005)]</w:t>
      </w:r>
    </w:p>
    <w:p>
      <w:pPr>
        <w:pStyle w:val="FirstParagraph"/>
        <w:rPr/>
      </w:pPr>
      <w:r>
        <w:rPr/>
        <w:t xml:space="preserve">Кроме того, глагол </w:t>
      </w:r>
      <w:r>
        <w:rPr>
          <w:i/>
          <w:iCs/>
        </w:rPr>
        <w:t>менять(ся)</w:t>
      </w:r>
      <w:r>
        <w:rPr/>
        <w:t xml:space="preserve"> не характерен для контекстов Компенсаторной замены (</w:t>
      </w:r>
      <w:r>
        <w:rPr>
          <w:i/>
          <w:iCs/>
        </w:rPr>
        <w:t>*если сахара нет, меняем его медом</w:t>
      </w:r>
      <w:r>
        <w:rP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 </w:t>
      </w:r>
      <w:r>
        <w:rPr>
          <w:i/>
          <w:iCs/>
        </w:rPr>
        <w:t>на</w:t>
      </w:r>
      <w:r>
        <w:rPr/>
        <w:t xml:space="preserve">, даже в контекстах Компенсаторной замены глагол </w:t>
      </w:r>
      <w:r>
        <w:rPr>
          <w:i/>
          <w:iCs/>
        </w:rPr>
        <w:t>менять(ся)</w:t>
      </w:r>
      <w:r>
        <w:rPr/>
        <w:t xml:space="preserve"> кажется более приемлемым, ср. </w:t>
      </w:r>
      <w:r>
        <w:rPr>
          <w:i/>
          <w:iCs/>
        </w:rPr>
        <w:t>?если сахара нет, меняем его на мед</w:t>
      </w:r>
      <w:r>
        <w:rPr/>
        <w:t>.</w:t>
      </w:r>
      <w:bookmarkEnd w:id="75"/>
    </w:p>
    <w:p>
      <w:pPr>
        <w:pStyle w:val="Heading4"/>
        <w:rPr/>
      </w:pPr>
      <w:bookmarkStart w:id="76" w:name="sec-pomenyatsya"/>
      <w:r>
        <w:rPr/>
        <w:t xml:space="preserve">2.6.2.5 Доминантный глагол </w:t>
      </w:r>
      <w:r>
        <w:rPr>
          <w:i/>
          <w:iCs/>
        </w:rPr>
        <w:t>поменять(ся)</w:t>
      </w:r>
    </w:p>
    <w:p>
      <w:pPr>
        <w:pStyle w:val="FirstParagraph"/>
        <w:rPr/>
      </w:pPr>
      <w:r>
        <w:rPr/>
        <w:t xml:space="preserve">Как уже было сказано, глагол </w:t>
      </w:r>
      <w:r>
        <w:rPr>
          <w:i/>
          <w:iCs/>
        </w:rPr>
        <w:t>поменять</w:t>
      </w:r>
      <w:r>
        <w:rPr/>
        <w:t>(</w:t>
      </w:r>
      <w:r>
        <w:rPr>
          <w:i/>
          <w:iCs/>
        </w:rPr>
        <w:t>ся</w:t>
      </w:r>
      <w:r>
        <w:rPr/>
        <w:t>) покрывает большую часть семантического поля ‘менять’. Он регулярно используется в контекстах Модификации: как без присутствия в ситуации субъекта в декаузативном варианте (</w:t>
      </w:r>
      <w:r>
        <w:rPr>
          <w:i/>
          <w:iCs/>
        </w:rPr>
        <w:t>цвет палитры немного поменялся</w:t>
      </w:r>
      <w:r>
        <w:rPr/>
        <w:t>) или (</w:t>
      </w:r>
      <w:r>
        <w:rPr>
          <w:i/>
          <w:iCs/>
        </w:rPr>
        <w:t>расписание уроков опять поменяли</w:t>
      </w:r>
      <w:r>
        <w:rPr/>
        <w:t>), так и с выраженным каузатором изменения (38).</w:t>
      </w:r>
    </w:p>
    <w:p>
      <w:pPr>
        <w:pStyle w:val="Compact"/>
        <w:numPr>
          <w:ilvl w:val="0"/>
          <w:numId w:val="2"/>
        </w:numPr>
        <w:ind w:hanging="360" w:left="720" w:right="0"/>
        <w:rPr/>
      </w:pPr>
      <w:r>
        <w:rPr>
          <w:i/>
          <w:iCs/>
        </w:rPr>
        <w:t xml:space="preserve">А ей так у них понравилось, она так загорелась, что решила полностью </w:t>
      </w:r>
      <w:r>
        <w:rPr>
          <w:b/>
          <w:bCs/>
          <w:i/>
          <w:iCs/>
        </w:rPr>
        <w:t>поменять судьбу</w:t>
      </w:r>
      <w:r>
        <w:rPr>
          <w:i/>
          <w:iCs/>
        </w:rPr>
        <w:t>, связав себя с новой музой.</w:t>
      </w:r>
      <w:r>
        <w:rPr/>
        <w:t xml:space="preserve"> [Инна Калабухова. Приключение длиною в сорок пять лет // «Ковчег», 2013]</w:t>
      </w:r>
    </w:p>
    <w:p>
      <w:pPr>
        <w:pStyle w:val="FirstParagraph"/>
        <w:rPr/>
      </w:pPr>
      <w:r>
        <w:rPr/>
        <w:t xml:space="preserve">Глагол </w:t>
      </w:r>
      <w:r>
        <w:rPr>
          <w:i/>
          <w:iCs/>
        </w:rPr>
        <w:t>поменять</w:t>
      </w:r>
      <w:r>
        <w:rPr/>
        <w:t xml:space="preserve"> используется в контекстах Переключения (</w:t>
      </w:r>
      <w:r>
        <w:rPr>
          <w:i/>
          <w:iCs/>
        </w:rPr>
        <w:t>поменять причёску</w:t>
      </w:r>
      <w:r>
        <w:rPr/>
        <w:t>) и Переключения между объектами (</w:t>
      </w:r>
      <w:r>
        <w:rPr>
          <w:i/>
          <w:iCs/>
        </w:rPr>
        <w:t>поменять отчество на русское</w:t>
      </w:r>
      <w:r>
        <w:rPr/>
        <w:t>). Доступен он и в контекстах Замены: как с совмещённым выражением двух Объектов (</w:t>
      </w:r>
      <w:r>
        <w:rPr>
          <w:i/>
          <w:iCs/>
        </w:rPr>
        <w:t>поменять замки</w:t>
      </w:r>
      <w:r>
        <w:rPr/>
        <w:t>), так и с поверхностным выражением исходного и нового Объекта (</w:t>
      </w:r>
      <w:r>
        <w:rPr>
          <w:i/>
          <w:iCs/>
        </w:rPr>
        <w:t>поменять батарейки на новые</w:t>
      </w:r>
      <w:r>
        <w:rPr/>
        <w:t>).</w:t>
      </w:r>
    </w:p>
    <w:p>
      <w:pPr>
        <w:pStyle w:val="BodyText"/>
        <w:rPr/>
      </w:pPr>
      <w:r>
        <w:rPr/>
        <w:t xml:space="preserve">Глагол </w:t>
      </w:r>
      <w:r>
        <w:rPr>
          <w:i/>
          <w:iCs/>
        </w:rPr>
        <w:t>поменять(ся)</w:t>
      </w:r>
      <w:r>
        <w:rPr/>
        <w:t xml:space="preserve"> также выражает все фреймы, связанные с обменом. В значении Обмена разными объектами в наблюдаемых в корпусе примерах используется переходный глагол </w:t>
      </w:r>
      <w:r>
        <w:rPr>
          <w:i/>
          <w:iCs/>
        </w:rPr>
        <w:t>поменять</w:t>
      </w:r>
      <w:r>
        <w:rPr/>
        <w:t xml:space="preserve">, который способен присоединять три (39) или четыре синтаксических аргумента, включая второго субъекта обмена, управляемого предлогом </w:t>
      </w:r>
      <w:r>
        <w:rPr>
          <w:i/>
          <w:iCs/>
        </w:rPr>
        <w:t>у</w:t>
      </w:r>
      <w:r>
        <w:rPr/>
        <w:t xml:space="preserve"> (40).</w:t>
      </w:r>
    </w:p>
    <w:p>
      <w:pPr>
        <w:pStyle w:val="Normal"/>
        <w:numPr>
          <w:ilvl w:val="0"/>
          <w:numId w:val="2"/>
        </w:numPr>
        <w:rPr/>
      </w:pPr>
      <w:r>
        <w:rPr>
          <w:i/>
          <w:iCs/>
        </w:rPr>
        <w:t xml:space="preserve">Я бы с радостью, говоря откровенно, </w:t>
      </w:r>
      <w:r>
        <w:rPr>
          <w:b/>
          <w:bCs/>
          <w:i/>
          <w:iCs/>
        </w:rPr>
        <w:t>поменял</w:t>
      </w:r>
      <w:r>
        <w:rPr>
          <w:i/>
          <w:iCs/>
        </w:rPr>
        <w:t xml:space="preserve"> свою водку на твой йод.</w:t>
      </w:r>
      <w:r>
        <w:rPr/>
        <w:t xml:space="preserve"> [Юлиан Семенов. Семнадцать мгновений весны (1968)]</w:t>
      </w:r>
    </w:p>
    <w:p>
      <w:pPr>
        <w:pStyle w:val="Normal"/>
        <w:numPr>
          <w:ilvl w:val="0"/>
          <w:numId w:val="2"/>
        </w:numPr>
        <w:rPr/>
      </w:pPr>
      <w:r>
        <w:rPr>
          <w:i/>
          <w:iCs/>
        </w:rPr>
        <w:t xml:space="preserve">Землю можно будет </w:t>
      </w:r>
      <w:r>
        <w:rPr>
          <w:b/>
          <w:bCs/>
          <w:i/>
          <w:iCs/>
        </w:rPr>
        <w:t>поменять</w:t>
      </w:r>
      <w:r>
        <w:rPr>
          <w:i/>
          <w:iCs/>
        </w:rPr>
        <w:t xml:space="preserve"> у них черт знает на что &lt;…&gt;</w:t>
      </w:r>
      <w:r>
        <w:rPr/>
        <w:t xml:space="preserve"> [Е. Петров. Остров мира. Комедия в 4 актах (1947)]</w:t>
      </w:r>
    </w:p>
    <w:p>
      <w:pPr>
        <w:pStyle w:val="FirstParagraph"/>
        <w:rPr/>
      </w:pPr>
      <w:r>
        <w:rPr/>
        <w:t xml:space="preserve">Возвратный глагол </w:t>
      </w:r>
      <w:r>
        <w:rPr>
          <w:i/>
          <w:iCs/>
        </w:rPr>
        <w:t>поменяться</w:t>
      </w:r>
      <w:r>
        <w:rPr/>
        <w:t xml:space="preserve"> выражает Реципрокальный обмен конкретными (</w:t>
      </w:r>
      <w:r>
        <w:rPr>
          <w:i/>
          <w:iCs/>
        </w:rPr>
        <w:t>мы решили поменяться прочитанными книжками</w:t>
      </w:r>
      <w:r>
        <w:rPr/>
        <w:t>) и абстрактными объектами (</w:t>
      </w:r>
      <w:r>
        <w:rPr>
          <w:i/>
          <w:iCs/>
        </w:rPr>
        <w:t>он предложил поменяться номерами</w:t>
      </w:r>
      <w:r>
        <w:rPr/>
        <w:t>).</w:t>
      </w:r>
    </w:p>
    <w:p>
      <w:pPr>
        <w:pStyle w:val="BodyText"/>
        <w:rPr/>
      </w:pPr>
      <w:r>
        <w:rPr/>
        <w:t xml:space="preserve">Почти во всех контекстах </w:t>
      </w:r>
      <w:r>
        <w:rPr>
          <w:i/>
          <w:iCs/>
        </w:rPr>
        <w:t>поменять</w:t>
      </w:r>
      <w:r>
        <w:rPr/>
        <w:t>(</w:t>
      </w:r>
      <w:r>
        <w:rPr>
          <w:i/>
          <w:iCs/>
        </w:rPr>
        <w:t>ся</w:t>
      </w:r>
      <w:r>
        <w:rPr/>
        <w:t xml:space="preserve">) конкурирует по крайней мере с одним приставочным однокоренным глаголом. При рассмотрении того, как </w:t>
      </w:r>
      <w:r>
        <w:rPr>
          <w:i/>
          <w:iCs/>
        </w:rPr>
        <w:t>поменять</w:t>
      </w:r>
      <w:r>
        <w:rPr/>
        <w:t>(</w:t>
      </w:r>
      <w:r>
        <w:rPr>
          <w:i/>
          <w:iCs/>
        </w:rPr>
        <w:t>ся</w:t>
      </w:r>
      <w:r>
        <w:rPr/>
        <w:t>)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rPr/>
      </w:pPr>
      <w:r>
        <w:rPr/>
        <w:t xml:space="preserve">В течение XX и начала XXI веков мы наблюдаем расширение употребления лексемы </w:t>
      </w:r>
      <w:r>
        <w:rPr>
          <w:i/>
          <w:iCs/>
        </w:rPr>
        <w:t>поменять</w:t>
      </w:r>
      <w:r>
        <w:rPr/>
        <w:t>(</w:t>
      </w:r>
      <w:r>
        <w:rPr>
          <w:i/>
          <w:iCs/>
        </w:rPr>
        <w:t>ся</w:t>
      </w:r>
      <w:r>
        <w:rPr/>
        <w:t>).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bookmarkEnd w:id="76"/>
    </w:p>
    <w:p>
      <w:pPr>
        <w:pStyle w:val="Heading4"/>
        <w:rPr/>
      </w:pPr>
      <w:bookmarkStart w:id="77" w:name="sec-peremenitsya"/>
      <w:r>
        <w:rPr/>
        <w:t xml:space="preserve">2.6.2.6 Устаревающий глагол </w:t>
      </w:r>
      <w:r>
        <w:rPr>
          <w:i/>
          <w:iCs/>
        </w:rPr>
        <w:t>переменить(ся)</w:t>
      </w:r>
    </w:p>
    <w:p>
      <w:pPr>
        <w:pStyle w:val="FirstParagraph"/>
        <w:rPr/>
      </w:pPr>
      <w:r>
        <w:rPr/>
        <w:t xml:space="preserve">Глагол </w:t>
      </w:r>
      <w:r>
        <w:rPr>
          <w:i/>
          <w:iCs/>
        </w:rPr>
        <w:t>переменить(ся)</w:t>
      </w:r>
      <w:r>
        <w:rPr/>
        <w:t xml:space="preserve"> 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 </w:t>
      </w:r>
      <w:r>
        <w:rPr>
          <w:i/>
          <w:iCs/>
        </w:rPr>
        <w:t>сменить(ся)</w:t>
      </w:r>
      <w:r>
        <w:rPr/>
        <w:t xml:space="preserve">, </w:t>
      </w:r>
      <w:r>
        <w:rPr>
          <w:i/>
          <w:iCs/>
        </w:rPr>
        <w:t>изменить(ся)</w:t>
      </w:r>
      <w:r>
        <w:rPr/>
        <w:t xml:space="preserve"> и др. в большинстве коллокаций.</w:t>
      </w:r>
    </w:p>
    <w:p>
      <w:pPr>
        <w:pStyle w:val="BodyText"/>
        <w:rPr/>
      </w:pPr>
      <w:r>
        <w:rPr/>
        <w:t xml:space="preserve">В основном подкорпусе НКРЯ в текстах XX и XXI века </w:t>
      </w:r>
      <w:r>
        <w:rPr>
          <w:i/>
          <w:iCs/>
        </w:rPr>
        <w:t>переменить</w:t>
      </w:r>
      <w:r>
        <w:rPr/>
        <w:t xml:space="preserve"> преимущественно описывает ситуации, относящиеся ко фреймам Модификации (</w:t>
      </w:r>
      <w:r>
        <w:rPr>
          <w:i/>
          <w:iCs/>
        </w:rPr>
        <w:t>переменить мнение</w:t>
      </w:r>
      <w:r>
        <w:rPr/>
        <w:t>) и Переключения (</w:t>
      </w:r>
      <w:r>
        <w:rPr>
          <w:i/>
          <w:iCs/>
        </w:rPr>
        <w:t>переменить место жительства</w:t>
      </w:r>
      <w:r>
        <w:rPr/>
        <w:t xml:space="preserve">), иногда Замены (41). Особенно характерны для него контексты, в которых в современном русском языке возможна вариативность </w:t>
      </w:r>
      <w:r>
        <w:rPr>
          <w:i/>
          <w:iCs/>
        </w:rPr>
        <w:t>сменить</w:t>
      </w:r>
      <w:r>
        <w:rPr/>
        <w:t>/</w:t>
      </w:r>
      <w:r>
        <w:rPr>
          <w:i/>
          <w:iCs/>
        </w:rPr>
        <w:t>изменить</w:t>
      </w:r>
      <w:r>
        <w:rPr/>
        <w:t>, ср., например, (42).</w:t>
      </w:r>
    </w:p>
    <w:p>
      <w:pPr>
        <w:pStyle w:val="Normal"/>
        <w:numPr>
          <w:ilvl w:val="0"/>
          <w:numId w:val="2"/>
        </w:numPr>
        <w:rPr/>
      </w:pPr>
      <w:r>
        <w:rPr>
          <w:i/>
          <w:iCs/>
        </w:rPr>
        <w:t>Около каменоломни шина сдала и дальше пришлось идти пешком. Велосипед я взяла еще на</w:t>
      </w:r>
      <w:r>
        <w:rPr/>
        <w:t xml:space="preserve"> </w:t>
      </w:r>
      <w:r>
        <w:rPr>
          <w:i/>
          <w:iCs/>
        </w:rPr>
        <w:t>месяц</w:t>
      </w:r>
      <w:r>
        <w:rPr/>
        <w:t xml:space="preserve">, </w:t>
      </w:r>
      <w:r>
        <w:rPr>
          <w:i/>
          <w:iCs/>
        </w:rPr>
        <w:t>но</w:t>
      </w:r>
      <w:r>
        <w:rPr/>
        <w:t xml:space="preserve"> </w:t>
      </w:r>
      <w:r>
        <w:rPr>
          <w:i/>
          <w:iCs/>
        </w:rPr>
        <w:t>только</w:t>
      </w:r>
      <w:r>
        <w:rPr/>
        <w:t xml:space="preserve"> </w:t>
      </w:r>
      <w:r>
        <w:rPr>
          <w:i/>
          <w:iCs/>
        </w:rPr>
        <w:t>он</w:t>
      </w:r>
      <w:r>
        <w:rPr/>
        <w:t xml:space="preserve"> </w:t>
      </w:r>
      <w:r>
        <w:rPr>
          <w:i/>
          <w:iCs/>
        </w:rPr>
        <w:t>будет</w:t>
      </w:r>
      <w:r>
        <w:rPr/>
        <w:t xml:space="preserve"> </w:t>
      </w:r>
      <w:r>
        <w:rPr>
          <w:i/>
          <w:iCs/>
        </w:rPr>
        <w:t>готов</w:t>
      </w:r>
      <w:r>
        <w:rPr/>
        <w:t xml:space="preserve"> </w:t>
      </w:r>
      <w:r>
        <w:rPr>
          <w:i/>
          <w:iCs/>
        </w:rPr>
        <w:t>завтра</w:t>
      </w:r>
      <w:r>
        <w:rPr/>
        <w:t xml:space="preserve">: </w:t>
      </w:r>
      <w:r>
        <w:rPr>
          <w:i/>
          <w:iCs/>
        </w:rPr>
        <w:t>мне</w:t>
      </w:r>
      <w:r>
        <w:rPr/>
        <w:t xml:space="preserve"> </w:t>
      </w:r>
      <w:r>
        <w:rPr>
          <w:i/>
          <w:iCs/>
        </w:rPr>
        <w:t>обещали</w:t>
      </w:r>
      <w:r>
        <w:rPr/>
        <w:t xml:space="preserve"> </w:t>
      </w:r>
      <w:r>
        <w:rPr>
          <w:b/>
          <w:bCs/>
          <w:i/>
          <w:iCs/>
        </w:rPr>
        <w:t>переменить</w:t>
      </w:r>
      <w:r>
        <w:rPr>
          <w:i/>
          <w:iCs/>
        </w:rPr>
        <w:t xml:space="preserve"> камеру</w:t>
      </w:r>
      <w:r>
        <w:rPr/>
        <w:t xml:space="preserve">, </w:t>
      </w:r>
      <w:r>
        <w:rPr>
          <w:i/>
          <w:iCs/>
        </w:rPr>
        <w:t>а</w:t>
      </w:r>
      <w:r>
        <w:rPr/>
        <w:t xml:space="preserve"> </w:t>
      </w:r>
      <w:r>
        <w:rPr>
          <w:i/>
          <w:iCs/>
        </w:rPr>
        <w:t>потом</w:t>
      </w:r>
      <w:r>
        <w:rPr/>
        <w:t xml:space="preserve"> </w:t>
      </w:r>
      <w:r>
        <w:rPr>
          <w:i/>
          <w:iCs/>
        </w:rPr>
        <w:t>я</w:t>
      </w:r>
      <w:r>
        <w:rPr/>
        <w:t xml:space="preserve"> </w:t>
      </w:r>
      <w:r>
        <w:rPr>
          <w:i/>
          <w:iCs/>
        </w:rPr>
        <w:t>только</w:t>
      </w:r>
      <w:r>
        <w:rPr/>
        <w:t xml:space="preserve"> </w:t>
      </w:r>
      <w:r>
        <w:rPr>
          <w:i/>
          <w:iCs/>
        </w:rPr>
        <w:t>вчера</w:t>
      </w:r>
      <w:r>
        <w:rPr/>
        <w:t xml:space="preserve"> </w:t>
      </w:r>
      <w:r>
        <w:rPr>
          <w:i/>
          <w:iCs/>
        </w:rPr>
        <w:t>заметила</w:t>
      </w:r>
      <w:r>
        <w:rPr/>
        <w:t xml:space="preserve">, </w:t>
      </w:r>
      <w:r>
        <w:rPr>
          <w:i/>
          <w:iCs/>
        </w:rPr>
        <w:t>что</w:t>
      </w:r>
      <w:r>
        <w:rPr/>
        <w:t xml:space="preserve"> </w:t>
      </w:r>
      <w:r>
        <w:rPr>
          <w:i/>
          <w:iCs/>
        </w:rPr>
        <w:t>на</w:t>
      </w:r>
      <w:r>
        <w:rPr/>
        <w:t xml:space="preserve"> </w:t>
      </w:r>
      <w:r>
        <w:rPr>
          <w:i/>
          <w:iCs/>
        </w:rPr>
        <w:t>переднем</w:t>
      </w:r>
      <w:r>
        <w:rPr/>
        <w:t xml:space="preserve"> </w:t>
      </w:r>
      <w:r>
        <w:rPr>
          <w:i/>
          <w:iCs/>
        </w:rPr>
        <w:t>колесе</w:t>
      </w:r>
      <w:r>
        <w:rPr/>
        <w:t xml:space="preserve"> </w:t>
      </w:r>
      <w:r>
        <w:rPr>
          <w:i/>
          <w:iCs/>
        </w:rPr>
        <w:t>у</w:t>
      </w:r>
      <w:r>
        <w:rPr/>
        <w:t xml:space="preserve"> </w:t>
      </w:r>
      <w:r>
        <w:rPr>
          <w:i/>
          <w:iCs/>
        </w:rPr>
        <w:t>меня</w:t>
      </w:r>
      <w:r>
        <w:rPr/>
        <w:t xml:space="preserve"> </w:t>
      </w:r>
      <w:r>
        <w:rPr>
          <w:i/>
          <w:iCs/>
        </w:rPr>
        <w:t>не</w:t>
      </w:r>
      <w:r>
        <w:rPr/>
        <w:t xml:space="preserve"> </w:t>
      </w:r>
      <w:r>
        <w:rPr>
          <w:i/>
          <w:iCs/>
        </w:rPr>
        <w:t>хватает</w:t>
      </w:r>
      <w:r>
        <w:rPr/>
        <w:t xml:space="preserve"> </w:t>
      </w:r>
      <w:r>
        <w:rPr>
          <w:i/>
          <w:iCs/>
        </w:rPr>
        <w:t>двух</w:t>
      </w:r>
      <w:r>
        <w:rPr/>
        <w:t xml:space="preserve"> </w:t>
      </w:r>
      <w:r>
        <w:rPr>
          <w:i/>
          <w:iCs/>
        </w:rPr>
        <w:t>спиц</w:t>
      </w:r>
      <w:r>
        <w:rPr/>
        <w:t>. [И. Н. Кнорринг. Дневник (1924)]</w:t>
      </w:r>
    </w:p>
    <w:p>
      <w:pPr>
        <w:pStyle w:val="Normal"/>
        <w:numPr>
          <w:ilvl w:val="0"/>
          <w:numId w:val="2"/>
        </w:numPr>
        <w:rPr/>
      </w:pPr>
      <w:r>
        <w:rPr>
          <w:i/>
          <w:iCs/>
        </w:rPr>
        <w:t xml:space="preserve">Он был немцем, но в начале первой мировой войны </w:t>
      </w:r>
      <w:r>
        <w:rPr>
          <w:b/>
          <w:bCs/>
          <w:i/>
          <w:iCs/>
        </w:rPr>
        <w:t>переменил фамилию (</w:t>
      </w:r>
      <w:r>
        <w:rPr>
          <w:vertAlign w:val="superscript"/>
        </w:rPr>
        <w:t>OK</w:t>
      </w:r>
      <w:r>
        <w:rPr>
          <w:b/>
          <w:bCs/>
          <w:i/>
          <w:iCs/>
        </w:rPr>
        <w:t>изменил /</w:t>
      </w:r>
      <w:r>
        <w:rPr/>
        <w:t xml:space="preserve"> </w:t>
      </w:r>
      <w:r>
        <w:rPr>
          <w:vertAlign w:val="superscript"/>
        </w:rPr>
        <w:t>OK</w:t>
      </w:r>
      <w:r>
        <w:rPr>
          <w:b/>
          <w:bCs/>
          <w:i/>
          <w:iCs/>
        </w:rPr>
        <w:t>сменил фамилию)</w:t>
      </w:r>
      <w:r>
        <w:rPr>
          <w:i/>
          <w:iCs/>
        </w:rPr>
        <w:t xml:space="preserve"> на Астров, принял православие.</w:t>
      </w:r>
      <w:r>
        <w:rPr/>
        <w:t xml:space="preserve"> [Д. С. Лихачев. Воспоминания (1995)]</w:t>
      </w:r>
    </w:p>
    <w:p>
      <w:pPr>
        <w:pStyle w:val="FirstParagraph"/>
        <w:rPr/>
      </w:pPr>
      <w:r>
        <w:rPr/>
        <w:t xml:space="preserve">Если глагол совершенного вида </w:t>
      </w:r>
      <w:r>
        <w:rPr>
          <w:i/>
          <w:iCs/>
        </w:rPr>
        <w:t>переменить</w:t>
      </w:r>
      <w:r>
        <w:rPr/>
        <w:t xml:space="preserve"> ещё не совсем вышел из употребления, то его видовая пара несовершенного вида </w:t>
      </w:r>
      <w:r>
        <w:rPr>
          <w:i/>
          <w:iCs/>
        </w:rPr>
        <w:t>переменять</w:t>
      </w:r>
      <w:r>
        <w:rPr/>
        <w:t xml:space="preserve"> практически полностью перестала использоваться ещё век назад. Однако в период до ХХ века </w:t>
      </w:r>
      <w:r>
        <w:rPr>
          <w:i/>
          <w:iCs/>
        </w:rPr>
        <w:t>переменять</w:t>
      </w:r>
      <w:r>
        <w:rPr/>
        <w:t xml:space="preserve"> покрывал больший спектр ситуаций, чем </w:t>
      </w:r>
      <w:r>
        <w:rPr>
          <w:i/>
          <w:iCs/>
        </w:rPr>
        <w:t>переменить</w:t>
      </w:r>
      <w:r>
        <w:rPr/>
        <w:t xml:space="preserve"> 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(43), Реципрокального обмена (44) и Замещения (45).</w:t>
      </w:r>
    </w:p>
    <w:p>
      <w:pPr>
        <w:pStyle w:val="Normal"/>
        <w:numPr>
          <w:ilvl w:val="0"/>
          <w:numId w:val="2"/>
        </w:numPr>
        <w:r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 </w:t>
      </w:r>
      <w:r>
        <w:rPr>
          <w:b/>
          <w:bCs/>
          <w:i/>
          <w:iCs/>
        </w:rPr>
        <w:t>переменили старое серебро на церковные вещи</w:t>
      </w:r>
      <w:r>
        <w:rPr>
          <w:i/>
          <w:iCs/>
        </w:rPr>
        <w:t>. А еще через год в новом храме началось и служение!</w:t>
      </w:r>
      <w:r>
        <w:rPr/>
        <w:t xml:space="preserve"> [В. П. Авенариус. Гоголь-гимназист (1897)]</w:t>
      </w:r>
    </w:p>
    <w:p>
      <w:pPr>
        <w:pStyle w:val="Normal"/>
        <w:numPr>
          <w:ilvl w:val="0"/>
          <w:numId w:val="2"/>
        </w:numPr>
        <w:r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 </w:t>
      </w:r>
      <w:r>
        <w:rPr>
          <w:b/>
          <w:bCs/>
          <w:i/>
          <w:iCs/>
        </w:rPr>
        <w:t>мы переменились костюмами</w:t>
      </w:r>
      <w:r>
        <w:rPr>
          <w:i/>
          <w:iCs/>
        </w:rPr>
        <w:t>. Образцов надел мою штатскую пару, а я его кадетский мундир, с тесаком на портупее и с кивером на голове.</w:t>
      </w:r>
      <w:r>
        <w:rPr/>
        <w:t xml:space="preserve"> [А. М. Достоевский. Воспоминания (1896)]</w:t>
      </w:r>
    </w:p>
    <w:p>
      <w:pPr>
        <w:pStyle w:val="Normal"/>
        <w:numPr>
          <w:ilvl w:val="0"/>
          <w:numId w:val="2"/>
        </w:numPr>
        <w:rPr/>
      </w:pPr>
      <w:r>
        <w:rPr>
          <w:i/>
          <w:iCs/>
        </w:rPr>
        <w:t xml:space="preserve">А ныне, государи, указано </w:t>
      </w:r>
      <w:r>
        <w:rPr>
          <w:b/>
          <w:bCs/>
          <w:i/>
          <w:iCs/>
        </w:rPr>
        <w:t>переменить Лукьяна Остафевича</w:t>
      </w:r>
      <w:r>
        <w:rPr>
          <w:i/>
          <w:iCs/>
        </w:rPr>
        <w:t xml:space="preserve"> иному воеводе.</w:t>
      </w:r>
      <w:r>
        <w:rPr/>
        <w:t xml:space="preserve"> [Крестьяне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rPr/>
      </w:pPr>
      <w:r>
        <w:rPr/>
        <w:t xml:space="preserve">Особенно обращает на себя внимание тот факт, что, согласно Словарю русского языка XVIII века [45], </w:t>
      </w:r>
      <w:r>
        <w:rPr>
          <w:i/>
          <w:iCs/>
        </w:rPr>
        <w:t>переменить</w:t>
      </w:r>
      <w:r>
        <w:rPr/>
        <w:t xml:space="preserve"> раньше покрывал и ситуации превращения, в современном языке недоступные ни одному глаголу с корнем </w:t>
      </w:r>
      <w:r>
        <w:rPr>
          <w:i/>
          <w:iCs/>
        </w:rPr>
        <w:t>мен-</w:t>
      </w:r>
      <w:r>
        <w:rPr/>
        <w:t xml:space="preserve">. Ср. примеры из словаря и из корпуса, в которых глагол имеет модель управления, свойственную современному </w:t>
      </w:r>
      <w:r>
        <w:rPr>
          <w:i/>
          <w:iCs/>
        </w:rPr>
        <w:t>превратить</w:t>
      </w:r>
      <w:r>
        <w:rPr/>
        <w:t xml:space="preserve"> (V NP.Acc в NP.Acc). С этими примерами согласуется, во-первых, тенденция современного </w:t>
      </w:r>
      <w:r>
        <w:rPr>
          <w:i/>
          <w:iCs/>
        </w:rPr>
        <w:t>переменить</w:t>
      </w:r>
      <w:r>
        <w:rPr/>
        <w:t xml:space="preserve"> 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 </w:t>
      </w:r>
      <w:r>
        <w:rPr>
          <w:i/>
          <w:iCs/>
        </w:rPr>
        <w:t>пере-</w:t>
      </w:r>
      <w:r>
        <w:rPr/>
        <w:t xml:space="preserve">, см. </w:t>
      </w:r>
      <w:hyperlink w:anchor="sec-frame-modifikatsii-i-prevrasheniya">
        <w:r>
          <w:rPr>
            <w:rStyle w:val="Hyperlink"/>
          </w:rPr>
          <w:t>раздел 2.6.2.1</w:t>
        </w:r>
      </w:hyperlink>
      <w:r>
        <w:rPr/>
        <w:t>.</w:t>
      </w:r>
    </w:p>
    <w:p>
      <w:pPr>
        <w:pStyle w:val="Normal"/>
        <w:numPr>
          <w:ilvl w:val="0"/>
          <w:numId w:val="2"/>
        </w:numPr>
        <w:rPr/>
      </w:pPr>
      <w:r>
        <w:rPr>
          <w:i/>
          <w:iCs/>
        </w:rPr>
        <w:t xml:space="preserve">&lt;Стихотворец&gt; твердо уповал, что он ету Тигресу своими елегиями и мадригалами </w:t>
      </w:r>
      <w:r>
        <w:rPr>
          <w:b/>
          <w:bCs/>
          <w:i/>
          <w:iCs/>
        </w:rPr>
        <w:t>перемѣнит в овечку</w:t>
      </w:r>
      <w:r>
        <w:rPr>
          <w:i/>
          <w:iCs/>
        </w:rPr>
        <w:t>.</w:t>
      </w:r>
      <w:r>
        <w:rPr/>
        <w:t xml:space="preserve"> [Словарь русского языка XVIII века, стр. 94]</w:t>
      </w:r>
    </w:p>
    <w:p>
      <w:pPr>
        <w:pStyle w:val="Normal"/>
        <w:numPr>
          <w:ilvl w:val="0"/>
          <w:numId w:val="2"/>
        </w:numPr>
        <w:r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 </w:t>
      </w:r>
      <w:r>
        <w:rPr>
          <w:b/>
          <w:bCs/>
          <w:i/>
          <w:iCs/>
        </w:rPr>
        <w:t>ея почтеніе въ любовную страсть перемѣнить</w:t>
      </w:r>
      <w:r>
        <w:rPr>
          <w:i/>
          <w:iCs/>
        </w:rPr>
        <w:t xml:space="preserve"> можетъ.</w:t>
      </w:r>
      <w:r>
        <w:rPr/>
        <w:t xml:space="preserve"> [Ф. А. Эмин. Непостоянная фортуна или похожденіе Мирамонда. Ч.2 (1763)]</w:t>
      </w:r>
    </w:p>
    <w:p>
      <w:pPr>
        <w:pStyle w:val="Normal"/>
        <w:numPr>
          <w:ilvl w:val="0"/>
          <w:numId w:val="2"/>
        </w:numPr>
        <w:r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 </w:t>
      </w:r>
      <w:r>
        <w:rPr>
          <w:b/>
          <w:bCs/>
          <w:i/>
          <w:iCs/>
        </w:rPr>
        <w:t>перемѣнила</w:t>
      </w:r>
      <w:r>
        <w:rPr>
          <w:i/>
          <w:iCs/>
        </w:rPr>
        <w:t xml:space="preserve"> ненависть.</w:t>
      </w:r>
      <w:r>
        <w:rPr/>
        <w:t xml:space="preserve"> [Ф. А. Эмин. Непостоянная фортуна или похожденіе Мирамонда. Ч.2 (1763)]</w:t>
      </w:r>
      <w:bookmarkEnd w:id="10"/>
      <w:bookmarkEnd w:id="62"/>
      <w:bookmarkEnd w:id="71"/>
      <w:bookmarkEnd w:id="77"/>
    </w:p>
    <w:p>
      <w:pPr>
        <w:pStyle w:val="Heading1"/>
        <w:rPr/>
      </w:pPr>
      <w:bookmarkStart w:id="78" w:name="__RefHeading___Toc24311_3600438406"/>
      <w:bookmarkStart w:id="79" w:name="X5d252f5c50fb8c66a4ee2b458a97ecbadb5c3c5"/>
      <w:bookmarkEnd w:id="78"/>
      <w:r>
        <w:rPr/>
        <w:t>3. Частные исследования русского языка и других языков России</w:t>
      </w:r>
    </w:p>
    <w:p>
      <w:pPr>
        <w:pStyle w:val="Heading2"/>
        <w:rPr/>
      </w:pPr>
      <w:bookmarkStart w:id="80" w:name="__RefHeading___Toc24313_3600438406"/>
      <w:bookmarkStart w:id="81" w:name="X527a3b9adea11c5421f03d1fe2f38e189de0d4b"/>
      <w:bookmarkEnd w:id="80"/>
      <w:r>
        <w:rPr/>
        <w:t>3.1 Нестандартные конструкции с числительными в русской речи билингвов</w:t>
      </w:r>
    </w:p>
    <w:p>
      <w:pPr>
        <w:pStyle w:val="Heading3"/>
        <w:rPr/>
      </w:pPr>
      <w:bookmarkStart w:id="82" w:name="__RefHeading___Toc24315_3600438406"/>
      <w:bookmarkStart w:id="83" w:name="введение-1"/>
      <w:bookmarkEnd w:id="82"/>
      <w:r>
        <w:rPr/>
        <w:t>3.1.1 Введение</w:t>
      </w:r>
    </w:p>
    <w:p>
      <w:pPr>
        <w:pStyle w:val="FirstParagraph"/>
        <w:rPr/>
      </w:pPr>
      <w:bookmarkStart w:id="84" w:name="введение-1"/>
      <w:r>
        <w:rPr/>
        <w:t>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bookmarkEnd w:id="84"/>
    </w:p>
    <w:p>
      <w:pPr>
        <w:pStyle w:val="Heading3"/>
        <w:rPr/>
      </w:pPr>
      <w:bookmarkStart w:id="85" w:name="__RefHeading___Toc24317_3600438406"/>
      <w:bookmarkStart w:id="86" w:name="Xa4a52c246ebe1426dab0fcaa585ba9bcbbb700e"/>
      <w:bookmarkEnd w:id="85"/>
      <w:r>
        <w:rPr/>
        <w:t>3.1.2 Конструкции с числительными в родных языках билингвов</w:t>
      </w:r>
    </w:p>
    <w:p>
      <w:pPr>
        <w:pStyle w:val="FirstParagraph"/>
        <w:rPr/>
      </w:pPr>
      <w:r>
        <w:rPr/>
        <w:t>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rPr/>
      </w:pPr>
      <w:r>
        <w:rPr/>
        <w:t>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rPr/>
      </w:pPr>
      <w:r>
        <w:rPr/>
        <w:t xml:space="preserve">В грамматиках нахско-дагестанских языков обычно отмечается, что форма существительного не маркируется, см. [46: 188] об аварском, [47: 138–139] о зиловском диалекте андийского языка, [48: 159] о багвалинском, [49: 45] об ицаринском, [Казенин 2013: 29] о лакском и [50] о табасаранском. В рассмотренных тюркских языках существительное также не маркируется по числу, как отмечено в [51: 51] и некоторых других работах. Пример из кумыкского языка: </w:t>
      </w:r>
      <w:r>
        <w:rPr>
          <w:i/>
          <w:iCs/>
        </w:rPr>
        <w:t>бир китап</w:t>
      </w:r>
      <w:r>
        <w:rPr/>
        <w:t xml:space="preserve"> ‘одна книга’, </w:t>
      </w:r>
      <w:r>
        <w:rPr>
          <w:i/>
          <w:iCs/>
        </w:rPr>
        <w:t>беш китап</w:t>
      </w:r>
      <w:r>
        <w:rPr/>
        <w:t xml:space="preserve"> ‘пять книг’ [52: 233]. Среди уральских языков то же касается бесермянского и марийского. Пример из марийского: </w:t>
      </w:r>
      <w:r>
        <w:rPr>
          <w:i/>
          <w:iCs/>
        </w:rPr>
        <w:t>ик пӧрт</w:t>
      </w:r>
      <w:r>
        <w:rPr/>
        <w:t xml:space="preserve"> ‘один дом’, </w:t>
      </w:r>
      <w:r>
        <w:rPr>
          <w:i/>
          <w:iCs/>
        </w:rPr>
        <w:t>кандаш пӧрт</w:t>
      </w:r>
      <w:r>
        <w:rPr/>
        <w:t xml:space="preserve"> ‘восемь домов’ [53: 104].</w:t>
      </w:r>
    </w:p>
    <w:p>
      <w:pPr>
        <w:pStyle w:val="BodyText"/>
        <w:rPr/>
      </w:pPr>
      <w:r>
        <w:rPr/>
        <w:t>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rPr/>
      </w:pPr>
      <w:r>
        <w:rP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 </w:t>
      </w:r>
      <w:r>
        <w:rPr>
          <w:i/>
          <w:iCs/>
        </w:rPr>
        <w:t>poika</w:t>
      </w:r>
      <w:r>
        <w:rPr/>
        <w:t xml:space="preserve"> ‘мальчик’, </w:t>
      </w:r>
      <w:r>
        <w:rPr>
          <w:i/>
          <w:iCs/>
        </w:rPr>
        <w:t>kolme poiku-a</w:t>
      </w:r>
      <w:r>
        <w:rPr/>
        <w:t xml:space="preserve"> ‘три мальчика’, </w:t>
      </w:r>
      <w:r>
        <w:rPr>
          <w:i/>
          <w:iCs/>
        </w:rPr>
        <w:t>kymmenen poiku-a</w:t>
      </w:r>
      <w:r>
        <w:rPr/>
        <w:t xml:space="preserve"> ‘десять мальчиков’ [54, P. 140]</w:t>
      </w:r>
    </w:p>
    <w:p>
      <w:pPr>
        <w:pStyle w:val="BodyText"/>
        <w:rPr/>
      </w:pPr>
      <w:r>
        <w:rP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 </w:t>
      </w:r>
      <w:r>
        <w:rPr>
          <w:i/>
          <w:iCs/>
        </w:rPr>
        <w:t>jèkh matòr-a</w:t>
      </w:r>
      <w:r>
        <w:rPr/>
        <w:t xml:space="preserve"> ‘одна машина’ –– </w:t>
      </w:r>
      <w:r>
        <w:rPr>
          <w:i/>
          <w:iCs/>
        </w:rPr>
        <w:t>dùj matòr-i</w:t>
      </w:r>
      <w:r>
        <w:rPr/>
        <w:t>» ‘две машины’ [55: 464].</w:t>
      </w:r>
    </w:p>
    <w:p>
      <w:pPr>
        <w:pStyle w:val="BodyText"/>
        <w:rPr/>
      </w:pPr>
      <w:bookmarkStart w:id="87" w:name="Xa4a52c246ebe1426dab0fcaa585ba9bcbbb700e"/>
      <w:r>
        <w:rPr/>
        <w:t>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bookmarkEnd w:id="87"/>
    </w:p>
    <w:p>
      <w:pPr>
        <w:pStyle w:val="Heading3"/>
        <w:rPr/>
      </w:pPr>
      <w:bookmarkStart w:id="88" w:name="__RefHeading___Toc24319_3600438406"/>
      <w:bookmarkStart w:id="89" w:name="разметка-корпусных-данных"/>
      <w:bookmarkEnd w:id="88"/>
      <w:r>
        <w:rPr/>
        <w:t>3.1.3 Разметка корпусных данных</w:t>
      </w:r>
    </w:p>
    <w:p>
      <w:pPr>
        <w:pStyle w:val="FirstParagraph"/>
        <w:rPr/>
      </w:pPr>
      <w:r>
        <w:rPr/>
        <w:t>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рисунок 3.1</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90" w:name="fig-7"/>
            <w:r>
              <w:rPr>
                <w:i w:val="false"/>
              </w:rPr>
              <w:drawing>
                <wp:inline distT="0" distB="0" distL="0" distR="0">
                  <wp:extent cx="5930900" cy="362331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930900" cy="3623310"/>
                          </a:xfrm>
                          <a:prstGeom prst="rect">
                            <a:avLst/>
                          </a:prstGeom>
                        </pic:spPr>
                      </pic:pic>
                    </a:graphicData>
                  </a:graphic>
                </wp:inline>
              </w:drawing>
            </w:r>
          </w:p>
          <w:p>
            <w:pPr>
              <w:pStyle w:val="ImageCaption"/>
              <w:keepNext w:val="true"/>
              <w:spacing w:before="200" w:after="0"/>
              <w:jc w:val="left"/>
              <w:rPr/>
            </w:pPr>
            <w:bookmarkStart w:id="91" w:name="fig-7"/>
            <w:r>
              <w:rPr/>
              <w:t>Рисунок 3.1 – Доля нестандартных конструкций с числительными в билингвальных корпусах.</w:t>
            </w:r>
            <w:bookmarkEnd w:id="91"/>
          </w:p>
        </w:tc>
      </w:tr>
    </w:tbl>
    <w:p>
      <w:pPr>
        <w:pStyle w:val="BodyText"/>
        <w:rPr/>
      </w:pPr>
      <w:r>
        <w:rPr/>
        <w:t>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rPr/>
      </w:pPr>
      <w:r>
        <w:rP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 </w:t>
      </w:r>
      <w:r>
        <w:rPr>
          <w:i/>
          <w:iCs/>
        </w:rPr>
        <w:t>четыре класс</w:t>
      </w:r>
      <w:r>
        <w:rPr/>
        <w:t xml:space="preserve"> –– лакско-русский билингв, </w:t>
      </w:r>
      <w:r>
        <w:rPr>
          <w:i/>
          <w:iCs/>
        </w:rPr>
        <w:t>три доярка</w:t>
      </w:r>
      <w:r>
        <w:rPr/>
        <w:t xml:space="preserve"> –– чувашско-русский билингв и др. Но вместе с тем оказалось, что возможны и другие формы, например, именительный множественного числа (</w:t>
      </w:r>
      <w:r>
        <w:rPr>
          <w:i/>
          <w:iCs/>
        </w:rPr>
        <w:t>три ягнята</w:t>
      </w:r>
      <w:r>
        <w:rPr/>
        <w:t xml:space="preserve"> –– бесермянско-русский билингв, </w:t>
      </w:r>
      <w:r>
        <w:rPr>
          <w:i/>
          <w:iCs/>
        </w:rPr>
        <w:t>трое сыновья</w:t>
      </w:r>
      <w:r>
        <w:rPr/>
        <w:t xml:space="preserve"> ––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тридцать два учителей нас было</w:t>
      </w:r>
      <w:r>
        <w:rPr/>
        <w:t xml:space="preserve"> ––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пять дня</w:t>
      </w:r>
      <w:r>
        <w:rPr/>
        <w:t xml:space="preserve"> –– табасаранско-русский билингв). Более подробно результаты разметки по данному параметру представлены в (</w:t>
      </w:r>
      <w:hyperlink w:anchor="fig-8">
        <w:r>
          <w:rPr>
            <w:rStyle w:val="Hyperlink"/>
          </w:rPr>
          <w:t>рисунок 3.2</w:t>
        </w:r>
      </w:hyperlink>
      <w:r>
        <w:rPr/>
        <w:t>).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три девчата</w:t>
      </w:r>
      <w:r>
        <w:rPr/>
        <w:t>).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92" w:name="fig-8"/>
            <w:r>
              <w:rPr>
                <w:i w:val="false"/>
              </w:rPr>
              <w:drawing>
                <wp:inline distT="0" distB="0" distL="0" distR="0">
                  <wp:extent cx="5930900" cy="362331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5930900" cy="3623310"/>
                          </a:xfrm>
                          <a:prstGeom prst="rect">
                            <a:avLst/>
                          </a:prstGeom>
                        </pic:spPr>
                      </pic:pic>
                    </a:graphicData>
                  </a:graphic>
                </wp:inline>
              </w:drawing>
            </w:r>
          </w:p>
          <w:p>
            <w:pPr>
              <w:pStyle w:val="ImageCaption"/>
              <w:keepNext w:val="true"/>
              <w:spacing w:before="200" w:after="0"/>
              <w:jc w:val="left"/>
              <w:rPr/>
            </w:pPr>
            <w:bookmarkStart w:id="93" w:name="fig-8"/>
            <w:r>
              <w:rPr/>
              <w:t>Рисунок 3.2 – Распределение падежно-числовых форм существительного в нестандартных конструкциях с разными типами числительных.</w:t>
            </w:r>
            <w:bookmarkEnd w:id="93"/>
          </w:p>
        </w:tc>
      </w:tr>
    </w:tbl>
    <w:p>
      <w:pPr>
        <w:pStyle w:val="BodyText"/>
        <w:rPr/>
      </w:pPr>
      <w:r>
        <w:rPr/>
        <w:t>Графики в (</w:t>
      </w:r>
      <w:hyperlink w:anchor="fig-8">
        <w:r>
          <w:rPr>
            <w:rStyle w:val="Hyperlink"/>
          </w:rPr>
          <w:t>рисунок 3.2</w:t>
        </w:r>
      </w:hyperlink>
      <w:r>
        <w:rPr/>
        <w:t>)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rPr/>
      </w:pPr>
      <w:r>
        <w:rPr/>
        <w:t>При разметке данных было замечено, что ряд очень частотных существительных (</w:t>
      </w:r>
      <w:r>
        <w:rPr>
          <w:i/>
          <w:iCs/>
        </w:rPr>
        <w:t>час</w:t>
      </w:r>
      <w:r>
        <w:rPr/>
        <w:t xml:space="preserve">, </w:t>
      </w:r>
      <w:r>
        <w:rPr>
          <w:i/>
          <w:iCs/>
        </w:rPr>
        <w:t>день</w:t>
      </w:r>
      <w:r>
        <w:rPr/>
        <w:t xml:space="preserve">, </w:t>
      </w:r>
      <w:r>
        <w:rPr>
          <w:i/>
          <w:iCs/>
        </w:rPr>
        <w:t>килограмм</w:t>
      </w:r>
      <w:r>
        <w:rPr/>
        <w:t xml:space="preserve"> и т.п.) реже, чем другие, используются в нестандартной форме. Чтобы оценить влияние этого фактора был использован дополнительный параметр –– </w:t>
      </w:r>
      <w:r>
        <w:rPr>
          <w:i/>
          <w:iCs/>
        </w:rPr>
        <w:t>коэффициент коллокационности</w:t>
      </w:r>
      <w:r>
        <w:rPr/>
        <w:t xml:space="preserve"> (dice coefficient). Сначала из Национального корпуса русского языка </w:t>
      </w:r>
      <w:hyperlink r:id="rId7">
        <w:r>
          <w:rPr>
            <w:rStyle w:val="Hyperlink"/>
          </w:rPr>
          <w:t>НКРЯ</w:t>
        </w:r>
      </w:hyperlink>
      <w:r>
        <w:rPr/>
        <w:t xml:space="preserve"> была извлечена мера коллокационности для каждого сочетания </w:t>
      </w:r>
      <w:r>
        <w:rPr>
          <w:i/>
          <w:iCs/>
        </w:rPr>
        <w:t>числительное + существительное</w:t>
      </w:r>
      <w:r>
        <w:rPr/>
        <w:t xml:space="preserve"> 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bookmarkEnd w:id="89"/>
    </w:p>
    <w:p>
      <w:pPr>
        <w:pStyle w:val="Heading3"/>
        <w:rPr/>
      </w:pPr>
      <w:bookmarkStart w:id="94" w:name="__RefHeading___Toc24321_3600438406"/>
      <w:bookmarkStart w:id="95" w:name="cтатистический-анализ-и-его-результаты"/>
      <w:bookmarkEnd w:id="94"/>
      <w:r>
        <w:rPr/>
        <w:t>3.1.4 Cтатистический анализ и его результаты</w:t>
      </w:r>
    </w:p>
    <w:p>
      <w:pPr>
        <w:pStyle w:val="FirstParagraph"/>
        <w:rPr/>
      </w:pPr>
      <w:r>
        <w:rP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 [56].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 </w:t>
      </w:r>
      <w:r>
        <w:rPr>
          <w:i/>
          <w:iCs/>
        </w:rPr>
        <w:t>респондент</w:t>
      </w:r>
      <w:r>
        <w:rPr/>
        <w:t xml:space="preserve">, вложенная в переменную </w:t>
      </w:r>
      <w:r>
        <w:rPr>
          <w:i/>
          <w:iCs/>
        </w:rPr>
        <w:t>языковая семья</w:t>
      </w:r>
      <w:r>
        <w:rPr/>
        <w:t>. Результаты статистического моделирования представлены на следующих графиках (</w:t>
      </w:r>
      <w:hyperlink w:anchor="fig-9">
        <w:r>
          <w:rPr>
            <w:rStyle w:val="Hyperlink"/>
          </w:rPr>
          <w:t>рисунок 3.3</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96" w:name="fig-9"/>
            <w:r>
              <w:rPr>
                <w:i w:val="false"/>
              </w:rPr>
              <w:drawing>
                <wp:inline distT="0" distB="0" distL="0" distR="0">
                  <wp:extent cx="5930900" cy="362331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8"/>
                          <a:stretch>
                            <a:fillRect/>
                          </a:stretch>
                        </pic:blipFill>
                        <pic:spPr bwMode="auto">
                          <a:xfrm>
                            <a:off x="0" y="0"/>
                            <a:ext cx="5930900" cy="3623310"/>
                          </a:xfrm>
                          <a:prstGeom prst="rect">
                            <a:avLst/>
                          </a:prstGeom>
                        </pic:spPr>
                      </pic:pic>
                    </a:graphicData>
                  </a:graphic>
                </wp:inline>
              </w:drawing>
            </w:r>
          </w:p>
          <w:p>
            <w:pPr>
              <w:pStyle w:val="ImageCaption"/>
              <w:keepNext w:val="true"/>
              <w:spacing w:before="200" w:after="0"/>
              <w:jc w:val="left"/>
              <w:rPr/>
            </w:pPr>
            <w:bookmarkStart w:id="97" w:name="fig-9"/>
            <w:r>
              <w:rPr/>
              <w:t>Рисунок 3.3 – Вероятность нестандартной формы в зависимости от типа числительного, коэффициента коллокационности и уровня образования респондентов.</w:t>
            </w:r>
            <w:bookmarkEnd w:id="97"/>
          </w:p>
        </w:tc>
      </w:tr>
    </w:tbl>
    <w:p>
      <w:pPr>
        <w:pStyle w:val="BodyText"/>
        <w:rPr/>
      </w:pPr>
      <w:r>
        <w:rPr/>
        <w:t xml:space="preserve">Каждый график соответствует группе числительных (слева направо): собирательные, паукальные и прочие. По оси </w:t>
      </w:r>
      <w:r>
        <w:rPr>
          <w:i/>
          <w:iCs/>
        </w:rPr>
        <w:t>х</w:t>
      </w:r>
      <w:r>
        <w:rPr/>
        <w:t xml:space="preserve"> отмечен коэффициент коллокационности (dice coefficient), по оси </w:t>
      </w:r>
      <w:r>
        <w:rPr>
          <w:i/>
          <w:iCs/>
        </w:rPr>
        <w:t>у</w:t>
      </w:r>
      <w:r>
        <w:rPr/>
        <w:t xml:space="preserve"> ––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два часа</w:t>
      </w:r>
      <w:r>
        <w:rPr/>
        <w:t xml:space="preserve">, </w:t>
      </w:r>
      <w:r>
        <w:rPr>
          <w:i/>
          <w:iCs/>
        </w:rPr>
        <w:t>пять километров</w:t>
      </w:r>
      <w:r>
        <w:rPr/>
        <w:t>) вероятность нестандартной формы значительно ниже.</w:t>
      </w:r>
    </w:p>
    <w:p>
      <w:pPr>
        <w:pStyle w:val="BodyText"/>
        <w:rPr/>
      </w:pPr>
      <w:r>
        <w:rPr/>
        <w:t>Далее был рассчитан обобщённый коэффициент детерминации (generalized R squared, см. [57]). Он позволяет выстроить иерархию значимости переменных, которая в данном случае выглядит следующим образом:</w:t>
      </w:r>
    </w:p>
    <w:p>
      <w:pPr>
        <w:pStyle w:val="BodyText"/>
        <w:rPr/>
      </w:pPr>
      <w:r>
        <w:rPr/>
        <w:t>коллокационность &gt; уровень образования &gt; год рождения &gt; тип числительного &gt; пол</w:t>
      </w:r>
    </w:p>
    <w:p>
      <w:pPr>
        <w:pStyle w:val="BodyText"/>
        <w:rPr/>
      </w:pPr>
      <w:bookmarkStart w:id="98" w:name="X527a3b9adea11c5421f03d1fe2f38e189de0d4b"/>
      <w:bookmarkStart w:id="99" w:name="cтатистический-анализ-и-его-результаты"/>
      <w:r>
        <w:rPr/>
        <w:t>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bookmarkEnd w:id="98"/>
      <w:bookmarkEnd w:id="99"/>
    </w:p>
    <w:p>
      <w:pPr>
        <w:pStyle w:val="Heading2"/>
        <w:rPr/>
      </w:pPr>
      <w:bookmarkStart w:id="100" w:name="__RefHeading___Toc24323_3600438406"/>
      <w:bookmarkStart w:id="101" w:name="X7970958d92306d5f96cceac94f22ab0b4a1ebce"/>
      <w:bookmarkEnd w:id="100"/>
      <w:r>
        <w:rPr/>
        <w:t>3.2 Опущение предлогов в речи русско-чувашских билингвов</w:t>
      </w:r>
    </w:p>
    <w:p>
      <w:pPr>
        <w:pStyle w:val="Heading3"/>
        <w:rPr/>
      </w:pPr>
      <w:bookmarkStart w:id="102" w:name="__RefHeading___Toc24325_3600438406"/>
      <w:bookmarkStart w:id="103" w:name="введение-2"/>
      <w:bookmarkEnd w:id="102"/>
      <w:r>
        <w:rPr/>
        <w:t>3.2.1 Введение</w:t>
      </w:r>
    </w:p>
    <w:p>
      <w:pPr>
        <w:pStyle w:val="FirstParagraph"/>
        <w:rPr/>
      </w:pPr>
      <w:r>
        <w:rPr/>
        <w:t>Обусловленные контактом нестандартные грамматические явления в русской речи билингвов из разных регионов России изучались многими исследователями. Авторы [58] предложили краткий обзор нестандартных явлений в дагестанском варианте русского языка, [59] фокусируется на грамматических особенностях речи эрзянских билингвов, в [60] исследуется русская речь энцев. Некоторые исследования посвящены определенной области грамматики (см. в [61] 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 [62] о подверженном контактному влиянию русском языке Северной Сибири и Дальнего Востока) или выпадению предлогов (см. [63] о дагестанском русском языке).</w:t>
      </w:r>
    </w:p>
    <w:p>
      <w:pPr>
        <w:pStyle w:val="BodyText"/>
        <w:rPr/>
      </w:pPr>
      <w:bookmarkStart w:id="104" w:name="введение-2"/>
      <w:r>
        <w:rPr/>
        <w:t>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 [64], [65], [66], [67]. Особое значение для данного исследования имеет работа [68],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 [61]. Русский язык, на котором говорят в Чувашии, уже был исследован в работе [69],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 [69].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чувашского 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 [70] мы пытаемся выяснить, какие факторы влияют на явление опущения предлогов в чувашском русском и связаны ли эти факторы с языковым контактом.</w:t>
      </w:r>
      <w:bookmarkEnd w:id="104"/>
    </w:p>
    <w:p>
      <w:pPr>
        <w:pStyle w:val="Heading3"/>
        <w:rPr/>
      </w:pPr>
      <w:bookmarkStart w:id="105" w:name="__RefHeading___Toc24327_3600438406"/>
      <w:bookmarkStart w:id="106" w:name="методы-и-данные"/>
      <w:bookmarkEnd w:id="105"/>
      <w:r>
        <w:rPr/>
        <w:t>3.2.2 Методы и данные</w:t>
      </w:r>
    </w:p>
    <w:p>
      <w:pPr>
        <w:pStyle w:val="FirstParagraph"/>
        <w:rPr/>
      </w:pPr>
      <w:r>
        <w:rPr/>
        <w:t xml:space="preserve">Феномен опущения предлогов хорошо изучен для различных языков. Это явление часто упоминается в связи с новогреческим, где опущение предлога </w:t>
      </w:r>
      <w:r>
        <w:rPr>
          <w:i/>
          <w:iCs/>
        </w:rPr>
        <w:t>se</w:t>
      </w:r>
      <w:r>
        <w:rPr/>
        <w:t xml:space="preserve"> ‘в’ встречается в определенных локативных и указательных контекстах [71].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 Авторы [72] утверждают, что в английском языке предлоги </w:t>
      </w:r>
      <w:r>
        <w:rPr>
          <w:i/>
          <w:iCs/>
        </w:rPr>
        <w:t>at</w:t>
      </w:r>
      <w:r>
        <w:rPr/>
        <w:t xml:space="preserve"> (локация) и </w:t>
      </w:r>
      <w:r>
        <w:rPr>
          <w:i/>
          <w:iCs/>
        </w:rPr>
        <w:t>to</w:t>
      </w:r>
      <w:r>
        <w:rPr/>
        <w:t xml:space="preserve"> (направление), в отличие от </w:t>
      </w:r>
      <w:r>
        <w:rPr>
          <w:i/>
          <w:iCs/>
        </w:rPr>
        <w:t>from</w:t>
      </w:r>
      <w:r>
        <w:rPr/>
        <w:t xml:space="preserve"> (источник), часто опускаются. Обсуждая опущение предлогов в русском языке, на котором говорят в Дагестане, исследователи [63] представляют следующий список типичных объяснений опущения предлогов:</w:t>
      </w:r>
    </w:p>
    <w:p>
      <w:pPr>
        <w:pStyle w:val="Compact"/>
        <w:numPr>
          <w:ilvl w:val="0"/>
          <w:numId w:val="44"/>
        </w:numPr>
        <w:ind w:hanging="360" w:left="720" w:right="0"/>
        <w:rPr/>
      </w:pPr>
      <w:r>
        <w:rPr/>
        <w:t>фонотактические ограничения, с которыми сталкиваются носители второго языка (L2);</w:t>
      </w:r>
    </w:p>
    <w:p>
      <w:pPr>
        <w:pStyle w:val="Compact"/>
        <w:numPr>
          <w:ilvl w:val="0"/>
          <w:numId w:val="45"/>
        </w:numPr>
        <w:ind w:hanging="360" w:left="720" w:right="0"/>
        <w:rPr/>
      </w:pPr>
      <w:r>
        <w:rPr/>
        <w:t>морфосинтаксическая интерференция с другими языками;</w:t>
      </w:r>
    </w:p>
    <w:p>
      <w:pPr>
        <w:pStyle w:val="Compact"/>
        <w:numPr>
          <w:ilvl w:val="0"/>
          <w:numId w:val="46"/>
        </w:numPr>
        <w:ind w:hanging="360" w:left="720" w:right="0"/>
        <w:rPr/>
      </w:pPr>
      <w:r>
        <w:rPr/>
        <w:t>отсутствие семантической маркированности;</w:t>
      </w:r>
    </w:p>
    <w:p>
      <w:pPr>
        <w:pStyle w:val="Compact"/>
        <w:numPr>
          <w:ilvl w:val="0"/>
          <w:numId w:val="47"/>
        </w:numPr>
        <w:ind w:hanging="360" w:left="720" w:right="0"/>
        <w:rPr/>
      </w:pPr>
      <w:r>
        <w:rPr/>
        <w:t>исключительная синтаксическая структура.</w:t>
      </w:r>
    </w:p>
    <w:p>
      <w:pPr>
        <w:pStyle w:val="FirstParagraph"/>
        <w:rPr/>
      </w:pPr>
      <w:r>
        <w:rPr/>
        <w:t>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rPr/>
      </w:pPr>
      <w:r>
        <w:rPr/>
        <w:t>Данное исследование основано на данных, извлеченных из корпуса русского языка, на котором говорят в Чувашии [70].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 [70]. Объем корпуса оценивается в 36 140 токенов, не считая речи интервьюеров. Корпус позволяет выполнять базовый поиск по токенам, леммам и тегам, а 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rPr/>
      </w:pPr>
      <w:r>
        <w:rPr/>
        <w:t xml:space="preserve">Корпус русской речи Чувашии [70] транскрибирован в соответствии со стандартным 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 </w:t>
      </w:r>
      <w:hyperlink w:anchor="fig-15">
        <w:r>
          <w:rPr>
            <w:rStyle w:val="Hyperlink"/>
          </w:rPr>
          <w:t>рисунок 3.4</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107" w:name="fig-15"/>
            <w:r>
              <w:rPr>
                <w:i w:val="false"/>
              </w:rPr>
              <w:drawing>
                <wp:inline distT="0" distB="0" distL="0" distR="0">
                  <wp:extent cx="5930900" cy="461327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9"/>
                          <a:stretch>
                            <a:fillRect/>
                          </a:stretch>
                        </pic:blipFill>
                        <pic:spPr bwMode="auto">
                          <a:xfrm>
                            <a:off x="0" y="0"/>
                            <a:ext cx="5930900" cy="4613275"/>
                          </a:xfrm>
                          <a:prstGeom prst="rect">
                            <a:avLst/>
                          </a:prstGeom>
                        </pic:spPr>
                      </pic:pic>
                    </a:graphicData>
                  </a:graphic>
                </wp:inline>
              </w:drawing>
            </w:r>
          </w:p>
          <w:p>
            <w:pPr>
              <w:pStyle w:val="ImageCaption"/>
              <w:keepNext w:val="true"/>
              <w:spacing w:before="200" w:after="0"/>
              <w:jc w:val="left"/>
              <w:rPr/>
            </w:pPr>
            <w:bookmarkStart w:id="108" w:name="fig-15"/>
            <w:r>
              <w:rPr/>
              <w:t>Рисунок 3.4 – Значения внутри набора данных. Серые сегменты указывают на то, что данных нет.</w:t>
            </w:r>
            <w:bookmarkEnd w:id="108"/>
          </w:p>
        </w:tc>
      </w:tr>
    </w:tbl>
    <w:p>
      <w:pPr>
        <w:pStyle w:val="BodyText"/>
        <w:rPr/>
      </w:pPr>
      <w:r>
        <w:rPr/>
        <w:t>Столбцы “лемма следующей словоформы” и “коэффициент коллокационности” 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 [73] 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2"/>
      </w:r>
      <w:r>
        <w:rPr/>
        <w:t>, который использует коэффициент dice в качестве меры коллокационности ([57]). В тех случаях, когда словосочетание не было найдено в НКРЯ, было установлено значение коэффициента коллокационности 0.</w:t>
      </w:r>
      <w:bookmarkEnd w:id="106"/>
    </w:p>
    <w:p>
      <w:pPr>
        <w:pStyle w:val="Heading3"/>
        <w:rPr/>
      </w:pPr>
      <w:bookmarkStart w:id="109" w:name="__RefHeading___Toc24329_3600438406"/>
      <w:bookmarkEnd w:id="109"/>
      <w:r>
        <w:rPr/>
        <w:t>3.2.3 Результаты</w:t>
      </w:r>
    </w:p>
    <w:p>
      <w:pPr>
        <w:pStyle w:val="FirstParagraph"/>
        <w:rPr/>
      </w:pPr>
      <w:r>
        <w:rPr/>
        <w:t xml:space="preserve">Всего было рассмотрено 2529 предложных групп, из которых в 340 (13,44%) предлог был опущен. Как показано на </w:t>
      </w:r>
      <w:hyperlink w:anchor="fig-16">
        <w:r>
          <w:rPr>
            <w:rStyle w:val="Hyperlink"/>
          </w:rPr>
          <w:t>рисунок 3.5</w:t>
        </w:r>
      </w:hyperlink>
      <w:r>
        <w:rPr/>
        <w:t xml:space="preserve">, не все предлоги имели тенденцию к выпадению. Только семь предлогов были пропущены хотя бы один раз: </w:t>
      </w:r>
      <w:r>
        <w:rPr>
          <w:i/>
          <w:iCs/>
        </w:rPr>
        <w:t>в</w:t>
      </w:r>
      <w:r>
        <w:rPr/>
        <w:t xml:space="preserve">, </w:t>
      </w:r>
      <w:r>
        <w:rPr>
          <w:i/>
          <w:iCs/>
        </w:rPr>
        <w:t>у</w:t>
      </w:r>
      <w:r>
        <w:rPr/>
        <w:t xml:space="preserve">, </w:t>
      </w:r>
      <w:r>
        <w:rPr>
          <w:i/>
          <w:iCs/>
        </w:rPr>
        <w:t>на</w:t>
      </w:r>
      <w:r>
        <w:rPr/>
        <w:t xml:space="preserve">, </w:t>
      </w:r>
      <w:r>
        <w:rPr>
          <w:i/>
          <w:iCs/>
        </w:rPr>
        <w:t>с</w:t>
      </w:r>
      <w:r>
        <w:rPr/>
        <w:t xml:space="preserve">, </w:t>
      </w:r>
      <w:r>
        <w:rPr>
          <w:i/>
          <w:iCs/>
        </w:rPr>
        <w:t>из</w:t>
      </w:r>
      <w:r>
        <w:rPr/>
        <w:t xml:space="preserve">, </w:t>
      </w:r>
      <w:r>
        <w:rPr>
          <w:i/>
          <w:iCs/>
        </w:rPr>
        <w:t>до</w:t>
      </w:r>
      <w:r>
        <w:rPr/>
        <w:t xml:space="preserve">, </w:t>
      </w:r>
      <w:r>
        <w:rPr>
          <w:i/>
          <w:iCs/>
        </w:rPr>
        <w:t>через</w:t>
      </w:r>
      <w:r>
        <w:rPr/>
        <w:t xml:space="preserve">. Последние два предлога были опущены в выборке только по одному разу. Также стоит отметить, что </w:t>
      </w:r>
      <w:r>
        <w:rPr>
          <w:i/>
          <w:iCs/>
        </w:rPr>
        <w:t>в</w:t>
      </w:r>
      <w:r>
        <w:rPr/>
        <w:t xml:space="preserve"> и произносится, и опускается значительно чаще, чем другие предлоги: 291 (33,64%) из 865 предлогов </w:t>
      </w:r>
      <w:r>
        <w:rPr>
          <w:i/>
          <w:iCs/>
        </w:rPr>
        <w:t>в</w:t>
      </w:r>
      <w:r>
        <w:rPr/>
        <w:t xml:space="preserve"> были опущены (см. </w:t>
      </w:r>
      <w:hyperlink w:anchor="fig-17">
        <w:r>
          <w:rPr>
            <w:rStyle w:val="Hyperlink"/>
          </w:rPr>
          <w:t>рисунок 3.6</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110" w:name="fig-16"/>
            <w:r>
              <w:rPr>
                <w:i w:val="false"/>
              </w:rPr>
              <w:drawing>
                <wp:inline distT="0" distB="0" distL="0" distR="0">
                  <wp:extent cx="5930900" cy="461327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0"/>
                          <a:stretch>
                            <a:fillRect/>
                          </a:stretch>
                        </pic:blipFill>
                        <pic:spPr bwMode="auto">
                          <a:xfrm>
                            <a:off x="0" y="0"/>
                            <a:ext cx="5930900" cy="4613275"/>
                          </a:xfrm>
                          <a:prstGeom prst="rect">
                            <a:avLst/>
                          </a:prstGeom>
                        </pic:spPr>
                      </pic:pic>
                    </a:graphicData>
                  </a:graphic>
                </wp:inline>
              </w:drawing>
            </w:r>
          </w:p>
          <w:p>
            <w:pPr>
              <w:pStyle w:val="ImageCaption"/>
              <w:keepNext w:val="true"/>
              <w:spacing w:before="200" w:after="0"/>
              <w:jc w:val="left"/>
              <w:rPr/>
            </w:pPr>
            <w:bookmarkStart w:id="111" w:name="fig-16"/>
            <w:r>
              <w:rPr/>
              <w:t>Рисунок 3.5 – Количество произнесений и пропусков для каждого предлога.</w:t>
            </w:r>
            <w:bookmarkEnd w:id="111"/>
          </w:p>
        </w:tc>
      </w:tr>
      <w:tr>
        <w:trPr/>
        <w:tc>
          <w:tcPr>
            <w:tcW w:w="9355" w:type="dxa"/>
            <w:tcBorders/>
          </w:tcPr>
          <w:p>
            <w:pPr>
              <w:pStyle w:val="Compact"/>
              <w:keepNext w:val="true"/>
              <w:jc w:val="center"/>
              <w:rPr>
                <w:i w:val="false"/>
                <w:i w:val="false"/>
              </w:rPr>
            </w:pPr>
            <w:bookmarkStart w:id="112" w:name="fig-17"/>
            <w:r>
              <w:rPr>
                <w:i w:val="false"/>
              </w:rPr>
              <w:drawing>
                <wp:inline distT="0" distB="0" distL="0" distR="0">
                  <wp:extent cx="5930900" cy="461327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1"/>
                          <a:stretch>
                            <a:fillRect/>
                          </a:stretch>
                        </pic:blipFill>
                        <pic:spPr bwMode="auto">
                          <a:xfrm>
                            <a:off x="0" y="0"/>
                            <a:ext cx="5930900" cy="4613275"/>
                          </a:xfrm>
                          <a:prstGeom prst="rect">
                            <a:avLst/>
                          </a:prstGeom>
                        </pic:spPr>
                      </pic:pic>
                    </a:graphicData>
                  </a:graphic>
                </wp:inline>
              </w:drawing>
            </w:r>
          </w:p>
          <w:p>
            <w:pPr>
              <w:pStyle w:val="ImageCaption"/>
              <w:keepNext w:val="true"/>
              <w:spacing w:before="200" w:after="0"/>
              <w:jc w:val="left"/>
              <w:rPr/>
            </w:pPr>
            <w:bookmarkStart w:id="113" w:name="fig-17"/>
            <w:r>
              <w:rPr/>
              <w:t>Рисунок 3.6 – Количество произнесений и пропусков для каждого предлога, склонного к выпадению.</w:t>
            </w:r>
            <w:bookmarkEnd w:id="113"/>
          </w:p>
        </w:tc>
      </w:tr>
    </w:tbl>
    <w:p>
      <w:pPr>
        <w:pStyle w:val="BodyText"/>
        <w:rPr/>
      </w:pPr>
      <w:r>
        <w:rPr/>
        <w:t>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rPr/>
      </w:pPr>
      <w:r>
        <w:rPr/>
        <w:t xml:space="preserve">Чтобы выяснить, какие из факторов, приведенных на </w:t>
      </w:r>
      <w:hyperlink w:anchor="fig-15">
        <w:r>
          <w:rPr>
            <w:rStyle w:val="Hyperlink"/>
          </w:rPr>
          <w:t>рисунок 3.4</w:t>
        </w:r>
      </w:hyperlink>
      <w:r>
        <w:rPr/>
        <w:t>,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rPr/>
      </w:pPr>
      <w:r>
        <w:rPr/>
        <w:t xml:space="preserve">Выпадение простых неслоговых предлогов как </w:t>
      </w:r>
      <w:r>
        <w:rPr>
          <w:i/>
          <w:iCs/>
        </w:rPr>
        <w:t>в</w:t>
      </w:r>
      <w:r>
        <w:rPr/>
        <w:t xml:space="preserve"> 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у</w:t>
      </w:r>
      <w:r>
        <w:rPr/>
        <w:t xml:space="preserve">, </w:t>
      </w:r>
      <w:r>
        <w:rPr>
          <w:i/>
          <w:iCs/>
        </w:rPr>
        <w:t>до</w:t>
      </w:r>
      <w:r>
        <w:rPr/>
        <w:t>).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rPr/>
      </w:pPr>
      <w:r>
        <w:rPr/>
        <w:t xml:space="preserve">Следует посмотреть на распределение начальных звуков в следующих после предлога словоформах. На </w:t>
      </w:r>
      <w:hyperlink w:anchor="fig-18">
        <w:r>
          <w:rPr>
            <w:rStyle w:val="Hyperlink"/>
          </w:rPr>
          <w:t>рисунок 3.7</w:t>
        </w:r>
      </w:hyperlink>
      <w:r>
        <w:rPr/>
        <w:t xml:space="preserve"> иллюстрируется отношение числа примеров с опущением предлога к числу примеров без опущения. Существует два способа анализа </w:t>
      </w:r>
      <w:hyperlink w:anchor="fig-18">
        <w:r>
          <w:rPr>
            <w:rStyle w:val="Hyperlink"/>
          </w:rPr>
          <w:t>рисунок 3.7</w:t>
        </w:r>
      </w:hyperlink>
      <w:r>
        <w:rPr/>
        <w:t xml:space="preserve">. Рассматривая вертикальные линии (предлоги), можно сделать вывод, что некоторые предлоги (в частности, </w:t>
      </w:r>
      <w:r>
        <w:rPr>
          <w:i/>
          <w:iCs/>
        </w:rPr>
        <w:t>в</w:t>
      </w:r>
      <w:r>
        <w:rP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 </w:t>
      </w:r>
      <w:r>
        <w:rPr>
          <w:i/>
          <w:iCs/>
        </w:rPr>
        <w:t>у</w:t>
      </w:r>
      <w:r>
        <w:rPr/>
        <w:t xml:space="preserve"> это [i], для </w:t>
      </w:r>
      <w:r>
        <w:rPr>
          <w:i/>
          <w:iCs/>
        </w:rPr>
        <w:t>с</w:t>
      </w:r>
      <w:r>
        <w:rPr/>
        <w:t xml:space="preserve"> это, что неудивительно, [z], для </w:t>
      </w:r>
      <w:r>
        <w:rPr>
          <w:i/>
          <w:iCs/>
        </w:rPr>
        <w:t>на</w:t>
      </w:r>
      <w:r>
        <w:rPr/>
        <w:t xml:space="preserve"> это [tʃʲ], для </w:t>
      </w:r>
      <w:r>
        <w:rPr>
          <w:i/>
          <w:iCs/>
        </w:rPr>
        <w:t>из</w:t>
      </w:r>
      <w:r>
        <w:rPr/>
        <w:t xml:space="preserve"> –– [s] и [u]. Еще один способ взглянуть на </w:t>
      </w:r>
      <w:hyperlink w:anchor="fig-18">
        <w:r>
          <w:rPr>
            <w:rStyle w:val="Hyperlink"/>
          </w:rPr>
          <w:t>рисунок 3.7</w:t>
        </w:r>
      </w:hyperlink>
      <w:r>
        <w:rPr/>
        <w:t xml:space="preserve"> ––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114" w:name="fig-18"/>
            <w:r>
              <w:rPr>
                <w:i w:val="false"/>
              </w:rPr>
              <w:drawing>
                <wp:inline distT="0" distB="0" distL="0" distR="0">
                  <wp:extent cx="5930900" cy="461327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5930900" cy="4613275"/>
                          </a:xfrm>
                          <a:prstGeom prst="rect">
                            <a:avLst/>
                          </a:prstGeom>
                        </pic:spPr>
                      </pic:pic>
                    </a:graphicData>
                  </a:graphic>
                </wp:inline>
              </w:drawing>
            </w:r>
          </w:p>
          <w:p>
            <w:pPr>
              <w:pStyle w:val="ImageCaption"/>
              <w:keepNext w:val="true"/>
              <w:spacing w:before="200" w:after="0"/>
              <w:jc w:val="left"/>
              <w:rPr/>
            </w:pPr>
            <w:bookmarkStart w:id="115" w:name="fig-18"/>
            <w:r>
              <w:rPr/>
              <w:t>Рисунок 3.7 – Отношение числа примеров с опущением предлога к числу примеров без опущения для пар предлог-начальный звук следующей словоформы.</w:t>
            </w:r>
            <w:bookmarkEnd w:id="115"/>
          </w:p>
        </w:tc>
      </w:tr>
    </w:tbl>
    <w:p>
      <w:pPr>
        <w:pStyle w:val="BodyText"/>
        <w:rPr/>
      </w:pPr>
      <w:r>
        <w:rPr/>
        <w:t>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rPr/>
      </w:pPr>
      <w:r>
        <w:rPr/>
        <w:t xml:space="preserve">Еще один категориальный фактор с большим количеством переменных –– это падеж следующей за предлогом словоформы. На </w:t>
      </w:r>
      <w:hyperlink w:anchor="fig-19">
        <w:r>
          <w:rPr>
            <w:rStyle w:val="Hyperlink"/>
          </w:rPr>
          <w:t>рисунок 3.8</w:t>
        </w:r>
      </w:hyperlink>
      <w:r>
        <w:rPr/>
        <w:t xml:space="preserve"> 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116" w:name="fig-19"/>
            <w:r>
              <w:rPr>
                <w:i w:val="false"/>
              </w:rPr>
              <w:drawing>
                <wp:inline distT="0" distB="0" distL="0" distR="0">
                  <wp:extent cx="5930900" cy="461327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3"/>
                          <a:stretch>
                            <a:fillRect/>
                          </a:stretch>
                        </pic:blipFill>
                        <pic:spPr bwMode="auto">
                          <a:xfrm>
                            <a:off x="0" y="0"/>
                            <a:ext cx="5930900" cy="4613275"/>
                          </a:xfrm>
                          <a:prstGeom prst="rect">
                            <a:avLst/>
                          </a:prstGeom>
                        </pic:spPr>
                      </pic:pic>
                    </a:graphicData>
                  </a:graphic>
                </wp:inline>
              </w:drawing>
            </w:r>
          </w:p>
          <w:p>
            <w:pPr>
              <w:pStyle w:val="ImageCaption"/>
              <w:keepNext w:val="true"/>
              <w:spacing w:before="200" w:after="0"/>
              <w:jc w:val="left"/>
              <w:rPr/>
            </w:pPr>
            <w:bookmarkStart w:id="117" w:name="fig-19"/>
            <w:r>
              <w:rPr/>
              <w:t>Рисунок 3.8 – Обзор падежей, следующих за предлогом словоформ.</w:t>
            </w:r>
            <w:bookmarkEnd w:id="117"/>
          </w:p>
        </w:tc>
      </w:tr>
    </w:tbl>
    <w:p>
      <w:pPr>
        <w:pStyle w:val="BodyText"/>
        <w:rPr/>
      </w:pPr>
      <w:r>
        <w:rPr/>
        <w:t xml:space="preserve">Наконец, было принято решение преобразовать категориальный фактор семантики в бинарный фактор ‘неопределенная семантика’/‘определенная семантика’.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 </w:t>
      </w:r>
      <w:hyperlink w:anchor="fig-20">
        <w:r>
          <w:rPr>
            <w:rStyle w:val="Hyperlink"/>
          </w:rPr>
          <w:t>рисунок 3.9</w:t>
        </w:r>
      </w:hyperlink>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118" w:name="fig-20"/>
            <w:r>
              <w:rPr>
                <w:i w:val="false"/>
              </w:rPr>
              <w:drawing>
                <wp:inline distT="0" distB="0" distL="0" distR="0">
                  <wp:extent cx="5930900" cy="461327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4"/>
                          <a:stretch>
                            <a:fillRect/>
                          </a:stretch>
                        </pic:blipFill>
                        <pic:spPr bwMode="auto">
                          <a:xfrm>
                            <a:off x="0" y="0"/>
                            <a:ext cx="5930900" cy="4613275"/>
                          </a:xfrm>
                          <a:prstGeom prst="rect">
                            <a:avLst/>
                          </a:prstGeom>
                        </pic:spPr>
                      </pic:pic>
                    </a:graphicData>
                  </a:graphic>
                </wp:inline>
              </w:drawing>
            </w:r>
          </w:p>
          <w:p>
            <w:pPr>
              <w:pStyle w:val="ImageCaption"/>
              <w:keepNext w:val="true"/>
              <w:spacing w:before="200" w:after="0"/>
              <w:jc w:val="left"/>
              <w:rPr/>
            </w:pPr>
            <w:bookmarkStart w:id="119" w:name="fig-20"/>
            <w:r>
              <w:rPr/>
              <w:t>Рисунок 3.9 – Обзор семантики предложных групп.</w:t>
            </w:r>
            <w:bookmarkStart w:id="120" w:name="результаты"/>
            <w:bookmarkEnd w:id="119"/>
            <w:bookmarkEnd w:id="120"/>
          </w:p>
        </w:tc>
      </w:tr>
    </w:tbl>
    <w:p>
      <w:pPr>
        <w:pStyle w:val="Heading3"/>
        <w:rPr/>
      </w:pPr>
      <w:bookmarkStart w:id="121" w:name="__RefHeading___Toc24331_3600438406"/>
      <w:bookmarkEnd w:id="121"/>
      <w:r>
        <w:rPr/>
        <w:t>3.2.4 Статистическое моделирование</w:t>
      </w:r>
    </w:p>
    <w:p>
      <w:pPr>
        <w:pStyle w:val="FirstParagraph"/>
        <w:rPr/>
      </w:pPr>
      <w:r>
        <w:rP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 [56]. Следуя процедуре пошагового выбора переменных в обратном порядке [74], мы пришли к оптимальной модели (см. </w:t>
      </w:r>
      <w:hyperlink w:anchor="tbl-6">
        <w:r>
          <w:rPr>
            <w:rStyle w:val="Hyperlink"/>
          </w:rPr>
          <w:t>таблица 6.14</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3.1 – Переменные в логистической регрессии</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2461"/>
              <w:gridCol w:w="2811"/>
              <w:gridCol w:w="3867"/>
            </w:tblGrid>
            <w:tr>
              <w:trPr>
                <w:tblHeader w:val="true"/>
              </w:trPr>
              <w:tc>
                <w:tcPr>
                  <w:tcW w:w="2461" w:type="dxa"/>
                  <w:tcBorders/>
                </w:tcPr>
                <w:p>
                  <w:pPr>
                    <w:pStyle w:val="Compact"/>
                    <w:keepNext w:val="true"/>
                    <w:jc w:val="center"/>
                    <w:rPr>
                      <w:i w:val="false"/>
                      <w:i w:val="false"/>
                    </w:rPr>
                  </w:pPr>
                  <w:r>
                    <w:rPr>
                      <w:i w:val="false"/>
                    </w:rPr>
                    <w:t>Переменная</w:t>
                  </w:r>
                </w:p>
              </w:tc>
              <w:tc>
                <w:tcPr>
                  <w:tcW w:w="2811" w:type="dxa"/>
                  <w:tcBorders/>
                </w:tcPr>
                <w:p>
                  <w:pPr>
                    <w:pStyle w:val="Compact"/>
                    <w:keepNext w:val="true"/>
                    <w:jc w:val="center"/>
                    <w:rPr>
                      <w:i w:val="false"/>
                      <w:i w:val="false"/>
                    </w:rPr>
                  </w:pPr>
                  <w:r>
                    <w:rPr>
                      <w:i w:val="false"/>
                    </w:rPr>
                    <w:t>Тип переменной</w:t>
                  </w:r>
                </w:p>
              </w:tc>
              <w:tc>
                <w:tcPr>
                  <w:tcW w:w="3867" w:type="dxa"/>
                  <w:tcBorders/>
                </w:tcPr>
                <w:p>
                  <w:pPr>
                    <w:pStyle w:val="Compact"/>
                    <w:keepNext w:val="true"/>
                    <w:jc w:val="center"/>
                    <w:rPr>
                      <w:i w:val="false"/>
                      <w:i w:val="false"/>
                    </w:rPr>
                  </w:pPr>
                  <w:r>
                    <w:rPr>
                      <w:i w:val="false"/>
                    </w:rPr>
                    <w:t>Тип эффекта</w:t>
                  </w:r>
                </w:p>
              </w:tc>
            </w:tr>
            <w:tr>
              <w:trPr/>
              <w:tc>
                <w:tcPr>
                  <w:tcW w:w="2461" w:type="dxa"/>
                  <w:tcBorders/>
                </w:tcPr>
                <w:p>
                  <w:pPr>
                    <w:pStyle w:val="Compact"/>
                    <w:keepNext w:val="true"/>
                    <w:jc w:val="center"/>
                    <w:rPr>
                      <w:i w:val="false"/>
                      <w:i w:val="false"/>
                    </w:rPr>
                  </w:pPr>
                  <w:r>
                    <w:rPr>
                      <w:i w:val="false"/>
                    </w:rPr>
                    <w:t>предлог</w:t>
                  </w:r>
                </w:p>
              </w:tc>
              <w:tc>
                <w:tcPr>
                  <w:tcW w:w="2811" w:type="dxa"/>
                  <w:tcBorders/>
                </w:tcPr>
                <w:p>
                  <w:pPr>
                    <w:pStyle w:val="Compact"/>
                    <w:keepNext w:val="true"/>
                    <w:jc w:val="center"/>
                    <w:rPr>
                      <w:i w:val="false"/>
                      <w:i w:val="false"/>
                    </w:rPr>
                  </w:pPr>
                  <w:r>
                    <w:rPr>
                      <w:i w:val="false"/>
                    </w:rPr>
                    <w:t>категориальная</w:t>
                  </w:r>
                </w:p>
              </w:tc>
              <w:tc>
                <w:tcPr>
                  <w:tcW w:w="3867" w:type="dxa"/>
                  <w:tcBorders/>
                </w:tcPr>
                <w:p>
                  <w:pPr>
                    <w:pStyle w:val="Compact"/>
                    <w:keepNext w:val="true"/>
                    <w:jc w:val="center"/>
                    <w:rPr>
                      <w:i w:val="false"/>
                      <w:i w:val="false"/>
                    </w:rPr>
                  </w:pPr>
                  <w:r>
                    <w:rPr>
                      <w:i w:val="false"/>
                    </w:rPr>
                    <w:t>фиксированный</w:t>
                  </w:r>
                </w:p>
              </w:tc>
            </w:tr>
            <w:tr>
              <w:trPr/>
              <w:tc>
                <w:tcPr>
                  <w:tcW w:w="2461" w:type="dxa"/>
                  <w:tcBorders/>
                </w:tcPr>
                <w:p>
                  <w:pPr>
                    <w:pStyle w:val="Compact"/>
                    <w:keepNext w:val="true"/>
                    <w:jc w:val="center"/>
                    <w:rPr>
                      <w:i w:val="false"/>
                      <w:i w:val="false"/>
                    </w:rPr>
                  </w:pPr>
                  <w:r>
                    <w:rPr>
                      <w:i w:val="false"/>
                    </w:rPr>
                    <w:t>спикер</w:t>
                  </w:r>
                </w:p>
              </w:tc>
              <w:tc>
                <w:tcPr>
                  <w:tcW w:w="2811" w:type="dxa"/>
                  <w:tcBorders/>
                </w:tcPr>
                <w:p>
                  <w:pPr>
                    <w:pStyle w:val="Compact"/>
                    <w:keepNext w:val="true"/>
                    <w:jc w:val="center"/>
                    <w:rPr>
                      <w:i w:val="false"/>
                      <w:i w:val="false"/>
                    </w:rPr>
                  </w:pPr>
                  <w:r>
                    <w:rPr>
                      <w:i w:val="false"/>
                    </w:rPr>
                    <w:t>категориальная</w:t>
                  </w:r>
                </w:p>
              </w:tc>
              <w:tc>
                <w:tcPr>
                  <w:tcW w:w="3867" w:type="dxa"/>
                  <w:tcBorders/>
                </w:tcPr>
                <w:p>
                  <w:pPr>
                    <w:pStyle w:val="Compact"/>
                    <w:keepNext w:val="true"/>
                    <w:jc w:val="center"/>
                    <w:rPr>
                      <w:i w:val="false"/>
                      <w:i w:val="false"/>
                    </w:rPr>
                  </w:pPr>
                  <w:r>
                    <w:rPr>
                      <w:i w:val="false"/>
                    </w:rPr>
                    <w:t>случайный</w:t>
                  </w:r>
                </w:p>
              </w:tc>
            </w:tr>
            <w:tr>
              <w:trPr/>
              <w:tc>
                <w:tcPr>
                  <w:tcW w:w="2461" w:type="dxa"/>
                  <w:tcBorders/>
                </w:tcPr>
                <w:p>
                  <w:pPr>
                    <w:pStyle w:val="Compact"/>
                    <w:keepNext w:val="true"/>
                    <w:jc w:val="center"/>
                    <w:rPr>
                      <w:i w:val="false"/>
                      <w:i w:val="false"/>
                    </w:rPr>
                  </w:pPr>
                  <w:r>
                    <w:rPr>
                      <w:i w:val="false"/>
                    </w:rPr>
                    <w:t>возраст</w:t>
                  </w:r>
                </w:p>
              </w:tc>
              <w:tc>
                <w:tcPr>
                  <w:tcW w:w="2811" w:type="dxa"/>
                  <w:tcBorders/>
                </w:tcPr>
                <w:p>
                  <w:pPr>
                    <w:pStyle w:val="Compact"/>
                    <w:keepNext w:val="true"/>
                    <w:jc w:val="center"/>
                    <w:rPr>
                      <w:i w:val="false"/>
                      <w:i w:val="false"/>
                    </w:rPr>
                  </w:pPr>
                  <w:r>
                    <w:rPr>
                      <w:i w:val="false"/>
                    </w:rPr>
                    <w:t>непрерывная</w:t>
                  </w:r>
                </w:p>
              </w:tc>
              <w:tc>
                <w:tcPr>
                  <w:tcW w:w="3867" w:type="dxa"/>
                  <w:tcBorders/>
                </w:tcPr>
                <w:p>
                  <w:pPr>
                    <w:pStyle w:val="Compact"/>
                    <w:keepNext w:val="true"/>
                    <w:jc w:val="center"/>
                    <w:rPr>
                      <w:i w:val="false"/>
                      <w:i w:val="false"/>
                    </w:rPr>
                  </w:pPr>
                  <w:r>
                    <w:rPr>
                      <w:i w:val="false"/>
                    </w:rPr>
                    <w:t>фиксированный</w:t>
                  </w:r>
                </w:p>
              </w:tc>
            </w:tr>
            <w:tr>
              <w:trPr/>
              <w:tc>
                <w:tcPr>
                  <w:tcW w:w="2461" w:type="dxa"/>
                  <w:tcBorders/>
                </w:tcPr>
                <w:p>
                  <w:pPr>
                    <w:pStyle w:val="Compact"/>
                    <w:keepNext w:val="true"/>
                    <w:jc w:val="center"/>
                    <w:rPr>
                      <w:i w:val="false"/>
                      <w:i w:val="false"/>
                    </w:rPr>
                  </w:pPr>
                  <w:r>
                    <w:rPr>
                      <w:i w:val="false"/>
                    </w:rPr>
                    <w:t>образование (лет)</w:t>
                  </w:r>
                </w:p>
              </w:tc>
              <w:tc>
                <w:tcPr>
                  <w:tcW w:w="2811" w:type="dxa"/>
                  <w:tcBorders/>
                </w:tcPr>
                <w:p>
                  <w:pPr>
                    <w:pStyle w:val="Compact"/>
                    <w:keepNext w:val="true"/>
                    <w:jc w:val="center"/>
                    <w:rPr>
                      <w:i w:val="false"/>
                      <w:i w:val="false"/>
                    </w:rPr>
                  </w:pPr>
                  <w:r>
                    <w:rPr>
                      <w:i w:val="false"/>
                    </w:rPr>
                    <w:t>непрерывная</w:t>
                  </w:r>
                </w:p>
              </w:tc>
              <w:tc>
                <w:tcPr>
                  <w:tcW w:w="3867" w:type="dxa"/>
                  <w:tcBorders/>
                </w:tcPr>
                <w:p>
                  <w:pPr>
                    <w:pStyle w:val="Compact"/>
                    <w:keepNext w:val="true"/>
                    <w:jc w:val="center"/>
                    <w:rPr>
                      <w:i w:val="false"/>
                      <w:i w:val="false"/>
                    </w:rPr>
                  </w:pPr>
                  <w:r>
                    <w:rPr>
                      <w:i w:val="false"/>
                    </w:rPr>
                    <w:t>фиксированный</w:t>
                  </w:r>
                </w:p>
              </w:tc>
            </w:tr>
            <w:tr>
              <w:trPr/>
              <w:tc>
                <w:tcPr>
                  <w:tcW w:w="2461" w:type="dxa"/>
                  <w:tcBorders/>
                </w:tcPr>
                <w:p>
                  <w:pPr>
                    <w:pStyle w:val="Compact"/>
                    <w:keepNext w:val="true"/>
                    <w:jc w:val="center"/>
                    <w:rPr>
                      <w:i w:val="false"/>
                      <w:i w:val="false"/>
                    </w:rPr>
                  </w:pPr>
                  <w:r>
                    <w:rPr>
                      <w:i w:val="false"/>
                    </w:rPr>
                    <w:t>семантика неопределенная</w:t>
                  </w:r>
                </w:p>
              </w:tc>
              <w:tc>
                <w:tcPr>
                  <w:tcW w:w="2811" w:type="dxa"/>
                  <w:tcBorders/>
                </w:tcPr>
                <w:p>
                  <w:pPr>
                    <w:pStyle w:val="Compact"/>
                    <w:keepNext w:val="true"/>
                    <w:jc w:val="center"/>
                    <w:rPr>
                      <w:i w:val="false"/>
                      <w:i w:val="false"/>
                    </w:rPr>
                  </w:pPr>
                  <w:r>
                    <w:rPr>
                      <w:i w:val="false"/>
                    </w:rPr>
                    <w:t>бинарная</w:t>
                  </w:r>
                </w:p>
              </w:tc>
              <w:tc>
                <w:tcPr>
                  <w:tcW w:w="3867" w:type="dxa"/>
                  <w:tcBorders/>
                </w:tcPr>
                <w:p>
                  <w:pPr>
                    <w:pStyle w:val="Compact"/>
                    <w:keepNext w:val="true"/>
                    <w:jc w:val="center"/>
                    <w:rPr>
                      <w:i w:val="false"/>
                      <w:i w:val="false"/>
                    </w:rPr>
                  </w:pPr>
                  <w:r>
                    <w:rPr>
                      <w:i w:val="false"/>
                    </w:rPr>
                    <w:t>случайный</w:t>
                  </w:r>
                </w:p>
              </w:tc>
            </w:tr>
            <w:tr>
              <w:trPr/>
              <w:tc>
                <w:tcPr>
                  <w:tcW w:w="2461" w:type="dxa"/>
                  <w:tcBorders/>
                </w:tcPr>
                <w:p>
                  <w:pPr>
                    <w:pStyle w:val="Compact"/>
                    <w:keepNext w:val="true"/>
                    <w:jc w:val="center"/>
                    <w:rPr>
                      <w:i w:val="false"/>
                      <w:i w:val="false"/>
                    </w:rPr>
                  </w:pPr>
                  <w:r>
                    <w:rPr>
                      <w:i w:val="false"/>
                    </w:rPr>
                    <w:t>начальный звук следующей словоформы взрывной</w:t>
                  </w:r>
                </w:p>
              </w:tc>
              <w:tc>
                <w:tcPr>
                  <w:tcW w:w="2811" w:type="dxa"/>
                  <w:tcBorders/>
                </w:tcPr>
                <w:p>
                  <w:pPr>
                    <w:pStyle w:val="Compact"/>
                    <w:keepNext w:val="true"/>
                    <w:jc w:val="center"/>
                    <w:rPr>
                      <w:i w:val="false"/>
                      <w:i w:val="false"/>
                    </w:rPr>
                  </w:pPr>
                  <w:r>
                    <w:rPr>
                      <w:i w:val="false"/>
                    </w:rPr>
                    <w:t>бинарная</w:t>
                  </w:r>
                </w:p>
              </w:tc>
              <w:tc>
                <w:tcPr>
                  <w:tcW w:w="3867" w:type="dxa"/>
                  <w:tcBorders/>
                </w:tcPr>
                <w:p>
                  <w:pPr>
                    <w:pStyle w:val="Compact"/>
                    <w:keepNext w:val="true"/>
                    <w:jc w:val="center"/>
                    <w:rPr>
                      <w:i w:val="false"/>
                      <w:i w:val="false"/>
                    </w:rPr>
                  </w:pPr>
                  <w:r>
                    <w:rPr>
                      <w:i w:val="false"/>
                    </w:rPr>
                    <w:t>случайный</w:t>
                  </w:r>
                </w:p>
              </w:tc>
            </w:tr>
            <w:tr>
              <w:trPr/>
              <w:tc>
                <w:tcPr>
                  <w:tcW w:w="2461" w:type="dxa"/>
                  <w:tcBorders/>
                </w:tcPr>
                <w:p>
                  <w:pPr>
                    <w:pStyle w:val="Compact"/>
                    <w:keepNext w:val="true"/>
                    <w:jc w:val="center"/>
                    <w:rPr>
                      <w:i w:val="false"/>
                      <w:i w:val="false"/>
                    </w:rPr>
                  </w:pPr>
                  <w:r>
                    <w:rPr>
                      <w:i w:val="false"/>
                    </w:rPr>
                    <w:t>падеж следующей словоформы именительный</w:t>
                  </w:r>
                </w:p>
              </w:tc>
              <w:tc>
                <w:tcPr>
                  <w:tcW w:w="2811" w:type="dxa"/>
                  <w:tcBorders/>
                </w:tcPr>
                <w:p>
                  <w:pPr>
                    <w:pStyle w:val="Compact"/>
                    <w:keepNext w:val="true"/>
                    <w:jc w:val="center"/>
                    <w:rPr>
                      <w:i w:val="false"/>
                      <w:i w:val="false"/>
                    </w:rPr>
                  </w:pPr>
                  <w:r>
                    <w:rPr>
                      <w:i w:val="false"/>
                    </w:rPr>
                    <w:t>бинарная</w:t>
                  </w:r>
                </w:p>
              </w:tc>
              <w:tc>
                <w:tcPr>
                  <w:tcW w:w="3867" w:type="dxa"/>
                  <w:tcBorders/>
                </w:tcPr>
                <w:p>
                  <w:pPr>
                    <w:pStyle w:val="Compact"/>
                    <w:keepNext w:val="true"/>
                    <w:jc w:val="center"/>
                    <w:rPr>
                      <w:i w:val="false"/>
                      <w:i w:val="false"/>
                    </w:rPr>
                  </w:pPr>
                  <w:r>
                    <w:rPr>
                      <w:i w:val="false"/>
                    </w:rPr>
                    <w:t>фиксированный</w:t>
                  </w:r>
                </w:p>
              </w:tc>
            </w:tr>
            <w:tr>
              <w:trPr/>
              <w:tc>
                <w:tcPr>
                  <w:tcW w:w="2461" w:type="dxa"/>
                  <w:tcBorders/>
                </w:tcPr>
                <w:p>
                  <w:pPr>
                    <w:pStyle w:val="Compact"/>
                    <w:keepNext w:val="true"/>
                    <w:jc w:val="center"/>
                    <w:rPr>
                      <w:i w:val="false"/>
                      <w:i w:val="false"/>
                    </w:rPr>
                  </w:pPr>
                  <w:r>
                    <w:rPr>
                      <w:i w:val="false"/>
                    </w:rPr>
                    <w:t>следующая словоформа имеет стандартное падежное маркирование</w:t>
                  </w:r>
                </w:p>
              </w:tc>
              <w:tc>
                <w:tcPr>
                  <w:tcW w:w="2811" w:type="dxa"/>
                  <w:tcBorders/>
                </w:tcPr>
                <w:p>
                  <w:pPr>
                    <w:pStyle w:val="Compact"/>
                    <w:keepNext w:val="true"/>
                    <w:jc w:val="center"/>
                    <w:rPr>
                      <w:i w:val="false"/>
                      <w:i w:val="false"/>
                    </w:rPr>
                  </w:pPr>
                  <w:r>
                    <w:rPr>
                      <w:i w:val="false"/>
                    </w:rPr>
                    <w:t>бинарная</w:t>
                  </w:r>
                </w:p>
              </w:tc>
              <w:tc>
                <w:tcPr>
                  <w:tcW w:w="3867" w:type="dxa"/>
                  <w:tcBorders/>
                </w:tcPr>
                <w:p>
                  <w:pPr>
                    <w:pStyle w:val="Compact"/>
                    <w:keepNext w:val="true"/>
                    <w:jc w:val="center"/>
                    <w:rPr>
                      <w:i w:val="false"/>
                      <w:i w:val="false"/>
                    </w:rPr>
                  </w:pPr>
                  <w:r>
                    <w:rPr>
                      <w:i w:val="false"/>
                    </w:rPr>
                    <w:t>фиксированный</w:t>
                  </w:r>
                </w:p>
              </w:tc>
            </w:tr>
            <w:tr>
              <w:trPr/>
              <w:tc>
                <w:tcPr>
                  <w:tcW w:w="2461" w:type="dxa"/>
                  <w:tcBorders/>
                </w:tcPr>
                <w:p>
                  <w:pPr>
                    <w:pStyle w:val="Compact"/>
                    <w:keepNext w:val="true"/>
                    <w:jc w:val="center"/>
                    <w:rPr>
                      <w:i w:val="false"/>
                      <w:i w:val="false"/>
                    </w:rPr>
                  </w:pPr>
                  <w:r>
                    <w:rPr>
                      <w:i w:val="false"/>
                    </w:rPr>
                    <w:t>коэффициент коллокационности</w:t>
                  </w:r>
                </w:p>
              </w:tc>
              <w:tc>
                <w:tcPr>
                  <w:tcW w:w="2811" w:type="dxa"/>
                  <w:tcBorders/>
                </w:tcPr>
                <w:p>
                  <w:pPr>
                    <w:pStyle w:val="Compact"/>
                    <w:keepNext w:val="true"/>
                    <w:jc w:val="center"/>
                    <w:rPr>
                      <w:i w:val="false"/>
                      <w:i w:val="false"/>
                    </w:rPr>
                  </w:pPr>
                  <w:r>
                    <w:rPr>
                      <w:i w:val="false"/>
                    </w:rPr>
                    <w:t>непрерывная</w:t>
                  </w:r>
                </w:p>
              </w:tc>
              <w:tc>
                <w:tcPr>
                  <w:tcW w:w="3867" w:type="dxa"/>
                  <w:tcBorders/>
                </w:tcPr>
                <w:p>
                  <w:pPr>
                    <w:pStyle w:val="Compact"/>
                    <w:keepNext w:val="true"/>
                    <w:jc w:val="center"/>
                    <w:rPr>
                      <w:i w:val="false"/>
                      <w:i w:val="false"/>
                    </w:rPr>
                  </w:pPr>
                  <w:r>
                    <w:rPr>
                      <w:i w:val="false"/>
                    </w:rPr>
                    <w:t>фиксированный</w:t>
                  </w:r>
                  <w:bookmarkStart w:id="122" w:name="tbl-6"/>
                  <w:bookmarkEnd w:id="122"/>
                </w:p>
              </w:tc>
            </w:tr>
          </w:tbl>
          <w:p>
            <w:pPr>
              <w:pStyle w:val="Normal"/>
              <w:keepNext w:val="true"/>
              <w:spacing w:before="0" w:after="200"/>
              <w:jc w:val="left"/>
              <w:rPr>
                <w:i w:val="false"/>
                <w:i w:val="false"/>
                <w:sz w:val="24"/>
              </w:rPr>
            </w:pPr>
            <w:r>
              <w:rPr>
                <w:i w:val="false"/>
                <w:sz w:val="24"/>
              </w:rPr>
            </w:r>
          </w:p>
        </w:tc>
      </w:tr>
    </w:tbl>
    <w:p>
      <w:pPr>
        <w:pStyle w:val="BodyText"/>
        <w:rPr/>
      </w:pPr>
      <w:r>
        <w:rPr/>
        <w:t xml:space="preserve">Факторы, которые оказались значимыми, представлены в </w:t>
      </w:r>
      <w:hyperlink w:anchor="tbl-7">
        <w:r>
          <w:rPr>
            <w:rStyle w:val="Hyperlink"/>
          </w:rPr>
          <w:t>таблица 6.15</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3.2 – Значимые факторы в логистической регрессии</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4265"/>
              <w:gridCol w:w="4873"/>
            </w:tblGrid>
            <w:tr>
              <w:trPr>
                <w:tblHeader w:val="true"/>
              </w:trPr>
              <w:tc>
                <w:tcPr>
                  <w:tcW w:w="4265" w:type="dxa"/>
                  <w:tcBorders/>
                </w:tcPr>
                <w:p>
                  <w:pPr>
                    <w:pStyle w:val="Compact"/>
                    <w:keepNext w:val="true"/>
                    <w:jc w:val="center"/>
                    <w:rPr>
                      <w:i w:val="false"/>
                      <w:i w:val="false"/>
                    </w:rPr>
                  </w:pPr>
                  <w:r>
                    <w:rPr>
                      <w:i w:val="false"/>
                    </w:rPr>
                    <w:t>Фактор</w:t>
                  </w:r>
                </w:p>
              </w:tc>
              <w:tc>
                <w:tcPr>
                  <w:tcW w:w="4873" w:type="dxa"/>
                  <w:tcBorders/>
                </w:tcPr>
                <w:p>
                  <w:pPr>
                    <w:pStyle w:val="Compact"/>
                    <w:keepNext w:val="true"/>
                    <w:jc w:val="center"/>
                    <w:rPr>
                      <w:i w:val="false"/>
                      <w:i w:val="false"/>
                    </w:rPr>
                  </w:pPr>
                  <w:r>
                    <w:rPr>
                      <w:i w:val="false"/>
                    </w:rPr>
                    <w:t>Уровень значимости</w:t>
                  </w:r>
                </w:p>
              </w:tc>
            </w:tr>
            <w:tr>
              <w:trPr/>
              <w:tc>
                <w:tcPr>
                  <w:tcW w:w="4265" w:type="dxa"/>
                  <w:tcBorders/>
                </w:tcPr>
                <w:p>
                  <w:pPr>
                    <w:pStyle w:val="Compact"/>
                    <w:keepNext w:val="true"/>
                    <w:jc w:val="center"/>
                    <w:rPr>
                      <w:i w:val="false"/>
                      <w:i w:val="false"/>
                    </w:rPr>
                  </w:pPr>
                  <w:r>
                    <w:rPr>
                      <w:i w:val="false"/>
                    </w:rPr>
                    <w:t xml:space="preserve">предлог </w:t>
                  </w:r>
                  <w:r>
                    <w:rPr>
                      <w:i/>
                      <w:iCs/>
                    </w:rPr>
                    <w:t>в</w:t>
                  </w:r>
                </w:p>
              </w:tc>
              <w:tc>
                <w:tcPr>
                  <w:tcW w:w="4873" w:type="dxa"/>
                  <w:tcBorders/>
                </w:tcPr>
                <w:p>
                  <w:pPr>
                    <w:pStyle w:val="Compact"/>
                    <w:keepNext w:val="true"/>
                    <w:jc w:val="center"/>
                    <w:rPr>
                      <w:i w:val="false"/>
                      <w:i w:val="false"/>
                    </w:rPr>
                  </w:pPr>
                  <w:r>
                    <w:rPr>
                      <w:i w:val="false"/>
                    </w:rPr>
                    <w:t>p &lt; 0.05</w:t>
                  </w:r>
                </w:p>
              </w:tc>
            </w:tr>
            <w:tr>
              <w:trPr/>
              <w:tc>
                <w:tcPr>
                  <w:tcW w:w="4265" w:type="dxa"/>
                  <w:tcBorders/>
                </w:tcPr>
                <w:p>
                  <w:pPr>
                    <w:pStyle w:val="Compact"/>
                    <w:keepNext w:val="true"/>
                    <w:jc w:val="center"/>
                    <w:rPr>
                      <w:i w:val="false"/>
                      <w:i w:val="false"/>
                    </w:rPr>
                  </w:pPr>
                  <w:r>
                    <w:rPr>
                      <w:i w:val="false"/>
                    </w:rPr>
                    <w:t>образование (лет)</w:t>
                  </w:r>
                </w:p>
              </w:tc>
              <w:tc>
                <w:tcPr>
                  <w:tcW w:w="4873" w:type="dxa"/>
                  <w:tcBorders/>
                </w:tcPr>
                <w:p>
                  <w:pPr>
                    <w:pStyle w:val="Compact"/>
                    <w:keepNext w:val="true"/>
                    <w:jc w:val="center"/>
                    <w:rPr>
                      <w:i w:val="false"/>
                      <w:i w:val="false"/>
                    </w:rPr>
                  </w:pPr>
                  <w:r>
                    <w:rPr>
                      <w:i w:val="false"/>
                    </w:rPr>
                    <w:t>p &lt; 0.1</w:t>
                  </w:r>
                </w:p>
              </w:tc>
            </w:tr>
            <w:tr>
              <w:trPr/>
              <w:tc>
                <w:tcPr>
                  <w:tcW w:w="4265" w:type="dxa"/>
                  <w:tcBorders/>
                </w:tcPr>
                <w:p>
                  <w:pPr>
                    <w:pStyle w:val="Compact"/>
                    <w:keepNext w:val="true"/>
                    <w:jc w:val="center"/>
                    <w:rPr>
                      <w:i w:val="false"/>
                      <w:i w:val="false"/>
                    </w:rPr>
                  </w:pPr>
                  <w:r>
                    <w:rPr>
                      <w:i w:val="false"/>
                    </w:rPr>
                    <w:t>начальный звук следующей словоформы взрывной</w:t>
                  </w:r>
                </w:p>
              </w:tc>
              <w:tc>
                <w:tcPr>
                  <w:tcW w:w="4873" w:type="dxa"/>
                  <w:tcBorders/>
                </w:tcPr>
                <w:p>
                  <w:pPr>
                    <w:pStyle w:val="Compact"/>
                    <w:keepNext w:val="true"/>
                    <w:jc w:val="center"/>
                    <w:rPr>
                      <w:i w:val="false"/>
                      <w:i w:val="false"/>
                    </w:rPr>
                  </w:pPr>
                  <w:r>
                    <w:rPr>
                      <w:i w:val="false"/>
                    </w:rPr>
                    <w:t>p &lt; 0.000</w:t>
                  </w:r>
                </w:p>
              </w:tc>
            </w:tr>
            <w:tr>
              <w:trPr/>
              <w:tc>
                <w:tcPr>
                  <w:tcW w:w="4265" w:type="dxa"/>
                  <w:tcBorders/>
                </w:tcPr>
                <w:p>
                  <w:pPr>
                    <w:pStyle w:val="Compact"/>
                    <w:keepNext w:val="true"/>
                    <w:jc w:val="center"/>
                    <w:rPr>
                      <w:i w:val="false"/>
                      <w:i w:val="false"/>
                    </w:rPr>
                  </w:pPr>
                  <w:r>
                    <w:rPr>
                      <w:i w:val="false"/>
                    </w:rPr>
                    <w:t>коэффициент коллокационности</w:t>
                  </w:r>
                </w:p>
              </w:tc>
              <w:tc>
                <w:tcPr>
                  <w:tcW w:w="4873" w:type="dxa"/>
                  <w:tcBorders/>
                </w:tcPr>
                <w:p>
                  <w:pPr>
                    <w:pStyle w:val="Compact"/>
                    <w:keepNext w:val="true"/>
                    <w:jc w:val="center"/>
                    <w:rPr>
                      <w:i w:val="false"/>
                      <w:i w:val="false"/>
                    </w:rPr>
                  </w:pPr>
                  <w:r>
                    <w:rPr>
                      <w:i w:val="false"/>
                    </w:rPr>
                    <w:t>p &lt; 0.05</w:t>
                  </w:r>
                </w:p>
              </w:tc>
            </w:tr>
            <w:tr>
              <w:trPr/>
              <w:tc>
                <w:tcPr>
                  <w:tcW w:w="4265" w:type="dxa"/>
                  <w:tcBorders/>
                </w:tcPr>
                <w:p>
                  <w:pPr>
                    <w:pStyle w:val="Compact"/>
                    <w:keepNext w:val="true"/>
                    <w:jc w:val="center"/>
                    <w:rPr>
                      <w:i w:val="false"/>
                      <w:i w:val="false"/>
                    </w:rPr>
                  </w:pPr>
                  <w:r>
                    <w:rPr>
                      <w:i w:val="false"/>
                    </w:rPr>
                    <w:t>следующая словоформа имеет стандартное падежное маркирование</w:t>
                  </w:r>
                </w:p>
              </w:tc>
              <w:tc>
                <w:tcPr>
                  <w:tcW w:w="4873" w:type="dxa"/>
                  <w:tcBorders/>
                </w:tcPr>
                <w:p>
                  <w:pPr>
                    <w:pStyle w:val="Compact"/>
                    <w:keepNext w:val="true"/>
                    <w:jc w:val="center"/>
                    <w:rPr>
                      <w:i w:val="false"/>
                      <w:i w:val="false"/>
                    </w:rPr>
                  </w:pPr>
                  <w:r>
                    <w:rPr>
                      <w:i w:val="false"/>
                    </w:rPr>
                    <w:t>p &lt; 0.000</w:t>
                  </w:r>
                </w:p>
              </w:tc>
            </w:tr>
            <w:tr>
              <w:trPr/>
              <w:tc>
                <w:tcPr>
                  <w:tcW w:w="4265" w:type="dxa"/>
                  <w:tcBorders/>
                </w:tcPr>
                <w:p>
                  <w:pPr>
                    <w:pStyle w:val="Compact"/>
                    <w:keepNext w:val="true"/>
                    <w:jc w:val="center"/>
                    <w:rPr>
                      <w:i w:val="false"/>
                      <w:i w:val="false"/>
                    </w:rPr>
                  </w:pPr>
                  <w:r>
                    <w:rPr>
                      <w:i w:val="false"/>
                    </w:rPr>
                    <w:t>падеж следующей словоформы именительный</w:t>
                  </w:r>
                </w:p>
              </w:tc>
              <w:tc>
                <w:tcPr>
                  <w:tcW w:w="4873" w:type="dxa"/>
                  <w:tcBorders/>
                </w:tcPr>
                <w:p>
                  <w:pPr>
                    <w:pStyle w:val="Compact"/>
                    <w:keepNext w:val="true"/>
                    <w:jc w:val="center"/>
                    <w:rPr>
                      <w:i w:val="false"/>
                      <w:i w:val="false"/>
                    </w:rPr>
                  </w:pPr>
                  <w:r>
                    <w:rPr>
                      <w:i w:val="false"/>
                    </w:rPr>
                    <w:t>p &lt; 0.000</w:t>
                  </w:r>
                </w:p>
              </w:tc>
            </w:tr>
            <w:tr>
              <w:trPr/>
              <w:tc>
                <w:tcPr>
                  <w:tcW w:w="4265" w:type="dxa"/>
                  <w:tcBorders/>
                </w:tcPr>
                <w:p>
                  <w:pPr>
                    <w:pStyle w:val="Compact"/>
                    <w:keepNext w:val="true"/>
                    <w:jc w:val="center"/>
                    <w:rPr>
                      <w:i w:val="false"/>
                      <w:i w:val="false"/>
                    </w:rPr>
                  </w:pPr>
                  <w:r>
                    <w:rPr>
                      <w:i w:val="false"/>
                    </w:rPr>
                    <w:t>семантика неопределенная</w:t>
                  </w:r>
                </w:p>
              </w:tc>
              <w:tc>
                <w:tcPr>
                  <w:tcW w:w="4873" w:type="dxa"/>
                  <w:tcBorders/>
                </w:tcPr>
                <w:p>
                  <w:pPr>
                    <w:pStyle w:val="Compact"/>
                    <w:keepNext w:val="true"/>
                    <w:jc w:val="center"/>
                    <w:rPr>
                      <w:i w:val="false"/>
                      <w:i w:val="false"/>
                    </w:rPr>
                  </w:pPr>
                  <w:r>
                    <w:rPr>
                      <w:i w:val="false"/>
                    </w:rPr>
                    <w:t>p &lt; 0.01</w:t>
                  </w:r>
                  <w:bookmarkStart w:id="123" w:name="tbl-7"/>
                  <w:bookmarkEnd w:id="123"/>
                </w:p>
              </w:tc>
            </w:tr>
          </w:tbl>
          <w:p>
            <w:pPr>
              <w:pStyle w:val="Normal"/>
              <w:keepNext w:val="true"/>
              <w:spacing w:before="0" w:after="200"/>
              <w:jc w:val="left"/>
              <w:rPr>
                <w:i w:val="false"/>
                <w:i w:val="false"/>
                <w:sz w:val="24"/>
              </w:rPr>
            </w:pPr>
            <w:r>
              <w:rPr>
                <w:i w:val="false"/>
                <w:sz w:val="24"/>
              </w:rPr>
            </w:r>
          </w:p>
        </w:tc>
      </w:tr>
    </w:tbl>
    <w:p>
      <w:pPr>
        <w:pStyle w:val="Heading3"/>
        <w:rPr/>
      </w:pPr>
      <w:bookmarkStart w:id="124" w:name="__RefHeading___Toc24333_3600438406"/>
      <w:bookmarkEnd w:id="124"/>
      <w:r>
        <w:rPr/>
        <w:t>3.2.5 Выводы</w:t>
      </w:r>
    </w:p>
    <w:p>
      <w:pPr>
        <w:pStyle w:val="FirstParagraph"/>
        <w:rPr/>
      </w:pPr>
      <w:r>
        <w:rPr/>
        <w:t xml:space="preserve">Опущение предлога </w:t>
      </w:r>
      <w:r>
        <w:rPr>
          <w:i/>
          <w:iCs/>
        </w:rPr>
        <w:t>в</w:t>
      </w:r>
      <w:r>
        <w:rPr/>
        <w:t xml:space="preserve"> 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 </w:t>
      </w:r>
      <w:r>
        <w:rPr>
          <w:i/>
          <w:iCs/>
        </w:rPr>
        <w:t>в</w:t>
      </w:r>
      <w:r>
        <w:rPr/>
        <w:t>.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 [63].</w:t>
      </w:r>
    </w:p>
    <w:p>
      <w:pPr>
        <w:pStyle w:val="BodyText"/>
        <w:rPr/>
      </w:pPr>
      <w:bookmarkStart w:id="125" w:name="X7970958d92306d5f96cceac94f22ab0b4a1ebce"/>
      <w:r>
        <w:rPr/>
        <w:t>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bookmarkEnd w:id="125"/>
    </w:p>
    <w:p>
      <w:pPr>
        <w:pStyle w:val="Heading2"/>
        <w:rPr/>
      </w:pPr>
      <w:bookmarkStart w:id="126" w:name="__RefHeading___Toc24335_3600438406"/>
      <w:bookmarkStart w:id="127" w:name="sec-7_2"/>
      <w:bookmarkEnd w:id="126"/>
      <w:r>
        <w:rPr/>
        <w:t>3.3 Пограничные явления в речи русско-казахских билингвов</w:t>
      </w:r>
    </w:p>
    <w:p>
      <w:pPr>
        <w:pStyle w:val="FirstParagraph"/>
        <w:rPr/>
      </w:pPr>
      <w:r>
        <w:rPr/>
        <w:t>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rPr/>
      </w:pPr>
      <w:r>
        <w:rPr/>
        <w:t>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rPr/>
      </w:pPr>
      <w:r>
        <w:rPr/>
        <w:t>Сосредоточившись на анализе нестандартных метафор неспецифицированного движения самой общей семантики (</w:t>
      </w:r>
      <w:r>
        <w:rPr>
          <w:i/>
          <w:iCs/>
        </w:rPr>
        <w:t>идти / ходить / входить / выходить</w:t>
      </w:r>
      <w:r>
        <w:rPr/>
        <w:t>),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rPr/>
      </w:pPr>
      <w:r>
        <w:rPr/>
        <w:t>Рассматривая нестандартные метафорические контексты глаголов </w:t>
      </w:r>
      <w:r>
        <w:rPr>
          <w:i/>
          <w:iCs/>
        </w:rPr>
        <w:t>идти</w:t>
      </w:r>
      <w:r>
        <w:rPr/>
        <w:t xml:space="preserve"> и </w:t>
      </w:r>
      <w:r>
        <w:rPr>
          <w:i/>
          <w:iCs/>
        </w:rPr>
        <w:t>ходить,</w:t>
      </w:r>
      <w:r>
        <w:rPr/>
        <w:t> авторы заметили, что русско-казахские билингвы склонны использовать глагол </w:t>
      </w:r>
      <w:r>
        <w:rPr>
          <w:i/>
          <w:iCs/>
        </w:rPr>
        <w:t>идти</w:t>
      </w:r>
      <w:r>
        <w:rPr/>
        <w:t>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ходить</w:t>
      </w:r>
      <w:r>
        <w:rPr/>
        <w:t>,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rPr/>
      </w:pPr>
      <w:r>
        <w:rPr/>
        <w:t>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rPr/>
      </w:pPr>
      <w:r>
        <w:rPr/>
        <w:t>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входить / войти</w:t>
      </w:r>
      <w:r>
        <w:rPr/>
        <w:t xml:space="preserve"> и </w:t>
      </w:r>
      <w:r>
        <w:rPr>
          <w:i/>
          <w:iCs/>
        </w:rPr>
        <w:t>выходить / выйти</w:t>
      </w:r>
      <w:r>
        <w:rPr/>
        <w:t> –– это может быть предпосылкой для сбоев в выборе метафорической модели в целом и глагола движения в частности.</w:t>
      </w:r>
    </w:p>
    <w:p>
      <w:pPr>
        <w:pStyle w:val="BodyText"/>
        <w:rPr/>
      </w:pPr>
      <w:r>
        <w:rPr/>
        <w:t>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rPr/>
      </w:pPr>
      <w:bookmarkStart w:id="128" w:name="sec-7_2"/>
      <w:r>
        <w:rPr/>
        <w:t>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 [75].</w:t>
      </w:r>
      <w:bookmarkEnd w:id="128"/>
    </w:p>
    <w:p>
      <w:pPr>
        <w:pStyle w:val="Heading2"/>
        <w:rPr/>
      </w:pPr>
      <w:bookmarkStart w:id="129" w:name="__RefHeading___Toc24337_3600438406"/>
      <w:bookmarkStart w:id="130" w:name="X7e50c597d26e31cffe27d23b7f7a2519ba130db"/>
      <w:bookmarkEnd w:id="129"/>
      <w:r>
        <w:rPr/>
        <w:t>3.4 Пограничные явления в русских условных конструкциях</w:t>
      </w:r>
    </w:p>
    <w:p>
      <w:pPr>
        <w:pStyle w:val="FirstParagraph"/>
        <w:rPr/>
      </w:pPr>
      <w:r>
        <w:rPr/>
        <w:t>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«Русские контрфактивные предложения как наиболее информативный тип условных».</w:t>
      </w:r>
    </w:p>
    <w:p>
      <w:pPr>
        <w:pStyle w:val="BodyText"/>
        <w:rPr/>
      </w:pPr>
      <w:r>
        <w:rPr/>
        <w:t>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rPr/>
      </w:pPr>
      <w:r>
        <w:rPr/>
        <w:t>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rPr/>
      </w:pPr>
      <w:r>
        <w:rPr/>
        <w:t xml:space="preserve">Бессоюзные условные конструкции с глаголом в форме сослагательного наклонения (ср. </w:t>
      </w:r>
      <w:r>
        <w:rPr>
          <w:i/>
          <w:iCs/>
        </w:rPr>
        <w:t>Знала бы с утра, надела бы что-нибудь другое</w:t>
      </w:r>
      <w:r>
        <w:rPr/>
        <w:t xml:space="preserve"> [НКРЯ]) в русском языке с необходимостью являются контрфактивными.</w:t>
      </w:r>
    </w:p>
    <w:p>
      <w:pPr>
        <w:pStyle w:val="BodyText"/>
        <w:rPr/>
      </w:pPr>
      <w:r>
        <w:rPr/>
        <w:t xml:space="preserve">Условные конструкции с союзом </w:t>
      </w:r>
      <w:r>
        <w:rPr>
          <w:i/>
          <w:iCs/>
        </w:rPr>
        <w:t>когда бы</w:t>
      </w:r>
      <w:r>
        <w:rPr/>
        <w:t xml:space="preserve"> (ср. </w:t>
      </w:r>
      <w:r>
        <w:rPr>
          <w:i/>
          <w:iCs/>
        </w:rPr>
        <w:t>Ты бы тоже замолчал, когда бы услышал его пророчество</w:t>
      </w:r>
      <w:r>
        <w:rPr/>
        <w:t xml:space="preserve"> [НКРЯ]) в современном русском языке с необходимостью являются контрфактивными.</w:t>
      </w:r>
    </w:p>
    <w:p>
      <w:pPr>
        <w:pStyle w:val="BodyText"/>
        <w:rPr/>
      </w:pPr>
      <w:r>
        <w:rPr/>
        <w:t xml:space="preserve">Инфинитивный протазис в русском языке с необходимостью содержит частицу </w:t>
      </w:r>
      <w:r>
        <w:rPr>
          <w:i/>
          <w:iCs/>
        </w:rPr>
        <w:t>бы</w:t>
      </w:r>
      <w:r>
        <w:rPr/>
        <w:t xml:space="preserve">, если реферирует к ситуации в прошлом (ср. невозможность опустить </w:t>
      </w:r>
      <w:r>
        <w:rPr>
          <w:i/>
          <w:iCs/>
        </w:rPr>
        <w:t>бы</w:t>
      </w:r>
      <w:r>
        <w:rPr/>
        <w:t xml:space="preserve"> в протазисе: </w:t>
      </w:r>
      <w:r>
        <w:rPr>
          <w:i/>
          <w:iCs/>
        </w:rPr>
        <w:t>Если бы мне иметь тогда одну сотую нынешнего опыта, дело можно было бы закрыть</w:t>
      </w:r>
      <w:r>
        <w:rPr/>
        <w:t xml:space="preserve"> [НКРЯ]) и может не содержать </w:t>
      </w:r>
      <w:r>
        <w:rPr>
          <w:i/>
          <w:iCs/>
        </w:rPr>
        <w:t>бы</w:t>
      </w:r>
      <w:r>
        <w:rPr/>
        <w:t xml:space="preserve"> при референции к настоящему или будущему (ср. факультативность бы в протазисе: </w:t>
      </w:r>
      <w:r>
        <w:rPr>
          <w:i/>
          <w:iCs/>
        </w:rPr>
        <w:t>Если бы заснять на кинокамеру весь процесс строительства, &lt;…&gt; зрелище получилось бы завораживающим</w:t>
      </w:r>
      <w:r>
        <w:rPr/>
        <w:t xml:space="preserve"> [НКРЯ]).</w:t>
      </w:r>
    </w:p>
    <w:p>
      <w:pPr>
        <w:pStyle w:val="BodyText"/>
        <w:rPr/>
      </w:pPr>
      <w:r>
        <w:rPr/>
        <w:t>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rPr/>
      </w:pPr>
      <w:bookmarkStart w:id="131" w:name="X7e50c597d26e31cffe27d23b7f7a2519ba130db"/>
      <w:r>
        <w:rPr/>
        <w:t>Таким образом, обосновываемая в работе гипотеза информативности позволяет пролить свет на, казалось бы, не связанные между собой явления.</w:t>
      </w:r>
      <w:bookmarkEnd w:id="131"/>
    </w:p>
    <w:p>
      <w:pPr>
        <w:pStyle w:val="Heading2"/>
        <w:rPr/>
      </w:pPr>
      <w:bookmarkStart w:id="132" w:name="__RefHeading___Toc24339_3600438406"/>
      <w:bookmarkStart w:id="133" w:name="sec-7_4"/>
      <w:bookmarkEnd w:id="132"/>
      <w:r>
        <w:rPr/>
        <w:t>3.5 Русские пограничные подчинительные конструкции</w:t>
      </w:r>
    </w:p>
    <w:p>
      <w:pPr>
        <w:pStyle w:val="FirstParagraph"/>
        <w:rPr/>
      </w:pPr>
      <w:r>
        <w:rPr/>
        <w:t>В рамках задачи изучения пограничных языковых явлений, нестандартных речевых употреблений, вариативности в грамматике и дискурсе продолжено изучение употребления предложений с подчинительными союзами как самостоятельных, вне сложноподчиненного предложения.</w:t>
      </w:r>
    </w:p>
    <w:p>
      <w:pPr>
        <w:pStyle w:val="BodyText"/>
        <w:rPr/>
      </w:pPr>
      <w:r>
        <w:rPr/>
        <w:t>В предшествующих исследованиях было показано, что самостоятельное употребление предложений с подчинительными (</w:t>
      </w:r>
      <w:r>
        <w:rPr>
          <w:i/>
          <w:iCs/>
        </w:rPr>
        <w:t>потому что, так как, хотя</w:t>
      </w:r>
      <w:r>
        <w:rP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 </w:t>
      </w:r>
      <w:r>
        <w:rPr>
          <w:i/>
          <w:iCs/>
        </w:rPr>
        <w:t>то есть</w:t>
      </w:r>
      <w:r>
        <w:rPr/>
        <w:t xml:space="preserve"> союз употребляется в начале самостоятельного предложения [76]. Частотность примеров с начальным союзом </w:t>
      </w:r>
      <w:r>
        <w:rPr>
          <w:i/>
          <w:iCs/>
        </w:rPr>
        <w:t>потому что</w:t>
      </w:r>
      <w:r>
        <w:rPr/>
        <w:t xml:space="preserve"> в Основном корпусе НКРЯ за 1991–2024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 </w:t>
      </w:r>
      <w:r>
        <w:rPr>
          <w:i/>
          <w:iCs/>
        </w:rPr>
        <w:t>потому что</w:t>
      </w:r>
      <w:r>
        <w:rPr/>
        <w:t xml:space="preserve">. Исследователями были выделены условия, при которых предложение с союзом </w:t>
      </w:r>
      <w:r>
        <w:rPr>
          <w:i/>
          <w:iCs/>
        </w:rPr>
        <w:t>потому что</w:t>
      </w:r>
      <w:r>
        <w:rPr/>
        <w:t xml:space="preserve"> не может быть придаточным и оформляется как самостоятельное [77], [78]. Что касается союза «хотя», то, по мнению [79: 325], отделение точкой придаточных с союзом </w:t>
      </w:r>
      <w:r>
        <w:rPr>
          <w:i/>
          <w:iCs/>
        </w:rPr>
        <w:t>хотя</w:t>
      </w:r>
      <w:r>
        <w:rPr/>
        <w:t xml:space="preserve"> 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rPr/>
      </w:pPr>
      <w:r>
        <w:rPr/>
        <w:t>В этом году на материале Основного и Газетного подкорпуса НКРЯ исследовался процесс формирования независимого употребления предложений с союзами «потому что» и «хотя». Рассматривались два наиболее частотных типа контекстов, в которых предложение с союзом «потому что» употребляется как независимое.</w:t>
      </w:r>
    </w:p>
    <w:p>
      <w:pPr>
        <w:pStyle w:val="BodyText"/>
        <w:rPr/>
      </w:pPr>
      <w:r>
        <w:rPr/>
        <w:t>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2"/>
        </w:numPr>
        <w:ind w:hanging="360" w:left="720" w:right="0"/>
        <w:rPr/>
      </w:pPr>
      <w:r>
        <w:rPr>
          <w:i/>
          <w:iCs/>
        </w:rPr>
        <w:t>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rPr/>
        <w:t>… [Владимир Рецептер. Ностальгия по Японии (2000)]</w:t>
      </w:r>
    </w:p>
    <w:p>
      <w:pPr>
        <w:pStyle w:val="FirstParagraph"/>
        <w:rPr/>
      </w:pPr>
      <w:r>
        <w:rPr/>
        <w:t>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Почему? — Потому что</w:t>
      </w:r>
      <w:r>
        <w:rPr/>
        <w:t xml:space="preserve"> …). С течением времени такой вопросо-ответный диалог, предполагающий иллокутивное вынуждение ответа о причинах [80: 86-87], видимо, трансформировался в монологическую речь (вероятно, через конструкцию риторического вопроса типа объективизации [81: 265]),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 [78], [82], [77].</w:t>
      </w:r>
    </w:p>
    <w:p>
      <w:pPr>
        <w:pStyle w:val="BodyText"/>
        <w:rPr/>
      </w:pPr>
      <w:r>
        <w:rPr/>
        <w:t>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rPr/>
      </w:pPr>
      <w:r>
        <w:rPr/>
        <w:t>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2"/>
        </w:numPr>
        <w:ind w:hanging="360" w:left="720" w:right="0"/>
        <w:rPr/>
      </w:pPr>
      <w:r>
        <w:rPr>
          <w:i/>
          <w:iCs/>
        </w:rPr>
        <w:t>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rPr/>
        <w:t>. [Татьяна Соломатина. Мой одесский язык (2011)].</w:t>
      </w:r>
    </w:p>
    <w:p>
      <w:pPr>
        <w:pStyle w:val="FirstParagraph"/>
        <w:rPr/>
      </w:pPr>
      <w:r>
        <w:rPr/>
        <w:t>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2"/>
        </w:numPr>
        <w:ind w:hanging="360" w:left="720" w:right="0"/>
        <w:rPr/>
      </w:pPr>
      <w:r>
        <w:rPr/>
        <w:t>…</w:t>
      </w:r>
      <w:r>
        <w:rPr>
          <w:i/>
          <w:iCs/>
        </w:rPr>
        <w:t>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rPr/>
        <w:t>.</w:t>
      </w:r>
    </w:p>
    <w:p>
      <w:pPr>
        <w:pStyle w:val="FirstParagraph"/>
        <w:rPr/>
      </w:pPr>
      <w:r>
        <w:rPr/>
        <w:t>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 [83: 140].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rPr/>
      </w:pPr>
      <w:r>
        <w:rPr/>
        <w:t>Такой тип контекста особенно характерен для предложений с союзом «хотя». Они составляют 81% из всех предложений с союзом «хотя» в выборке из НКРЯ, как из Газетного, так и Основного корпуса.</w:t>
      </w:r>
    </w:p>
    <w:p>
      <w:pPr>
        <w:pStyle w:val="Compact"/>
        <w:numPr>
          <w:ilvl w:val="0"/>
          <w:numId w:val="2"/>
        </w:numPr>
        <w:ind w:hanging="360" w:left="720" w:right="0"/>
        <w:rPr/>
      </w:pPr>
      <w:r>
        <w:rPr>
          <w:i/>
          <w:iCs/>
        </w:rPr>
        <w:t>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rPr/>
        <w:t>!</w:t>
      </w:r>
    </w:p>
    <w:p>
      <w:pPr>
        <w:pStyle w:val="FirstParagraph"/>
        <w:rPr/>
      </w:pPr>
      <w:r>
        <w:rPr/>
        <w:t>Как и в примерах с «потому что», присоединение к предшествующему предложению нарушает логику развития темы:</w:t>
      </w:r>
    </w:p>
    <w:p>
      <w:pPr>
        <w:pStyle w:val="Compact"/>
        <w:numPr>
          <w:ilvl w:val="0"/>
          <w:numId w:val="2"/>
        </w:numPr>
        <w:ind w:hanging="360" w:left="720" w:right="0"/>
        <w:rPr/>
      </w:pPr>
      <w:r>
        <w:rPr>
          <w:i/>
          <w:iCs/>
        </w:rPr>
        <w:t>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rPr/>
        <w:t>.</w:t>
      </w:r>
    </w:p>
    <w:p>
      <w:pPr>
        <w:pStyle w:val="FirstParagraph"/>
        <w:rPr/>
      </w:pPr>
      <w:r>
        <w:rPr/>
        <w:t>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 [84].</w:t>
      </w:r>
    </w:p>
    <w:p>
      <w:pPr>
        <w:pStyle w:val="BodyText"/>
        <w:rPr/>
      </w:pPr>
      <w:r>
        <w:rPr/>
        <w:t>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 [85]) . Разрастание вставки встречается и в контекстах с союзом «потому что».</w:t>
      </w:r>
    </w:p>
    <w:p>
      <w:pPr>
        <w:pStyle w:val="BodyText"/>
        <w:rPr/>
      </w:pPr>
      <w:r>
        <w:rPr/>
        <w:t>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rPr/>
      </w:pPr>
      <w:r>
        <w:rPr/>
        <w:t>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 [86]; [87: 279]; [88: 86]; [89: 4]; [90: 3]; [91: 7],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2"/>
        </w:numPr>
        <w:ind w:hanging="360" w:left="720" w:right="0"/>
        <w:rPr/>
      </w:pPr>
      <w:r>
        <w:rPr>
          <w:i/>
          <w:iCs/>
        </w:rPr>
        <w:t>Процесс пошел. Вспять?</w:t>
      </w:r>
      <w:r>
        <w:rPr/>
        <w:t xml:space="preserve"> [81: 269].</w:t>
      </w:r>
    </w:p>
    <w:p>
      <w:pPr>
        <w:pStyle w:val="FirstParagraph"/>
        <w:rPr/>
      </w:pPr>
      <w:r>
        <w:rPr/>
        <w:t>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rPr/>
      </w:pPr>
      <w:r>
        <w:rPr/>
        <w:t>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rPr/>
      </w:pPr>
      <w:r>
        <w:rPr/>
        <w:t>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rPr/>
      </w:pPr>
      <w:bookmarkStart w:id="134" w:name="sec-7_4"/>
      <w:r>
        <w:rPr/>
        <w:t>Результаты исследования изложены в докладе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bookmarkEnd w:id="134"/>
    </w:p>
    <w:p>
      <w:pPr>
        <w:pStyle w:val="Heading2"/>
        <w:rPr/>
      </w:pPr>
      <w:bookmarkStart w:id="135" w:name="__RefHeading___Toc24341_3600438406"/>
      <w:bookmarkStart w:id="136" w:name="X20e7079ffa94c81555b519dee915ae66412145e"/>
      <w:bookmarkEnd w:id="135"/>
      <w:r>
        <w:rPr/>
        <w:t>3.6 Пограничные конструкции: реакции на экстралингвистические ситуации</w:t>
      </w:r>
    </w:p>
    <w:p>
      <w:pPr>
        <w:pStyle w:val="FirstParagraph"/>
        <w:rPr/>
      </w:pPr>
      <w:r>
        <w:rPr/>
        <w:t xml:space="preserve">В работе «Прагматика в цифровую эпоху: база данных «Рутиникон» рассмотрен цифровой инструмент описания </w:t>
      </w:r>
      <w:r>
        <w:rPr>
          <w:i/>
          <w:iCs/>
        </w:rPr>
        <w:t>рутин</w:t>
      </w:r>
      <w:r>
        <w:rPr/>
        <w:t xml:space="preserve"> —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 </w:t>
      </w:r>
      <w:r>
        <w:rPr>
          <w:i/>
          <w:iCs/>
        </w:rPr>
        <w:t>Кого я вижу!</w:t>
      </w:r>
      <w:r>
        <w:rPr/>
        <w:t xml:space="preserve"> –– это реакция на ситуацию неожиданной встречи, а </w:t>
      </w:r>
      <w:r>
        <w:rPr>
          <w:i/>
          <w:iCs/>
        </w:rPr>
        <w:t>Кто там?</w:t>
      </w:r>
      <w:r>
        <w:rPr/>
        <w:t xml:space="preserve"> —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bookmarkEnd w:id="136"/>
    </w:p>
    <w:p>
      <w:pPr>
        <w:pStyle w:val="Heading2"/>
        <w:rPr/>
      </w:pPr>
      <w:bookmarkStart w:id="137" w:name="__RefHeading___Toc24343_3600438406"/>
      <w:bookmarkStart w:id="138" w:name="X0d0b54fc16fd8ee819fb826ac62370b7f5f6a3a"/>
      <w:bookmarkEnd w:id="137"/>
      <w:r>
        <w:rPr/>
        <w:t>3.7 Цифровые инструменты для исследования пограничных явлений</w:t>
      </w:r>
    </w:p>
    <w:p>
      <w:pPr>
        <w:pStyle w:val="FirstParagraph"/>
        <w:rPr/>
      </w:pPr>
      <w:r>
        <w:rP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ранее ресурсов: Корпуса русских учебных текстов (КРУТ: </w:t>
      </w:r>
      <w:hyperlink r:id="rId15">
        <w:r>
          <w:rPr>
            <w:rStyle w:val="Hyperlink"/>
          </w:rPr>
          <w:t>http://web-corpora.net/learner_corpus/</w:t>
        </w:r>
      </w:hyperlink>
      <w:r>
        <w:rPr/>
        <w:t>), Русского учебного корпуса (RLC: </w:t>
      </w:r>
      <w:hyperlink r:id="rId16">
        <w:r>
          <w:rPr>
            <w:rStyle w:val="Hyperlink"/>
          </w:rPr>
          <w:t>http://www.web-corpora.net/RLC/</w:t>
        </w:r>
      </w:hyperlink>
      <w:r>
        <w:rPr/>
        <w:t>), Корпуса раннего детского письма (StartWrit: </w:t>
      </w:r>
      <w:hyperlink r:id="rId17">
        <w:r>
          <w:rPr>
            <w:rStyle w:val="Hyperlink"/>
          </w:rPr>
          <w:t>http://www.web-corpora.net/children/</w:t>
        </w:r>
      </w:hyperlink>
      <w:r>
        <w:rPr/>
        <w:t xml:space="preserve">); Корпуса ошибок носителей русского языка, изучающих английский язык (REALEC: </w:t>
      </w:r>
      <w:hyperlink r:id="rId18">
        <w:r>
          <w:rPr>
            <w:rStyle w:val="Hyperlink"/>
          </w:rPr>
          <w:t>http://realec.org/</w:t>
        </w:r>
      </w:hyperlink>
      <w:r>
        <w:rPr/>
        <w:t>).</w:t>
      </w:r>
    </w:p>
    <w:p>
      <w:pPr>
        <w:pStyle w:val="BodyText"/>
        <w:rPr/>
      </w:pPr>
      <w:r>
        <w:rPr/>
        <w:t>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p>
      <w:pPr>
        <w:pStyle w:val="BodyText"/>
        <w:rPr/>
      </w:pPr>
      <w:r>
        <w:rPr/>
        <w:t xml:space="preserve">Другим направлением работы был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 </w:t>
      </w:r>
      <w:r>
        <w:rPr>
          <w:i/>
          <w:iCs/>
        </w:rPr>
        <w:t>мне важно/для меня важно.</w:t>
      </w:r>
      <w:r>
        <w:rPr/>
        <w:t xml:space="preserve"> В разделе предложены рекомендации для выбора той или другой формы в зависимости от условий контекста, 2) стандартному и нестандартному употреблению неопределенных местоимений серии на -то (</w:t>
      </w:r>
      <w:r>
        <w:rPr>
          <w:i/>
          <w:iCs/>
        </w:rPr>
        <w:t>какой-то, кто-то</w:t>
      </w:r>
      <w:r>
        <w:rPr/>
        <w:t>).</w:t>
      </w:r>
    </w:p>
    <w:p>
      <w:pPr>
        <w:pStyle w:val="BodyText"/>
        <w:rPr/>
      </w:pPr>
      <w:r>
        <w:rPr/>
        <w:t>Разделы справочника разрабатываются с опорой на научные исследования последних лет. Так, раздел (1) подготовлен на основе работ [92], [93], [94] и др.</w:t>
      </w:r>
    </w:p>
    <w:p>
      <w:pPr>
        <w:pStyle w:val="BodyText"/>
        <w:rPr/>
      </w:pPr>
      <w:r>
        <w:rPr/>
        <w:t>Раздел (2) подготовлен на основе исследований: [95], [96], [97], [98].</w:t>
      </w:r>
    </w:p>
    <w:p>
      <w:pPr>
        <w:pStyle w:val="BodyText"/>
        <w:rPr/>
      </w:pPr>
      <w:bookmarkStart w:id="139" w:name="X0d0b54fc16fd8ee819fb826ac62370b7f5f6a3a"/>
      <w:r>
        <w:rPr/>
        <w:t>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bookmarkEnd w:id="139"/>
    </w:p>
    <w:p>
      <w:pPr>
        <w:pStyle w:val="Heading2"/>
        <w:rPr/>
      </w:pPr>
      <w:bookmarkStart w:id="140" w:name="__RefHeading___Toc24345_3600438406"/>
      <w:bookmarkStart w:id="141" w:name="sec-7_5"/>
      <w:bookmarkEnd w:id="140"/>
      <w:r>
        <w:rPr/>
        <w:t>3.8 Исследования ошибок в русской речи</w:t>
      </w:r>
    </w:p>
    <w:p>
      <w:pPr>
        <w:pStyle w:val="Heading3"/>
        <w:rPr/>
      </w:pPr>
      <w:bookmarkStart w:id="142" w:name="__RefHeading___Toc24347_3600438406"/>
      <w:bookmarkStart w:id="143" w:name="Xb1425e3f7c3280b67d2999a9d45669cecdeb337"/>
      <w:bookmarkEnd w:id="142"/>
      <w:r>
        <w:rPr/>
        <w:t>3.8.1 Оптимизация инструкции разметки Русского учебного корпуса</w:t>
      </w:r>
    </w:p>
    <w:p>
      <w:pPr>
        <w:pStyle w:val="FirstParagraph"/>
        <w:rPr/>
      </w:pPr>
      <w:r>
        <w:rPr/>
        <w:t>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p>
      <w:pPr>
        <w:pStyle w:val="Heading4"/>
        <w:rPr/>
      </w:pPr>
      <w:bookmarkStart w:id="144" w:name="Xd636a3d6d22d0ceaf116f3cc6bc7231fa470b7e"/>
      <w:r>
        <w:rPr/>
        <w:t>3.8.1.1 Недостатки предыдущей системы аннотирования Русского учебного корпуса и выявленные проблемы</w:t>
      </w:r>
    </w:p>
    <w:p>
      <w:pPr>
        <w:pStyle w:val="FirstParagraph"/>
        <w:rPr/>
      </w:pPr>
      <w:r>
        <w:rPr/>
        <w:t>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pStyle w:val="Compact"/>
        <w:numPr>
          <w:ilvl w:val="0"/>
          <w:numId w:val="6"/>
        </w:numPr>
        <w:ind w:hanging="360" w:left="720" w:right="0"/>
        <w:rPr/>
      </w:pPr>
      <w:r>
        <w:rPr/>
        <w:t>низкая согласованность между разметчиками: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pStyle w:val="Compact"/>
        <w:numPr>
          <w:ilvl w:val="0"/>
          <w:numId w:val="6"/>
        </w:numPr>
        <w:ind w:hanging="360" w:left="720" w:right="0"/>
        <w:rPr/>
      </w:pPr>
      <w:r>
        <w:rPr/>
        <w:t>размытые границы между тегами: отсутствие четких критериев различения таких тегов, как Ortho (орфографические ошибки) и Infl (ошибки в окончании), Refl (ошибки в возвратных глаголах) и Passive (ошибки в пассивных конструкциях), Gov (ошибки управления) и Prep (ошибки в употреблении предлога);</w:t>
      </w:r>
    </w:p>
    <w:p>
      <w:pPr>
        <w:pStyle w:val="Compact"/>
        <w:numPr>
          <w:ilvl w:val="0"/>
          <w:numId w:val="6"/>
        </w:numPr>
        <w:ind w:hanging="360" w:left="720" w:right="0"/>
        <w:rPr/>
      </w:pPr>
      <w:bookmarkStart w:id="145" w:name="Xd636a3d6d22d0ceaf116f3cc6bc7231fa470b7e"/>
      <w:r>
        <w:rPr/>
        <w:t>неоднородность тегов: в сферу действия одного тега могли входить ошибки с разной лингвистической природой. Например, тег Impers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bookmarkEnd w:id="145"/>
    </w:p>
    <w:p>
      <w:pPr>
        <w:pStyle w:val="Heading4"/>
        <w:rPr/>
      </w:pPr>
      <w:bookmarkStart w:id="146" w:name="редизайн-системы-аннотирования"/>
      <w:r>
        <w:rPr/>
        <w:t>3.8.1.2 Редизайн системы аннотирования</w:t>
      </w:r>
    </w:p>
    <w:p>
      <w:pPr>
        <w:pStyle w:val="FirstParagraph"/>
        <w:rPr/>
      </w:pPr>
      <w:r>
        <w:rPr/>
        <w:t>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pStyle w:val="Compact"/>
        <w:numPr>
          <w:ilvl w:val="0"/>
          <w:numId w:val="48"/>
        </w:numPr>
        <w:ind w:hanging="360" w:left="720" w:right="0"/>
        <w:rPr/>
      </w:pPr>
      <w:r>
        <w:rPr>
          <w:b/>
          <w:bCs/>
        </w:rPr>
        <w:t>уточнение определений:</w:t>
      </w:r>
      <w:r>
        <w:rPr/>
        <w:t xml:space="preserve"> Для каждого тега были разработаны максимально четкие критерии применения с примерами и пояснениями для сложных случаев;</w:t>
      </w:r>
    </w:p>
    <w:p>
      <w:pPr>
        <w:pStyle w:val="Compact"/>
        <w:numPr>
          <w:ilvl w:val="0"/>
          <w:numId w:val="49"/>
        </w:numPr>
        <w:ind w:hanging="360" w:left="720" w:right="0"/>
        <w:rPr/>
      </w:pPr>
      <w:r>
        <w:rPr>
          <w:b/>
          <w:bCs/>
        </w:rPr>
        <w:t>устранение избыточности:</w:t>
      </w:r>
      <w:r>
        <w:rPr/>
        <w:t xml:space="preserve"> Ряд тегов был удален (Disc, Subst, Del, Insert, GenNeg, ArgStr, Par), если их сфера действия совпадала или значительно пересекалась с другими тегами;</w:t>
      </w:r>
    </w:p>
    <w:p>
      <w:pPr>
        <w:pStyle w:val="Compact"/>
        <w:numPr>
          <w:ilvl w:val="0"/>
          <w:numId w:val="50"/>
        </w:numPr>
        <w:ind w:hanging="360" w:left="720" w:right="0"/>
        <w:rPr/>
      </w:pPr>
      <w:r>
        <w:rPr>
          <w:b/>
          <w:bCs/>
        </w:rPr>
        <w:t>введение новых тегов:</w:t>
      </w:r>
      <w:r>
        <w:rPr/>
        <w:t xml:space="preserve"> Для повышения точности были введены новые теги, такие как Voice (залог) и Nominative (падеж подлежащего).</w:t>
      </w:r>
      <w:bookmarkEnd w:id="146"/>
    </w:p>
    <w:p>
      <w:pPr>
        <w:pStyle w:val="Heading4"/>
        <w:rPr/>
      </w:pPr>
      <w:bookmarkStart w:id="147" w:name="Xcdf526100711eec92ad2c3889be4a11b6561e86"/>
      <w:r>
        <w:rPr/>
        <w:t>3.8.1.3 Ключевые изменения в кластере орфографических тегов</w:t>
      </w:r>
    </w:p>
    <w:p>
      <w:pPr>
        <w:pStyle w:val="Compact"/>
        <w:numPr>
          <w:ilvl w:val="0"/>
          <w:numId w:val="51"/>
        </w:numPr>
        <w:ind w:hanging="360" w:left="720" w:right="0"/>
        <w:rPr/>
      </w:pPr>
      <w:r>
        <w:rPr>
          <w:rStyle w:val="VerbatimChar"/>
        </w:rPr>
        <w:t>Ortho</w:t>
      </w:r>
      <w:r>
        <w:rPr>
          <w:b/>
          <w:bCs/>
        </w:rPr>
        <w:t>:</w:t>
      </w:r>
      <w:r>
        <w:rPr/>
        <w:t xml:space="preserve"> 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pStyle w:val="Compact"/>
        <w:numPr>
          <w:ilvl w:val="0"/>
          <w:numId w:val="52"/>
        </w:numPr>
        <w:ind w:hanging="360" w:left="720" w:right="0"/>
        <w:rPr/>
      </w:pPr>
      <w:r>
        <w:rPr>
          <w:rStyle w:val="VerbatimChar"/>
        </w:rPr>
        <w:t>Misspell</w:t>
      </w:r>
      <w:r>
        <w:rPr>
          <w:b/>
          <w:bCs/>
        </w:rPr>
        <w:t>:</w:t>
      </w:r>
      <w:r>
        <w:rPr/>
        <w:t xml:space="preserve"> комплексные, неанализируемые ошибки, затрагивающие две и более буквы одновременно (напр., </w:t>
      </w:r>
      <w:r>
        <w:rPr>
          <w:i/>
          <w:iCs/>
        </w:rPr>
        <w:t>менеию</w:t>
      </w:r>
      <w:r>
        <w:rPr/>
        <w:t>→</w:t>
      </w:r>
      <w:r>
        <w:rPr>
          <w:i/>
          <w:iCs/>
        </w:rPr>
        <w:t>мнению</w:t>
      </w:r>
      <w:r>
        <w:rPr/>
        <w:t>);</w:t>
      </w:r>
    </w:p>
    <w:p>
      <w:pPr>
        <w:pStyle w:val="Compact"/>
        <w:numPr>
          <w:ilvl w:val="0"/>
          <w:numId w:val="53"/>
        </w:numPr>
        <w:ind w:hanging="360" w:left="720" w:right="0"/>
        <w:rPr/>
      </w:pPr>
      <w:r>
        <w:rPr>
          <w:rStyle w:val="VerbatimChar"/>
        </w:rPr>
        <w:t>Graph</w:t>
      </w:r>
      <w:r>
        <w:rPr>
          <w:b/>
          <w:bCs/>
        </w:rPr>
        <w:t>:</w:t>
      </w:r>
      <w:r>
        <w:rPr/>
        <w:t xml:space="preserve"> ошибки, вызванные визуальным сходством графем (внутри или между алфавитами, напр., </w:t>
      </w:r>
      <w:r>
        <w:rPr>
          <w:i/>
          <w:iCs/>
        </w:rPr>
        <w:t>р</w:t>
      </w:r>
      <w:r>
        <w:rPr/>
        <w:t xml:space="preserve"> в кириллице (</w:t>
      </w:r>
      <w:r>
        <w:rPr>
          <w:i/>
          <w:iCs/>
        </w:rPr>
        <w:t>река</w:t>
      </w:r>
      <w:r>
        <w:rPr/>
        <w:t xml:space="preserve">) / </w:t>
      </w:r>
      <w:r>
        <w:rPr>
          <w:i/>
          <w:iCs/>
        </w:rPr>
        <w:t>p</w:t>
      </w:r>
      <w:r>
        <w:rPr/>
        <w:t xml:space="preserve"> в латинице (</w:t>
      </w:r>
      <w:r>
        <w:rPr>
          <w:i/>
          <w:iCs/>
        </w:rPr>
        <w:t>pen</w:t>
      </w:r>
      <w:r>
        <w:rPr/>
        <w:t>);</w:t>
      </w:r>
    </w:p>
    <w:p>
      <w:pPr>
        <w:pStyle w:val="Compact"/>
        <w:numPr>
          <w:ilvl w:val="0"/>
          <w:numId w:val="54"/>
        </w:numPr>
        <w:ind w:hanging="360" w:left="720" w:right="0"/>
        <w:rPr/>
      </w:pPr>
      <w:r>
        <w:rPr>
          <w:rStyle w:val="VerbatimChar"/>
        </w:rPr>
        <w:t>Typo</w:t>
      </w:r>
      <w:r>
        <w:rPr>
          <w:b/>
          <w:bCs/>
        </w:rPr>
        <w:t>:</w:t>
      </w:r>
      <w:r>
        <w:rPr/>
        <w:t xml:space="preserve"> механические ошибки, не имеющие системный характер и не объяснимые лингвистически (напр., пропуск буквы </w:t>
      </w:r>
      <w:r>
        <w:rPr>
          <w:i/>
          <w:iCs/>
        </w:rPr>
        <w:t>Оссия</w:t>
      </w:r>
      <w:r>
        <w:rPr/>
        <w:t>→</w:t>
      </w:r>
      <w:r>
        <w:rPr>
          <w:i/>
          <w:iCs/>
        </w:rPr>
        <w:t>Россия</w:t>
      </w:r>
      <w:r>
        <w:rPr/>
        <w:t>).</w:t>
      </w:r>
    </w:p>
    <w:p>
      <w:pPr>
        <w:pStyle w:val="FirstParagraph"/>
        <w:rPr/>
      </w:pPr>
      <w:r>
        <w:rPr/>
        <w:t>Также были сформулированы критерии для различения ошибок в окончаниях, связанных с орфографией и морфологией:</w:t>
      </w:r>
    </w:p>
    <w:p>
      <w:pPr>
        <w:pStyle w:val="Compact"/>
        <w:numPr>
          <w:ilvl w:val="0"/>
          <w:numId w:val="55"/>
        </w:numPr>
        <w:ind w:hanging="360" w:left="720" w:right="0"/>
        <w:rPr/>
      </w:pPr>
      <w:r>
        <w:rPr>
          <w:rStyle w:val="VerbatimChar"/>
        </w:rPr>
        <w:t>Ortho</w:t>
      </w:r>
      <w:r>
        <w:rPr/>
        <w:t xml:space="preserve"> (орфографическая ошибка)</w:t>
      </w:r>
      <w:r>
        <w:rPr>
          <w:b/>
          <w:bCs/>
        </w:rPr>
        <w:t>:</w:t>
      </w:r>
      <w:r>
        <w:rPr/>
        <w:t xml:space="preserve"> качество редуцированного гласного в ошибке и исправлении совпадает (напр., </w:t>
      </w:r>
      <w:r>
        <w:rPr>
          <w:i/>
          <w:iCs/>
        </w:rPr>
        <w:t>согласин</w:t>
      </w:r>
      <w:r>
        <w:rPr/>
        <w:t xml:space="preserve"> → </w:t>
      </w:r>
      <w:r>
        <w:rPr>
          <w:i/>
          <w:iCs/>
        </w:rPr>
        <w:t>согласен</w:t>
      </w:r>
      <w:r>
        <w:rPr/>
        <w:t xml:space="preserve">). Сюда же относится смешение </w:t>
      </w:r>
      <w:r>
        <w:rPr>
          <w:i/>
          <w:iCs/>
        </w:rPr>
        <w:t>и/ы</w:t>
      </w:r>
      <w:r>
        <w:rPr/>
        <w:t xml:space="preserve"> и ошибочное написание мягкого знака в глаголах третьего лица единственного числа;</w:t>
      </w:r>
    </w:p>
    <w:p>
      <w:pPr>
        <w:pStyle w:val="Compact"/>
        <w:numPr>
          <w:ilvl w:val="0"/>
          <w:numId w:val="56"/>
        </w:numPr>
        <w:ind w:hanging="360" w:left="720" w:right="0"/>
        <w:rPr/>
      </w:pPr>
      <w:r>
        <w:rPr>
          <w:rStyle w:val="VerbatimChar"/>
        </w:rPr>
        <w:t>Infl</w:t>
      </w:r>
      <w:r>
        <w:rPr/>
        <w:t xml:space="preserve"> (ошибка в окончании, связанная с морфологическими причинами)</w:t>
      </w:r>
      <w:r>
        <w:rPr>
          <w:b/>
          <w:bCs/>
        </w:rPr>
        <w:t>:</w:t>
      </w:r>
      <w:r>
        <w:rPr/>
        <w:t xml:space="preserve"> качество гласного при исправлении меняется, и полученная форма является несуществующей в парадигме слова (напр., </w:t>
      </w:r>
      <w:r>
        <w:rPr>
          <w:i/>
          <w:iCs/>
        </w:rPr>
        <w:t>говорем</w:t>
      </w:r>
      <w:r>
        <w:rPr/>
        <w:t xml:space="preserve"> → </w:t>
      </w:r>
      <w:r>
        <w:rPr>
          <w:i/>
          <w:iCs/>
        </w:rPr>
        <w:t>говорим</w:t>
      </w:r>
      <w:r>
        <w:rPr/>
        <w:t>).</w:t>
      </w:r>
      <w:bookmarkEnd w:id="147"/>
    </w:p>
    <w:p>
      <w:pPr>
        <w:pStyle w:val="Heading4"/>
        <w:rPr/>
      </w:pPr>
      <w:bookmarkStart w:id="148" w:name="морфологический-кластер"/>
      <w:r>
        <w:rPr/>
        <w:t>3.8.1.4 Морфологический кластер</w:t>
      </w:r>
    </w:p>
    <w:p>
      <w:pPr>
        <w:pStyle w:val="FirstParagraph"/>
        <w:rPr/>
      </w:pPr>
      <w:bookmarkStart w:id="149" w:name="морфологический-кластер"/>
      <w:r>
        <w:rPr/>
        <w:t>Тегами Refl и Passive 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 Voice. Сужена сфера действия тега Impers: ошибки согласования в безличных предложениях отнесены к тегам AgrNum, AgrGender, а ошибки, связанные с использованием инфинитива — к тегу Infinitive.</w:t>
      </w:r>
      <w:bookmarkEnd w:id="149"/>
    </w:p>
    <w:p>
      <w:pPr>
        <w:pStyle w:val="Heading4"/>
        <w:rPr/>
      </w:pPr>
      <w:bookmarkStart w:id="150" w:name="синтаксический-кластер"/>
      <w:r>
        <w:rPr/>
        <w:t>3.8.1.5 Синтаксический кластер</w:t>
      </w:r>
    </w:p>
    <w:p>
      <w:pPr>
        <w:pStyle w:val="Compact"/>
        <w:numPr>
          <w:ilvl w:val="0"/>
          <w:numId w:val="57"/>
        </w:numPr>
        <w:ind w:hanging="360" w:left="720" w:right="0"/>
        <w:rPr/>
      </w:pPr>
      <w:r>
        <w:rPr/>
        <w:t>Введен тег Voice: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pStyle w:val="Compact"/>
        <w:numPr>
          <w:ilvl w:val="0"/>
          <w:numId w:val="58"/>
        </w:numPr>
        <w:ind w:hanging="360" w:left="720" w:right="0"/>
        <w:rPr/>
      </w:pPr>
      <w:r>
        <w:rPr/>
        <w:t>Введен тег Nominative: выделен из общего тега Syntax 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pStyle w:val="Compact"/>
        <w:numPr>
          <w:ilvl w:val="0"/>
          <w:numId w:val="59"/>
        </w:numPr>
        <w:ind w:hanging="360" w:left="720" w:right="0"/>
        <w:rPr/>
      </w:pPr>
      <w:r>
        <w:rPr/>
        <w:t>Введено разграничение сферы действия тегов Gov (ошибка в управлении) и Prep (ошибка в предлоге):</w:t>
      </w:r>
    </w:p>
    <w:p>
      <w:pPr>
        <w:pStyle w:val="Compact"/>
        <w:numPr>
          <w:ilvl w:val="1"/>
          <w:numId w:val="60"/>
        </w:numPr>
        <w:ind w:hanging="360" w:left="1440" w:right="0"/>
        <w:rPr/>
      </w:pPr>
      <w:r>
        <w:rPr/>
        <w:t>Gov</w:t>
      </w:r>
      <w:r>
        <w:rPr>
          <w:b/>
          <w:bCs/>
        </w:rPr>
        <w:t>:</w:t>
      </w:r>
      <w:r>
        <w:rPr/>
        <w:t xml:space="preserve"> 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pStyle w:val="Compact"/>
        <w:numPr>
          <w:ilvl w:val="1"/>
          <w:numId w:val="61"/>
        </w:numPr>
        <w:ind w:hanging="360" w:left="1440" w:right="0"/>
        <w:rPr/>
      </w:pPr>
      <w:r>
        <w:rPr/>
        <w:t>Prep</w:t>
      </w:r>
      <w:r>
        <w:rPr>
          <w:b/>
          <w:bCs/>
        </w:rPr>
        <w:t>:</w:t>
      </w:r>
      <w:r>
        <w:rPr/>
        <w:t xml:space="preserve"> ошибка в выборе предлога, а также употребление лишнего предлога или его пропуск. Может затрагивать как актанты, так и сирконстанты.</w:t>
      </w:r>
      <w:bookmarkEnd w:id="150"/>
    </w:p>
    <w:p>
      <w:pPr>
        <w:pStyle w:val="Heading4"/>
        <w:rPr/>
      </w:pPr>
      <w:bookmarkStart w:id="151" w:name="лексический-кластер"/>
      <w:r>
        <w:rPr/>
        <w:t>3.8.1.6 Лексический кластер</w:t>
      </w:r>
    </w:p>
    <w:p>
      <w:pPr>
        <w:pStyle w:val="Compact"/>
        <w:numPr>
          <w:ilvl w:val="0"/>
          <w:numId w:val="62"/>
        </w:numPr>
        <w:ind w:hanging="360" w:left="720" w:right="0"/>
        <w:rPr/>
      </w:pPr>
      <w:r>
        <w:rPr/>
        <w:t>введено разграничение тегов Lex и Asp:</w:t>
      </w:r>
    </w:p>
    <w:p>
      <w:pPr>
        <w:pStyle w:val="Compact"/>
        <w:numPr>
          <w:ilvl w:val="1"/>
          <w:numId w:val="63"/>
        </w:numPr>
        <w:ind w:hanging="360" w:left="1440" w:right="0"/>
        <w:rPr/>
      </w:pPr>
      <w:r>
        <w:rPr/>
        <w:t xml:space="preserve">Asp: используется, когда ошибка заключается исключительно в выборе аспекта (совершенный/несовершенный) (напр., </w:t>
      </w:r>
      <w:r>
        <w:rPr>
          <w:i/>
          <w:iCs/>
        </w:rPr>
        <w:t>открыться</w:t>
      </w:r>
      <w:r>
        <w:rPr/>
        <w:t xml:space="preserve"> → </w:t>
      </w:r>
      <w:r>
        <w:rPr>
          <w:i/>
          <w:iCs/>
        </w:rPr>
        <w:t>открываться</w:t>
      </w:r>
      <w:r>
        <w:rPr/>
        <w:t>);</w:t>
      </w:r>
    </w:p>
    <w:p>
      <w:pPr>
        <w:pStyle w:val="Compact"/>
        <w:numPr>
          <w:ilvl w:val="1"/>
          <w:numId w:val="64"/>
        </w:numPr>
        <w:ind w:hanging="360" w:left="1440" w:right="0"/>
        <w:rPr/>
      </w:pPr>
      <w:r>
        <w:rPr/>
        <w:t>Lex</w:t>
      </w:r>
      <w:r>
        <w:rPr>
          <w:b/>
          <w:bCs/>
        </w:rPr>
        <w:t>:</w:t>
      </w:r>
      <w:r>
        <w:rPr/>
        <w:t xml:space="preserve"> используется для всех прочих случаев неправильного выбора слова, включая ошибки в приставках с фазовым значением (напр., </w:t>
      </w:r>
      <w:r>
        <w:rPr>
          <w:i/>
          <w:iCs/>
        </w:rPr>
        <w:t>прочитал</w:t>
      </w:r>
      <w:r>
        <w:rPr/>
        <w:t xml:space="preserve"> → </w:t>
      </w:r>
      <w:r>
        <w:rPr>
          <w:i/>
          <w:iCs/>
        </w:rPr>
        <w:t>дочитал</w:t>
      </w:r>
      <w:r>
        <w:rPr/>
        <w:t>);</w:t>
      </w:r>
    </w:p>
    <w:p>
      <w:pPr>
        <w:pStyle w:val="Compact"/>
        <w:numPr>
          <w:ilvl w:val="1"/>
          <w:numId w:val="65"/>
        </w:numPr>
        <w:ind w:hanging="360" w:left="1440" w:right="0"/>
        <w:rPr/>
      </w:pPr>
      <w:r>
        <w:rPr/>
        <w:t xml:space="preserve">Lex </w:t>
      </w:r>
      <w:r>
        <w:rPr>
          <w:b/>
          <w:bCs/>
        </w:rPr>
        <w:t>+</w:t>
      </w:r>
      <w:r>
        <w:rPr/>
        <w:t xml:space="preserve"> Asp</w:t>
      </w:r>
      <w:r>
        <w:rPr>
          <w:b/>
          <w:bCs/>
        </w:rPr>
        <w:t>:</w:t>
      </w:r>
      <w:r>
        <w:rPr/>
        <w:t xml:space="preserve"> комбинация тегов используется в случаях, когда допущена ошибка и в выборе лексемы, и в выборе аспекта.</w:t>
      </w:r>
      <w:bookmarkEnd w:id="151"/>
    </w:p>
    <w:p>
      <w:pPr>
        <w:pStyle w:val="Heading4"/>
        <w:rPr/>
      </w:pPr>
      <w:bookmarkStart w:id="152" w:name="X4365c4b1e80d77f5264edc76b213c201898dca9"/>
      <w:r>
        <w:rPr/>
        <w:t>3.8.1.7 Предварительная оценка обновленной системы аннотирования</w:t>
      </w:r>
    </w:p>
    <w:p>
      <w:pPr>
        <w:pStyle w:val="FirstParagraph"/>
        <w:rPr/>
      </w:pPr>
      <w:r>
        <w:rPr/>
        <w:t>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pStyle w:val="Normal"/>
        <w:numPr>
          <w:ilvl w:val="0"/>
          <w:numId w:val="66"/>
        </w:numPr>
        <w:rPr/>
      </w:pPr>
      <w:r>
        <w:rPr>
          <w:b/>
          <w:bCs/>
        </w:rPr>
        <w:t>Эксперимент 1</w:t>
      </w:r>
      <w:r>
        <w:rPr/>
        <w:t xml:space="preserve"> (для тегов Ortho, Infl, Misspell): согласие аннотаторов (Каппа Флейсса-Коэна) выросло с ~0.38 (предыдущая система аннотирования) до ~0.51 (обновленная система аннотирования).</w:t>
      </w:r>
    </w:p>
    <w:p>
      <w:pPr>
        <w:pStyle w:val="Normal"/>
        <w:numPr>
          <w:ilvl w:val="0"/>
          <w:numId w:val="67"/>
        </w:numPr>
        <w:rPr/>
      </w:pPr>
      <w:r>
        <w:rPr>
          <w:b/>
          <w:bCs/>
        </w:rPr>
        <w:t>Эксперимент 2</w:t>
      </w:r>
      <w:r>
        <w:rPr/>
        <w:t xml:space="preserve"> (для тегов Ortho, Typo, Misspell): согласие аннотаторов (Каппа Флейсса-Коэна) выросло с 0.16 (предыдущая система аннотирования) до 0.54 (обновленная система аннотирования).</w:t>
      </w:r>
      <w:bookmarkEnd w:id="143"/>
      <w:bookmarkEnd w:id="152"/>
    </w:p>
    <w:p>
      <w:pPr>
        <w:pStyle w:val="Heading3"/>
        <w:rPr/>
      </w:pPr>
      <w:bookmarkStart w:id="153" w:name="__RefHeading___Toc24349_3600438406"/>
      <w:bookmarkStart w:id="154" w:name="X7eef76021a1d8682a4500ca9ffc394cbaeed1a8"/>
      <w:bookmarkEnd w:id="153"/>
      <w:r>
        <w:rPr/>
        <w:t>3.8.2 Исследование замечаемости лексических ошибок непрофессиональными аннотаторами</w:t>
      </w:r>
    </w:p>
    <w:p>
      <w:pPr>
        <w:pStyle w:val="FirstParagraph"/>
        <w:rPr/>
      </w:pPr>
      <w:r>
        <w:rPr/>
        <w:t>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 [99], [100],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rPr/>
      </w:pPr>
      <w:r>
        <w:rPr/>
        <w:t>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pStyle w:val="Normal"/>
        <w:numPr>
          <w:ilvl w:val="0"/>
          <w:numId w:val="68"/>
        </w:numPr>
        <w:rPr/>
      </w:pPr>
      <w:r>
        <w:rPr/>
        <w:t>предложение без дополнительных ошибок;</w:t>
      </w:r>
    </w:p>
    <w:p>
      <w:pPr>
        <w:pStyle w:val="Normal"/>
        <w:numPr>
          <w:ilvl w:val="0"/>
          <w:numId w:val="69"/>
        </w:numPr>
        <w:rPr/>
      </w:pPr>
      <w:r>
        <w:rPr/>
        <w:t>предложение с дополнительной ошибкой в целевом слове (где находится основная лексическая ошибка);</w:t>
      </w:r>
    </w:p>
    <w:p>
      <w:pPr>
        <w:pStyle w:val="Normal"/>
        <w:numPr>
          <w:ilvl w:val="0"/>
          <w:numId w:val="70"/>
        </w:numPr>
        <w:rPr/>
      </w:pPr>
      <w:r>
        <w:rPr/>
        <w:t>предложение с дополнительной ошибкой вне целевого слова (в правом или левом контексте);</w:t>
      </w:r>
    </w:p>
    <w:p>
      <w:pPr>
        <w:pStyle w:val="Normal"/>
        <w:numPr>
          <w:ilvl w:val="0"/>
          <w:numId w:val="71"/>
        </w:numPr>
        <w:rPr/>
      </w:pPr>
      <w:r>
        <w:rPr/>
        <w:t>предложение с двумя дополнительными ошибками (одна внутри и одна вне целевого слова).</w:t>
      </w:r>
    </w:p>
    <w:p>
      <w:pPr>
        <w:pStyle w:val="FirstParagraph"/>
        <w:rPr/>
      </w:pPr>
      <w:r>
        <w:rPr/>
        <w:t>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rPr/>
      </w:pPr>
      <w:r>
        <w:rPr/>
        <w:t>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rPr/>
      </w:pPr>
      <w:r>
        <w:rP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 </w:t>
      </w:r>
      <w:hyperlink w:anchor="fig-zamechayemost">
        <w:r>
          <w:rPr>
            <w:rStyle w:val="Hyperlink"/>
          </w:rPr>
          <w:t>рисунок 3.10</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155" w:name="fig-zamechayemost"/>
            <w:r>
              <w:rPr>
                <w:i w:val="false"/>
              </w:rPr>
              <w:drawing>
                <wp:inline distT="0" distB="0" distL="0" distR="0">
                  <wp:extent cx="5476875" cy="288734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9"/>
                          <a:stretch>
                            <a:fillRect/>
                          </a:stretch>
                        </pic:blipFill>
                        <pic:spPr bwMode="auto">
                          <a:xfrm>
                            <a:off x="0" y="0"/>
                            <a:ext cx="5476875" cy="2887345"/>
                          </a:xfrm>
                          <a:prstGeom prst="rect">
                            <a:avLst/>
                          </a:prstGeom>
                        </pic:spPr>
                      </pic:pic>
                    </a:graphicData>
                  </a:graphic>
                </wp:inline>
              </w:drawing>
            </w:r>
          </w:p>
          <w:p>
            <w:pPr>
              <w:pStyle w:val="ImageCaption"/>
              <w:keepNext w:val="true"/>
              <w:spacing w:before="200" w:after="0"/>
              <w:jc w:val="left"/>
              <w:rPr/>
            </w:pPr>
            <w:bookmarkStart w:id="156" w:name="fig-zamechayemost"/>
            <w:r>
              <w:rPr/>
              <w:t>Рисунок 3.10 – Зависимость замечаемости лексических ошибок от части речи</w:t>
            </w:r>
            <w:bookmarkEnd w:id="156"/>
          </w:p>
        </w:tc>
      </w:tr>
    </w:tbl>
    <w:p>
      <w:pPr>
        <w:pStyle w:val="BodyText"/>
        <w:rPr/>
      </w:pPr>
      <w:bookmarkStart w:id="157" w:name="X7eef76021a1d8682a4500ca9ffc394cbaeed1a8"/>
      <w:r>
        <w:rPr/>
        <w:t>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целевом слове, так и вне его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несвязанных пар показывает различия в ошибках в этих типах: ошибки в семантически несвязанных парах оказываются значительно более заметными. Ошибки в коллокациях также являются хорошо заметными и легко исправляемыми.</w:t>
      </w:r>
      <w:bookmarkEnd w:id="157"/>
    </w:p>
    <w:p>
      <w:pPr>
        <w:pStyle w:val="Heading3"/>
        <w:rPr/>
      </w:pPr>
      <w:bookmarkStart w:id="158" w:name="__RefHeading___Toc24351_3600438406"/>
      <w:bookmarkStart w:id="159" w:name="X4b371e8a4cff1571277383385c9741c4c83c59a"/>
      <w:bookmarkEnd w:id="158"/>
      <w:r>
        <w:rPr/>
        <w:t>3.8.3 Исследование аффективных оценок русских существительных носителями языка</w:t>
      </w:r>
    </w:p>
    <w:p>
      <w:pPr>
        <w:pStyle w:val="FirstParagraph"/>
        <w:rPr/>
      </w:pPr>
      <w:r>
        <w:rPr/>
        <w:t>Исследование посвящено аффективным реакциям носителей русского языка на существительные с использованием метода слайдера [101].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rPr/>
      </w:pPr>
      <w:r>
        <w:rPr/>
        <w:t>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 [102].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pStyle w:val="Compact"/>
        <w:numPr>
          <w:ilvl w:val="0"/>
          <w:numId w:val="72"/>
        </w:numPr>
        <w:ind w:hanging="360" w:left="720" w:right="0"/>
        <w:rPr/>
      </w:pPr>
      <w:r>
        <w:rPr/>
        <w:t>Sociability Scale [103] — измерение уровня общительности;</w:t>
      </w:r>
    </w:p>
    <w:p>
      <w:pPr>
        <w:pStyle w:val="Compact"/>
        <w:numPr>
          <w:ilvl w:val="0"/>
          <w:numId w:val="73"/>
        </w:numPr>
        <w:ind w:hanging="360" w:left="720" w:right="0"/>
        <w:rPr/>
      </w:pPr>
      <w:r>
        <w:rPr/>
        <w:t>Basic Empathy Scale [104] — измерение эмпатии;</w:t>
      </w:r>
    </w:p>
    <w:p>
      <w:pPr>
        <w:pStyle w:val="Compact"/>
        <w:numPr>
          <w:ilvl w:val="0"/>
          <w:numId w:val="74"/>
        </w:numPr>
        <w:ind w:hanging="360" w:left="720" w:right="0"/>
        <w:rPr/>
      </w:pPr>
      <w:r>
        <w:rPr/>
        <w:t>BIS Scale [105] — измерение застенчивости.</w:t>
      </w:r>
    </w:p>
    <w:p>
      <w:pPr>
        <w:pStyle w:val="FirstParagraph"/>
        <w:rPr/>
      </w:pPr>
      <w:r>
        <w:rPr/>
        <w:t>Результаты эксперимента позволили установить следующие закономерности:</w:t>
      </w:r>
    </w:p>
    <w:p>
      <w:pPr>
        <w:pStyle w:val="Normal"/>
        <w:numPr>
          <w:ilvl w:val="0"/>
          <w:numId w:val="75"/>
        </w:numPr>
        <w:rPr/>
      </w:pPr>
      <w:r>
        <w:rPr/>
        <w:t>женщины показали высокие показатели эмпатии и застенчивости, мужчины — высокие показатели общительности;</w:t>
      </w:r>
    </w:p>
    <w:p>
      <w:pPr>
        <w:pStyle w:val="Normal"/>
        <w:numPr>
          <w:ilvl w:val="0"/>
          <w:numId w:val="76"/>
        </w:numPr>
        <w:rPr/>
      </w:pPr>
      <w:r>
        <w:rPr/>
        <w:t>обнаружена положительная корреляция между эмпатией и застенчивостью (r = 0,37);</w:t>
      </w:r>
    </w:p>
    <w:p>
      <w:pPr>
        <w:pStyle w:val="Normal"/>
        <w:numPr>
          <w:ilvl w:val="0"/>
          <w:numId w:val="77"/>
        </w:numPr>
        <w:rPr/>
      </w:pPr>
      <w:r>
        <w:rPr/>
        <w:t>аффективные оценки демонстрируют так называемый позитивный сдвиг (positivity bias) — 60,5% реакций направлены в сторону приближения;</w:t>
      </w:r>
    </w:p>
    <w:p>
      <w:pPr>
        <w:pStyle w:val="Normal"/>
        <w:numPr>
          <w:ilvl w:val="0"/>
          <w:numId w:val="78"/>
        </w:numPr>
        <w:rPr/>
      </w:pPr>
      <w:r>
        <w:rPr/>
        <w:t>дистанция коррелирует с частотностью слов (r = 0,29): чем чаще слово, тем оно воспринимается как более позитивное;</w:t>
      </w:r>
    </w:p>
    <w:p>
      <w:pPr>
        <w:pStyle w:val="Normal"/>
        <w:numPr>
          <w:ilvl w:val="0"/>
          <w:numId w:val="79"/>
        </w:numPr>
        <w:rPr/>
      </w:pPr>
      <w:r>
        <w:rPr/>
        <w:t>застенчивость оказывает отрицательное влияние на экстремальность оценок (p = 0,002);</w:t>
      </w:r>
    </w:p>
    <w:p>
      <w:pPr>
        <w:pStyle w:val="Normal"/>
        <w:numPr>
          <w:ilvl w:val="0"/>
          <w:numId w:val="80"/>
        </w:numPr>
        <w:rPr/>
      </w:pPr>
      <w:r>
        <w:rPr/>
        <w:t>общительность влияет на приближение фигурки к стимулам (тенденция p &lt; 0,1);</w:t>
      </w:r>
    </w:p>
    <w:p>
      <w:pPr>
        <w:pStyle w:val="Normal"/>
        <w:numPr>
          <w:ilvl w:val="0"/>
          <w:numId w:val="81"/>
        </w:numPr>
        <w:rPr/>
      </w:pPr>
      <w:r>
        <w:rPr/>
        <w:t>эмпатия не показала значимого эффекта;</w:t>
      </w:r>
    </w:p>
    <w:p>
      <w:pPr>
        <w:pStyle w:val="Normal"/>
        <w:numPr>
          <w:ilvl w:val="0"/>
          <w:numId w:val="82"/>
        </w:numPr>
        <w:rPr/>
      </w:pPr>
      <w:r>
        <w:rPr/>
        <w:t>при имитации реакций противоположного пола застенчивость также снижает точность предсказаний.</w:t>
      </w:r>
    </w:p>
    <w:p>
      <w:pPr>
        <w:pStyle w:val="FirstParagraph"/>
        <w:rPr/>
      </w:pPr>
      <w:bookmarkStart w:id="160" w:name="sec-7_5"/>
      <w:bookmarkStart w:id="161" w:name="X4b371e8a4cff1571277383385c9741c4c83c59a"/>
      <w:r>
        <w:rPr/>
        <w:t>Полученные результаты подтверждают воспроизводимость англоязычных закономерностей [101] 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bookmarkEnd w:id="160"/>
      <w:bookmarkEnd w:id="161"/>
    </w:p>
    <w:p>
      <w:pPr>
        <w:pStyle w:val="Heading2"/>
        <w:rPr/>
      </w:pPr>
      <w:bookmarkStart w:id="162" w:name="__RefHeading___Toc24353_3600438406"/>
      <w:bookmarkStart w:id="163" w:name="X960404ecaea1b439b4693cc620a22beb78bcfa0"/>
      <w:bookmarkEnd w:id="162"/>
      <w:r>
        <w:rPr/>
        <w:t>3.9 Исследование дискурсивных явлений в адыгских языках</w:t>
      </w:r>
    </w:p>
    <w:p>
      <w:pPr>
        <w:pStyle w:val="FirstParagraph"/>
        <w:rPr/>
      </w:pPr>
      <w:r>
        <w:rPr/>
        <w:t>В рамках работы проекта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(аулы Пшизов, Хачемзий, Егерухай, Хакуринохабль Республики Адыгея; совместно с Адыгейским государственным университетом) и абазинского языка (аулы Старо-Кувинск Карачаево-Черкесской республики).</w:t>
      </w:r>
    </w:p>
    <w:p>
      <w:pPr>
        <w:pStyle w:val="BodyText"/>
        <w:rPr/>
      </w:pPr>
      <w:r>
        <w:rPr/>
        <w:t>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rPr/>
      </w:pPr>
      <w:r>
        <w:rPr/>
        <w:t>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аула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Впрочем,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rPr/>
      </w:pPr>
      <w:r>
        <w:rPr/>
        <w:t>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p>
      <w:pPr>
        <w:pStyle w:val="Heading3"/>
        <w:rPr/>
      </w:pPr>
      <w:bookmarkStart w:id="164" w:name="__RefHeading___Toc24355_3600438406"/>
      <w:bookmarkStart w:id="165" w:name="референциальное-линейное-расстояние"/>
      <w:bookmarkEnd w:id="164"/>
      <w:r>
        <w:rPr/>
        <w:t>3.9.1 Референциальное линейное расстояние</w:t>
      </w:r>
    </w:p>
    <w:p>
      <w:pPr>
        <w:pStyle w:val="FirstParagraph"/>
        <w:rPr/>
      </w:pPr>
      <w:r>
        <w:rPr/>
        <w:t>Следуя А.Е. Кибрику ([106]),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w:t>
      </w:r>
      <w:hyperlink w:anchor="tbl-1">
        <w:r>
          <w:rPr>
            <w:rStyle w:val="Hyperlink"/>
          </w:rPr>
          <w:t>таблица 6.9</w:t>
        </w:r>
      </w:hyperlink>
      <w:r>
        <w:rPr/>
        <w:t>)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аула Джамбечий, первый вариант).</w:t>
      </w:r>
    </w:p>
    <w:p>
      <w:pPr>
        <w:pStyle w:val="BodyText"/>
        <w:rPr/>
      </w:pPr>
      <w:r>
        <w:rPr/>
        <w:t>Средние значения линейного расстояния для текстов из Блечепсина больше, чем для текстов из аула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3.3 – Средние значения линейного расстояния.</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3098"/>
              <w:gridCol w:w="1007"/>
              <w:gridCol w:w="1007"/>
              <w:gridCol w:w="1006"/>
              <w:gridCol w:w="1007"/>
              <w:gridCol w:w="1006"/>
              <w:gridCol w:w="1007"/>
            </w:tblGrid>
            <w:tr>
              <w:trPr>
                <w:tblHeader w:val="true"/>
              </w:trPr>
              <w:tc>
                <w:tcPr>
                  <w:tcW w:w="3098" w:type="dxa"/>
                  <w:tcBorders/>
                </w:tcPr>
                <w:p>
                  <w:pPr>
                    <w:pStyle w:val="Compact"/>
                    <w:keepNext w:val="true"/>
                    <w:rPr>
                      <w:i w:val="false"/>
                      <w:i w:val="false"/>
                    </w:rPr>
                  </w:pPr>
                  <w:r>
                    <w:rPr>
                      <w:i w:val="false"/>
                    </w:rPr>
                  </w:r>
                </w:p>
              </w:tc>
              <w:tc>
                <w:tcPr>
                  <w:tcW w:w="1007" w:type="dxa"/>
                  <w:tcBorders/>
                </w:tcPr>
                <w:p>
                  <w:pPr>
                    <w:pStyle w:val="Compact"/>
                    <w:keepNext w:val="true"/>
                    <w:jc w:val="center"/>
                    <w:rPr>
                      <w:i w:val="false"/>
                      <w:i w:val="false"/>
                    </w:rPr>
                  </w:pPr>
                  <w:r>
                    <w:rPr>
                      <w:i w:val="false"/>
                    </w:rPr>
                    <w:t>Б1</w:t>
                  </w:r>
                </w:p>
              </w:tc>
              <w:tc>
                <w:tcPr>
                  <w:tcW w:w="1007" w:type="dxa"/>
                  <w:tcBorders/>
                </w:tcPr>
                <w:p>
                  <w:pPr>
                    <w:pStyle w:val="Compact"/>
                    <w:keepNext w:val="true"/>
                    <w:jc w:val="center"/>
                    <w:rPr>
                      <w:i w:val="false"/>
                      <w:i w:val="false"/>
                    </w:rPr>
                  </w:pPr>
                  <w:r>
                    <w:rPr>
                      <w:i w:val="false"/>
                    </w:rPr>
                    <w:t>Б2</w:t>
                  </w:r>
                </w:p>
              </w:tc>
              <w:tc>
                <w:tcPr>
                  <w:tcW w:w="1006" w:type="dxa"/>
                  <w:tcBorders/>
                </w:tcPr>
                <w:p>
                  <w:pPr>
                    <w:pStyle w:val="Compact"/>
                    <w:keepNext w:val="true"/>
                    <w:jc w:val="center"/>
                    <w:rPr>
                      <w:i w:val="false"/>
                      <w:i w:val="false"/>
                    </w:rPr>
                  </w:pPr>
                  <w:r>
                    <w:rPr>
                      <w:i w:val="false"/>
                    </w:rPr>
                    <w:t>Б3</w:t>
                  </w:r>
                </w:p>
              </w:tc>
              <w:tc>
                <w:tcPr>
                  <w:tcW w:w="1007" w:type="dxa"/>
                  <w:tcBorders/>
                </w:tcPr>
                <w:p>
                  <w:pPr>
                    <w:pStyle w:val="Compact"/>
                    <w:keepNext w:val="true"/>
                    <w:jc w:val="center"/>
                    <w:rPr>
                      <w:i w:val="false"/>
                      <w:i w:val="false"/>
                    </w:rPr>
                  </w:pPr>
                  <w:r>
                    <w:rPr>
                      <w:i w:val="false"/>
                    </w:rPr>
                    <w:t>Д1</w:t>
                  </w:r>
                </w:p>
              </w:tc>
              <w:tc>
                <w:tcPr>
                  <w:tcW w:w="1006" w:type="dxa"/>
                  <w:tcBorders/>
                </w:tcPr>
                <w:p>
                  <w:pPr>
                    <w:pStyle w:val="Compact"/>
                    <w:keepNext w:val="true"/>
                    <w:jc w:val="center"/>
                    <w:rPr>
                      <w:i w:val="false"/>
                      <w:i w:val="false"/>
                    </w:rPr>
                  </w:pPr>
                  <w:r>
                    <w:rPr>
                      <w:i w:val="false"/>
                    </w:rPr>
                    <w:t>Д2</w:t>
                  </w:r>
                </w:p>
              </w:tc>
              <w:tc>
                <w:tcPr>
                  <w:tcW w:w="1007" w:type="dxa"/>
                  <w:tcBorders/>
                </w:tcPr>
                <w:p>
                  <w:pPr>
                    <w:pStyle w:val="Compact"/>
                    <w:keepNext w:val="true"/>
                    <w:jc w:val="center"/>
                    <w:rPr>
                      <w:i w:val="false"/>
                      <w:i w:val="false"/>
                    </w:rPr>
                  </w:pPr>
                  <w:r>
                    <w:rPr>
                      <w:i w:val="false"/>
                    </w:rPr>
                    <w:t>Д3</w:t>
                  </w:r>
                </w:p>
              </w:tc>
            </w:tr>
            <w:tr>
              <w:trPr/>
              <w:tc>
                <w:tcPr>
                  <w:tcW w:w="3098" w:type="dxa"/>
                  <w:tcBorders/>
                </w:tcPr>
                <w:p>
                  <w:pPr>
                    <w:pStyle w:val="Compact"/>
                    <w:keepNext w:val="true"/>
                    <w:jc w:val="center"/>
                    <w:rPr>
                      <w:i w:val="false"/>
                      <w:i w:val="false"/>
                    </w:rPr>
                  </w:pPr>
                  <w:r>
                    <w:rPr>
                      <w:i w:val="false"/>
                    </w:rPr>
                    <w:t>ноль</w:t>
                  </w:r>
                </w:p>
              </w:tc>
              <w:tc>
                <w:tcPr>
                  <w:tcW w:w="1007" w:type="dxa"/>
                  <w:tcBorders/>
                </w:tcPr>
                <w:p>
                  <w:pPr>
                    <w:pStyle w:val="Compact"/>
                    <w:keepNext w:val="true"/>
                    <w:jc w:val="center"/>
                    <w:rPr>
                      <w:i w:val="false"/>
                      <w:i w:val="false"/>
                    </w:rPr>
                  </w:pPr>
                  <w:r>
                    <w:rPr>
                      <w:i w:val="false"/>
                    </w:rPr>
                    <w:t>1.46</w:t>
                  </w:r>
                </w:p>
              </w:tc>
              <w:tc>
                <w:tcPr>
                  <w:tcW w:w="1007" w:type="dxa"/>
                  <w:tcBorders/>
                </w:tcPr>
                <w:p>
                  <w:pPr>
                    <w:pStyle w:val="Compact"/>
                    <w:keepNext w:val="true"/>
                    <w:jc w:val="center"/>
                    <w:rPr>
                      <w:i w:val="false"/>
                      <w:i w:val="false"/>
                    </w:rPr>
                  </w:pPr>
                  <w:r>
                    <w:rPr>
                      <w:i w:val="false"/>
                    </w:rPr>
                    <w:t>1.46</w:t>
                  </w:r>
                </w:p>
              </w:tc>
              <w:tc>
                <w:tcPr>
                  <w:tcW w:w="1006" w:type="dxa"/>
                  <w:tcBorders/>
                </w:tcPr>
                <w:p>
                  <w:pPr>
                    <w:pStyle w:val="Compact"/>
                    <w:keepNext w:val="true"/>
                    <w:jc w:val="center"/>
                    <w:rPr>
                      <w:i w:val="false"/>
                      <w:i w:val="false"/>
                    </w:rPr>
                  </w:pPr>
                  <w:r>
                    <w:rPr>
                      <w:i w:val="false"/>
                    </w:rPr>
                    <w:t>1.47</w:t>
                  </w:r>
                </w:p>
              </w:tc>
              <w:tc>
                <w:tcPr>
                  <w:tcW w:w="1007" w:type="dxa"/>
                  <w:tcBorders/>
                </w:tcPr>
                <w:p>
                  <w:pPr>
                    <w:pStyle w:val="Compact"/>
                    <w:keepNext w:val="true"/>
                    <w:jc w:val="center"/>
                    <w:rPr>
                      <w:i w:val="false"/>
                      <w:i w:val="false"/>
                    </w:rPr>
                  </w:pPr>
                  <w:r>
                    <w:rPr>
                      <w:i w:val="false"/>
                    </w:rPr>
                    <w:t>1.09</w:t>
                  </w:r>
                </w:p>
              </w:tc>
              <w:tc>
                <w:tcPr>
                  <w:tcW w:w="1006" w:type="dxa"/>
                  <w:tcBorders/>
                </w:tcPr>
                <w:p>
                  <w:pPr>
                    <w:pStyle w:val="Compact"/>
                    <w:keepNext w:val="true"/>
                    <w:jc w:val="center"/>
                    <w:rPr>
                      <w:i w:val="false"/>
                      <w:i w:val="false"/>
                    </w:rPr>
                  </w:pPr>
                  <w:r>
                    <w:rPr>
                      <w:i w:val="false"/>
                    </w:rPr>
                    <w:t>1.09</w:t>
                  </w:r>
                </w:p>
              </w:tc>
              <w:tc>
                <w:tcPr>
                  <w:tcW w:w="1007" w:type="dxa"/>
                  <w:tcBorders/>
                </w:tcPr>
                <w:p>
                  <w:pPr>
                    <w:pStyle w:val="Compact"/>
                    <w:keepNext w:val="true"/>
                    <w:jc w:val="center"/>
                    <w:rPr>
                      <w:i w:val="false"/>
                      <w:i w:val="false"/>
                    </w:rPr>
                  </w:pPr>
                  <w:r>
                    <w:rPr>
                      <w:i w:val="false"/>
                    </w:rPr>
                    <w:t>1.13</w:t>
                  </w:r>
                </w:p>
              </w:tc>
            </w:tr>
            <w:tr>
              <w:trPr/>
              <w:tc>
                <w:tcPr>
                  <w:tcW w:w="3098" w:type="dxa"/>
                  <w:tcBorders/>
                </w:tcPr>
                <w:p>
                  <w:pPr>
                    <w:pStyle w:val="Compact"/>
                    <w:keepNext w:val="true"/>
                    <w:jc w:val="center"/>
                    <w:rPr>
                      <w:i w:val="false"/>
                      <w:i w:val="false"/>
                    </w:rPr>
                  </w:pPr>
                  <w:r>
                    <w:rPr>
                      <w:i w:val="false"/>
                    </w:rPr>
                    <w:t>местоимение</w:t>
                  </w:r>
                </w:p>
              </w:tc>
              <w:tc>
                <w:tcPr>
                  <w:tcW w:w="1007" w:type="dxa"/>
                  <w:tcBorders/>
                </w:tcPr>
                <w:p>
                  <w:pPr>
                    <w:pStyle w:val="Compact"/>
                    <w:keepNext w:val="true"/>
                    <w:jc w:val="center"/>
                    <w:rPr>
                      <w:i w:val="false"/>
                      <w:i w:val="false"/>
                    </w:rPr>
                  </w:pPr>
                  <w:r>
                    <w:rPr>
                      <w:i w:val="false"/>
                    </w:rPr>
                    <w:t>1.21</w:t>
                  </w:r>
                </w:p>
              </w:tc>
              <w:tc>
                <w:tcPr>
                  <w:tcW w:w="1007" w:type="dxa"/>
                  <w:tcBorders/>
                </w:tcPr>
                <w:p>
                  <w:pPr>
                    <w:pStyle w:val="Compact"/>
                    <w:keepNext w:val="true"/>
                    <w:jc w:val="center"/>
                    <w:rPr>
                      <w:i w:val="false"/>
                      <w:i w:val="false"/>
                    </w:rPr>
                  </w:pPr>
                  <w:r>
                    <w:rPr>
                      <w:i w:val="false"/>
                    </w:rPr>
                    <w:t>1.22</w:t>
                  </w:r>
                </w:p>
              </w:tc>
              <w:tc>
                <w:tcPr>
                  <w:tcW w:w="1006" w:type="dxa"/>
                  <w:tcBorders/>
                </w:tcPr>
                <w:p>
                  <w:pPr>
                    <w:pStyle w:val="Compact"/>
                    <w:keepNext w:val="true"/>
                    <w:jc w:val="center"/>
                    <w:rPr>
                      <w:i w:val="false"/>
                      <w:i w:val="false"/>
                    </w:rPr>
                  </w:pPr>
                  <w:r>
                    <w:rPr>
                      <w:i w:val="false"/>
                    </w:rPr>
                    <w:t>1.27</w:t>
                  </w:r>
                </w:p>
              </w:tc>
              <w:tc>
                <w:tcPr>
                  <w:tcW w:w="1007" w:type="dxa"/>
                  <w:tcBorders/>
                </w:tcPr>
                <w:p>
                  <w:pPr>
                    <w:pStyle w:val="Compact"/>
                    <w:keepNext w:val="true"/>
                    <w:jc w:val="center"/>
                    <w:rPr>
                      <w:i w:val="false"/>
                      <w:i w:val="false"/>
                    </w:rPr>
                  </w:pPr>
                  <w:r>
                    <w:rPr>
                      <w:i w:val="false"/>
                    </w:rPr>
                    <w:t>1.14</w:t>
                  </w:r>
                </w:p>
              </w:tc>
              <w:tc>
                <w:tcPr>
                  <w:tcW w:w="1006" w:type="dxa"/>
                  <w:tcBorders/>
                </w:tcPr>
                <w:p>
                  <w:pPr>
                    <w:pStyle w:val="Compact"/>
                    <w:keepNext w:val="true"/>
                    <w:jc w:val="center"/>
                    <w:rPr>
                      <w:i w:val="false"/>
                      <w:i w:val="false"/>
                    </w:rPr>
                  </w:pPr>
                  <w:r>
                    <w:rPr>
                      <w:i w:val="false"/>
                    </w:rPr>
                    <w:t>1.14</w:t>
                  </w:r>
                </w:p>
              </w:tc>
              <w:tc>
                <w:tcPr>
                  <w:tcW w:w="1007" w:type="dxa"/>
                  <w:tcBorders/>
                </w:tcPr>
                <w:p>
                  <w:pPr>
                    <w:pStyle w:val="Compact"/>
                    <w:keepNext w:val="true"/>
                    <w:jc w:val="center"/>
                    <w:rPr>
                      <w:i w:val="false"/>
                      <w:i w:val="false"/>
                    </w:rPr>
                  </w:pPr>
                  <w:r>
                    <w:rPr>
                      <w:i w:val="false"/>
                    </w:rPr>
                    <w:t>1.14</w:t>
                  </w:r>
                </w:p>
              </w:tc>
            </w:tr>
            <w:tr>
              <w:trPr/>
              <w:tc>
                <w:tcPr>
                  <w:tcW w:w="3098" w:type="dxa"/>
                  <w:tcBorders/>
                </w:tcPr>
                <w:p>
                  <w:pPr>
                    <w:pStyle w:val="Compact"/>
                    <w:keepNext w:val="true"/>
                    <w:jc w:val="center"/>
                    <w:rPr>
                      <w:i w:val="false"/>
                      <w:i w:val="false"/>
                    </w:rPr>
                  </w:pPr>
                  <w:r>
                    <w:rPr>
                      <w:i w:val="false"/>
                    </w:rPr>
                    <w:t>именная группа</w:t>
                  </w:r>
                </w:p>
              </w:tc>
              <w:tc>
                <w:tcPr>
                  <w:tcW w:w="1007" w:type="dxa"/>
                  <w:tcBorders/>
                </w:tcPr>
                <w:p>
                  <w:pPr>
                    <w:pStyle w:val="Compact"/>
                    <w:keepNext w:val="true"/>
                    <w:jc w:val="center"/>
                    <w:rPr>
                      <w:i w:val="false"/>
                      <w:i w:val="false"/>
                    </w:rPr>
                  </w:pPr>
                  <w:r>
                    <w:rPr>
                      <w:i w:val="false"/>
                    </w:rPr>
                    <w:t>1.93</w:t>
                  </w:r>
                </w:p>
              </w:tc>
              <w:tc>
                <w:tcPr>
                  <w:tcW w:w="1007" w:type="dxa"/>
                  <w:tcBorders/>
                </w:tcPr>
                <w:p>
                  <w:pPr>
                    <w:pStyle w:val="Compact"/>
                    <w:keepNext w:val="true"/>
                    <w:jc w:val="center"/>
                    <w:rPr>
                      <w:i w:val="false"/>
                      <w:i w:val="false"/>
                    </w:rPr>
                  </w:pPr>
                  <w:r>
                    <w:rPr>
                      <w:i w:val="false"/>
                    </w:rPr>
                    <w:t>2.45</w:t>
                  </w:r>
                </w:p>
              </w:tc>
              <w:tc>
                <w:tcPr>
                  <w:tcW w:w="1006" w:type="dxa"/>
                  <w:tcBorders/>
                </w:tcPr>
                <w:p>
                  <w:pPr>
                    <w:pStyle w:val="Compact"/>
                    <w:keepNext w:val="true"/>
                    <w:jc w:val="center"/>
                    <w:rPr>
                      <w:i w:val="false"/>
                      <w:i w:val="false"/>
                    </w:rPr>
                  </w:pPr>
                  <w:r>
                    <w:rPr>
                      <w:i w:val="false"/>
                    </w:rPr>
                    <w:t>3.88</w:t>
                  </w:r>
                </w:p>
              </w:tc>
              <w:tc>
                <w:tcPr>
                  <w:tcW w:w="1007" w:type="dxa"/>
                  <w:tcBorders/>
                </w:tcPr>
                <w:p>
                  <w:pPr>
                    <w:pStyle w:val="Compact"/>
                    <w:keepNext w:val="true"/>
                    <w:jc w:val="center"/>
                    <w:rPr>
                      <w:i w:val="false"/>
                      <w:i w:val="false"/>
                    </w:rPr>
                  </w:pPr>
                  <w:r>
                    <w:rPr>
                      <w:i w:val="false"/>
                    </w:rPr>
                    <w:t>1.7</w:t>
                  </w:r>
                </w:p>
              </w:tc>
              <w:tc>
                <w:tcPr>
                  <w:tcW w:w="1006" w:type="dxa"/>
                  <w:tcBorders/>
                </w:tcPr>
                <w:p>
                  <w:pPr>
                    <w:pStyle w:val="Compact"/>
                    <w:keepNext w:val="true"/>
                    <w:jc w:val="center"/>
                    <w:rPr>
                      <w:i w:val="false"/>
                      <w:i w:val="false"/>
                    </w:rPr>
                  </w:pPr>
                  <w:r>
                    <w:rPr>
                      <w:i w:val="false"/>
                    </w:rPr>
                    <w:t>1.68</w:t>
                  </w:r>
                </w:p>
              </w:tc>
              <w:tc>
                <w:tcPr>
                  <w:tcW w:w="1007" w:type="dxa"/>
                  <w:tcBorders/>
                </w:tcPr>
                <w:p>
                  <w:pPr>
                    <w:pStyle w:val="Compact"/>
                    <w:keepNext w:val="true"/>
                    <w:jc w:val="center"/>
                    <w:rPr>
                      <w:i w:val="false"/>
                      <w:i w:val="false"/>
                    </w:rPr>
                  </w:pPr>
                  <w:r>
                    <w:rPr>
                      <w:i w:val="false"/>
                    </w:rPr>
                    <w:t>2.27</w:t>
                  </w:r>
                </w:p>
              </w:tc>
            </w:tr>
            <w:tr>
              <w:trPr/>
              <w:tc>
                <w:tcPr>
                  <w:tcW w:w="3098" w:type="dxa"/>
                  <w:tcBorders/>
                </w:tcPr>
                <w:p>
                  <w:pPr>
                    <w:pStyle w:val="Compact"/>
                    <w:keepNext w:val="true"/>
                    <w:jc w:val="center"/>
                    <w:rPr>
                      <w:i w:val="false"/>
                      <w:i w:val="false"/>
                    </w:rPr>
                  </w:pPr>
                  <w:r>
                    <w:rPr>
                      <w:i w:val="false"/>
                    </w:rPr>
                    <w:t>редуцированная именная группа</w:t>
                  </w:r>
                </w:p>
              </w:tc>
              <w:tc>
                <w:tcPr>
                  <w:tcW w:w="1007" w:type="dxa"/>
                  <w:tcBorders/>
                </w:tcPr>
                <w:p>
                  <w:pPr>
                    <w:pStyle w:val="Compact"/>
                    <w:keepNext w:val="true"/>
                    <w:jc w:val="center"/>
                    <w:rPr>
                      <w:i w:val="false"/>
                      <w:i w:val="false"/>
                    </w:rPr>
                  </w:pPr>
                  <w:r>
                    <w:rPr>
                      <w:i w:val="false"/>
                    </w:rPr>
                    <w:t>3.27</w:t>
                  </w:r>
                </w:p>
              </w:tc>
              <w:tc>
                <w:tcPr>
                  <w:tcW w:w="1007" w:type="dxa"/>
                  <w:tcBorders/>
                </w:tcPr>
                <w:p>
                  <w:pPr>
                    <w:pStyle w:val="Compact"/>
                    <w:keepNext w:val="true"/>
                    <w:jc w:val="center"/>
                    <w:rPr>
                      <w:i w:val="false"/>
                      <w:i w:val="false"/>
                    </w:rPr>
                  </w:pPr>
                  <w:r>
                    <w:rPr>
                      <w:i w:val="false"/>
                    </w:rPr>
                    <w:t>—</w:t>
                  </w:r>
                </w:p>
              </w:tc>
              <w:tc>
                <w:tcPr>
                  <w:tcW w:w="1006" w:type="dxa"/>
                  <w:tcBorders/>
                </w:tcPr>
                <w:p>
                  <w:pPr>
                    <w:pStyle w:val="Compact"/>
                    <w:keepNext w:val="true"/>
                    <w:jc w:val="center"/>
                    <w:rPr>
                      <w:i w:val="false"/>
                      <w:i w:val="false"/>
                    </w:rPr>
                  </w:pPr>
                  <w:r>
                    <w:rPr>
                      <w:i w:val="false"/>
                    </w:rPr>
                    <w:t>—</w:t>
                  </w:r>
                </w:p>
              </w:tc>
              <w:tc>
                <w:tcPr>
                  <w:tcW w:w="1007" w:type="dxa"/>
                  <w:tcBorders/>
                </w:tcPr>
                <w:p>
                  <w:pPr>
                    <w:pStyle w:val="Compact"/>
                    <w:keepNext w:val="true"/>
                    <w:jc w:val="center"/>
                    <w:rPr>
                      <w:i w:val="false"/>
                      <w:i w:val="false"/>
                    </w:rPr>
                  </w:pPr>
                  <w:r>
                    <w:rPr>
                      <w:i w:val="false"/>
                    </w:rPr>
                    <w:t>1.17</w:t>
                  </w:r>
                </w:p>
              </w:tc>
              <w:tc>
                <w:tcPr>
                  <w:tcW w:w="1006" w:type="dxa"/>
                  <w:tcBorders/>
                </w:tcPr>
                <w:p>
                  <w:pPr>
                    <w:pStyle w:val="Compact"/>
                    <w:keepNext w:val="true"/>
                    <w:jc w:val="center"/>
                    <w:rPr>
                      <w:i w:val="false"/>
                      <w:i w:val="false"/>
                    </w:rPr>
                  </w:pPr>
                  <w:r>
                    <w:rPr>
                      <w:i w:val="false"/>
                    </w:rPr>
                    <w:t>—</w:t>
                  </w:r>
                </w:p>
              </w:tc>
              <w:tc>
                <w:tcPr>
                  <w:tcW w:w="1007" w:type="dxa"/>
                  <w:tcBorders/>
                </w:tcPr>
                <w:p>
                  <w:pPr>
                    <w:pStyle w:val="Compact"/>
                    <w:keepNext w:val="true"/>
                    <w:jc w:val="center"/>
                    <w:rPr>
                      <w:i w:val="false"/>
                      <w:i w:val="false"/>
                    </w:rPr>
                  </w:pPr>
                  <w:r>
                    <w:rPr>
                      <w:i w:val="false"/>
                    </w:rPr>
                    <w:t>—</w:t>
                  </w:r>
                </w:p>
              </w:tc>
            </w:tr>
            <w:tr>
              <w:trPr/>
              <w:tc>
                <w:tcPr>
                  <w:tcW w:w="3098" w:type="dxa"/>
                  <w:tcBorders/>
                </w:tcPr>
                <w:p>
                  <w:pPr>
                    <w:pStyle w:val="Compact"/>
                    <w:keepNext w:val="true"/>
                    <w:jc w:val="center"/>
                    <w:rPr>
                      <w:i w:val="false"/>
                      <w:i w:val="false"/>
                    </w:rPr>
                  </w:pPr>
                  <w:r>
                    <w:rPr>
                      <w:i w:val="false"/>
                    </w:rPr>
                    <w:t>другая именная группа</w:t>
                  </w:r>
                </w:p>
              </w:tc>
              <w:tc>
                <w:tcPr>
                  <w:tcW w:w="1007" w:type="dxa"/>
                  <w:tcBorders/>
                </w:tcPr>
                <w:p>
                  <w:pPr>
                    <w:pStyle w:val="Compact"/>
                    <w:keepNext w:val="true"/>
                    <w:jc w:val="center"/>
                    <w:rPr>
                      <w:i w:val="false"/>
                      <w:i w:val="false"/>
                    </w:rPr>
                  </w:pPr>
                  <w:r>
                    <w:rPr>
                      <w:i w:val="false"/>
                    </w:rPr>
                    <w:t>3.8</w:t>
                  </w:r>
                </w:p>
              </w:tc>
              <w:tc>
                <w:tcPr>
                  <w:tcW w:w="1007" w:type="dxa"/>
                  <w:tcBorders/>
                </w:tcPr>
                <w:p>
                  <w:pPr>
                    <w:pStyle w:val="Compact"/>
                    <w:keepNext w:val="true"/>
                    <w:jc w:val="center"/>
                    <w:rPr>
                      <w:i w:val="false"/>
                      <w:i w:val="false"/>
                    </w:rPr>
                  </w:pPr>
                  <w:r>
                    <w:rPr>
                      <w:i w:val="false"/>
                    </w:rPr>
                    <w:t>—</w:t>
                  </w:r>
                </w:p>
              </w:tc>
              <w:tc>
                <w:tcPr>
                  <w:tcW w:w="1006" w:type="dxa"/>
                  <w:tcBorders/>
                </w:tcPr>
                <w:p>
                  <w:pPr>
                    <w:pStyle w:val="Compact"/>
                    <w:keepNext w:val="true"/>
                    <w:jc w:val="center"/>
                    <w:rPr>
                      <w:i w:val="false"/>
                      <w:i w:val="false"/>
                    </w:rPr>
                  </w:pPr>
                  <w:r>
                    <w:rPr>
                      <w:i w:val="false"/>
                    </w:rPr>
                    <w:t>—</w:t>
                  </w:r>
                </w:p>
              </w:tc>
              <w:tc>
                <w:tcPr>
                  <w:tcW w:w="1007" w:type="dxa"/>
                  <w:tcBorders/>
                </w:tcPr>
                <w:p>
                  <w:pPr>
                    <w:pStyle w:val="Compact"/>
                    <w:keepNext w:val="true"/>
                    <w:jc w:val="center"/>
                    <w:rPr>
                      <w:i w:val="false"/>
                      <w:i w:val="false"/>
                    </w:rPr>
                  </w:pPr>
                  <w:r>
                    <w:rPr>
                      <w:i w:val="false"/>
                    </w:rPr>
                    <w:t>1.86</w:t>
                  </w:r>
                </w:p>
              </w:tc>
              <w:tc>
                <w:tcPr>
                  <w:tcW w:w="1006" w:type="dxa"/>
                  <w:tcBorders/>
                </w:tcPr>
                <w:p>
                  <w:pPr>
                    <w:pStyle w:val="Compact"/>
                    <w:keepNext w:val="true"/>
                    <w:jc w:val="center"/>
                    <w:rPr>
                      <w:i w:val="false"/>
                      <w:i w:val="false"/>
                    </w:rPr>
                  </w:pPr>
                  <w:r>
                    <w:rPr>
                      <w:i w:val="false"/>
                    </w:rPr>
                    <w:t>—</w:t>
                  </w:r>
                </w:p>
              </w:tc>
              <w:tc>
                <w:tcPr>
                  <w:tcW w:w="1007" w:type="dxa"/>
                  <w:tcBorders/>
                </w:tcPr>
                <w:p>
                  <w:pPr>
                    <w:pStyle w:val="Compact"/>
                    <w:keepNext w:val="true"/>
                    <w:jc w:val="center"/>
                    <w:rPr>
                      <w:i w:val="false"/>
                      <w:i w:val="false"/>
                    </w:rPr>
                  </w:pPr>
                  <w:r>
                    <w:rPr>
                      <w:i w:val="false"/>
                    </w:rPr>
                    <w:t>—</w:t>
                  </w:r>
                </w:p>
              </w:tc>
            </w:tr>
            <w:tr>
              <w:trPr/>
              <w:tc>
                <w:tcPr>
                  <w:tcW w:w="3098" w:type="dxa"/>
                  <w:tcBorders/>
                </w:tcPr>
                <w:p>
                  <w:pPr>
                    <w:pStyle w:val="Compact"/>
                    <w:keepNext w:val="true"/>
                    <w:jc w:val="center"/>
                    <w:rPr>
                      <w:i w:val="false"/>
                      <w:i w:val="false"/>
                    </w:rPr>
                  </w:pPr>
                  <w:r>
                    <w:rPr>
                      <w:i w:val="false"/>
                    </w:rPr>
                    <w:t>местоимение + именная группа</w:t>
                  </w:r>
                </w:p>
              </w:tc>
              <w:tc>
                <w:tcPr>
                  <w:tcW w:w="1007" w:type="dxa"/>
                  <w:tcBorders/>
                </w:tcPr>
                <w:p>
                  <w:pPr>
                    <w:pStyle w:val="Compact"/>
                    <w:keepNext w:val="true"/>
                    <w:jc w:val="center"/>
                    <w:rPr>
                      <w:i w:val="false"/>
                      <w:i w:val="false"/>
                    </w:rPr>
                  </w:pPr>
                  <w:r>
                    <w:rPr>
                      <w:i w:val="false"/>
                    </w:rPr>
                    <w:t>4.33</w:t>
                  </w:r>
                </w:p>
              </w:tc>
              <w:tc>
                <w:tcPr>
                  <w:tcW w:w="1007" w:type="dxa"/>
                  <w:tcBorders/>
                </w:tcPr>
                <w:p>
                  <w:pPr>
                    <w:pStyle w:val="Compact"/>
                    <w:keepNext w:val="true"/>
                    <w:jc w:val="center"/>
                    <w:rPr>
                      <w:i w:val="false"/>
                      <w:i w:val="false"/>
                    </w:rPr>
                  </w:pPr>
                  <w:r>
                    <w:rPr>
                      <w:i w:val="false"/>
                    </w:rPr>
                    <w:t>—</w:t>
                  </w:r>
                </w:p>
              </w:tc>
              <w:tc>
                <w:tcPr>
                  <w:tcW w:w="1006" w:type="dxa"/>
                  <w:tcBorders/>
                </w:tcPr>
                <w:p>
                  <w:pPr>
                    <w:pStyle w:val="Compact"/>
                    <w:keepNext w:val="true"/>
                    <w:jc w:val="center"/>
                    <w:rPr>
                      <w:i w:val="false"/>
                      <w:i w:val="false"/>
                    </w:rPr>
                  </w:pPr>
                  <w:r>
                    <w:rPr>
                      <w:i w:val="false"/>
                    </w:rPr>
                    <w:t>—</w:t>
                  </w:r>
                </w:p>
              </w:tc>
              <w:tc>
                <w:tcPr>
                  <w:tcW w:w="1007" w:type="dxa"/>
                  <w:tcBorders/>
                </w:tcPr>
                <w:p>
                  <w:pPr>
                    <w:pStyle w:val="Compact"/>
                    <w:keepNext w:val="true"/>
                    <w:jc w:val="center"/>
                    <w:rPr>
                      <w:i w:val="false"/>
                      <w:i w:val="false"/>
                    </w:rPr>
                  </w:pPr>
                  <w:r>
                    <w:rPr>
                      <w:i w:val="false"/>
                    </w:rPr>
                    <w:t>1</w:t>
                  </w:r>
                </w:p>
              </w:tc>
              <w:tc>
                <w:tcPr>
                  <w:tcW w:w="1006" w:type="dxa"/>
                  <w:tcBorders/>
                </w:tcPr>
                <w:p>
                  <w:pPr>
                    <w:pStyle w:val="Compact"/>
                    <w:keepNext w:val="true"/>
                    <w:jc w:val="center"/>
                    <w:rPr>
                      <w:i w:val="false"/>
                      <w:i w:val="false"/>
                    </w:rPr>
                  </w:pPr>
                  <w:r>
                    <w:rPr>
                      <w:i w:val="false"/>
                    </w:rPr>
                    <w:t>—</w:t>
                  </w:r>
                </w:p>
              </w:tc>
              <w:tc>
                <w:tcPr>
                  <w:tcW w:w="1007" w:type="dxa"/>
                  <w:tcBorders/>
                </w:tcPr>
                <w:p>
                  <w:pPr>
                    <w:pStyle w:val="Compact"/>
                    <w:keepNext w:val="true"/>
                    <w:jc w:val="center"/>
                    <w:rPr>
                      <w:i w:val="false"/>
                      <w:i w:val="false"/>
                    </w:rPr>
                  </w:pPr>
                  <w:r>
                    <w:rPr>
                      <w:i w:val="false"/>
                    </w:rPr>
                    <w:t>—</w:t>
                  </w:r>
                  <w:bookmarkStart w:id="166" w:name="tbl-1"/>
                  <w:bookmarkEnd w:id="166"/>
                </w:p>
              </w:tc>
            </w:tr>
          </w:tbl>
          <w:p>
            <w:pPr>
              <w:pStyle w:val="Normal"/>
              <w:keepNext w:val="true"/>
              <w:spacing w:before="0" w:after="200"/>
              <w:jc w:val="left"/>
              <w:rPr>
                <w:i w:val="false"/>
                <w:i w:val="false"/>
                <w:sz w:val="24"/>
              </w:rPr>
            </w:pPr>
            <w:r>
              <w:rPr>
                <w:i w:val="false"/>
                <w:sz w:val="24"/>
              </w:rPr>
            </w:r>
          </w:p>
        </w:tc>
      </w:tr>
    </w:tbl>
    <w:p>
      <w:pPr>
        <w:pStyle w:val="BodyText"/>
        <w:rPr/>
      </w:pPr>
      <w:r>
        <w:rPr/>
        <w:t>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rPr/>
      </w:pPr>
      <w:r>
        <w:rPr/>
        <w:t>На (</w:t>
      </w:r>
      <w:hyperlink w:anchor="fig-2">
        <w:r>
          <w:rPr>
            <w:rStyle w:val="Hyperlink"/>
          </w:rPr>
          <w:t>рисунок 3.11</w:t>
        </w:r>
      </w:hyperlink>
      <w:r>
        <w:rPr/>
        <w:t>) и (</w:t>
      </w:r>
      <w:hyperlink w:anchor="fig-3">
        <w:r>
          <w:rPr>
            <w:rStyle w:val="Hyperlink"/>
          </w:rPr>
          <w:t>рисунок 3.12</w:t>
        </w:r>
      </w:hyperlink>
      <w:r>
        <w:rPr/>
        <w:t>)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167" w:name="fig-2"/>
            <w:r>
              <w:rPr>
                <w:i w:val="false"/>
              </w:rPr>
              <w:drawing>
                <wp:inline distT="0" distB="0" distL="0" distR="0">
                  <wp:extent cx="5400675" cy="292417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20"/>
                          <a:stretch>
                            <a:fillRect/>
                          </a:stretch>
                        </pic:blipFill>
                        <pic:spPr bwMode="auto">
                          <a:xfrm>
                            <a:off x="0" y="0"/>
                            <a:ext cx="5400675" cy="2924175"/>
                          </a:xfrm>
                          <a:prstGeom prst="rect">
                            <a:avLst/>
                          </a:prstGeom>
                        </pic:spPr>
                      </pic:pic>
                    </a:graphicData>
                  </a:graphic>
                </wp:inline>
              </w:drawing>
            </w:r>
          </w:p>
          <w:p>
            <w:pPr>
              <w:pStyle w:val="ImageCaption"/>
              <w:keepNext w:val="true"/>
              <w:spacing w:before="200" w:after="0"/>
              <w:jc w:val="left"/>
              <w:rPr/>
            </w:pPr>
            <w:bookmarkStart w:id="168" w:name="fig-2"/>
            <w:r>
              <w:rPr/>
              <w:t>Рисунок 3.11 – Пороговое значение линейного расстояния для именных групп в текстах из аула Блечепсин.</w:t>
            </w:r>
            <w:bookmarkEnd w:id="168"/>
          </w:p>
        </w:tc>
      </w:tr>
      <w:tr>
        <w:trPr/>
        <w:tc>
          <w:tcPr>
            <w:tcW w:w="9355" w:type="dxa"/>
            <w:tcBorders/>
          </w:tcPr>
          <w:p>
            <w:pPr>
              <w:pStyle w:val="Compact"/>
              <w:keepNext w:val="true"/>
              <w:jc w:val="center"/>
              <w:rPr>
                <w:i w:val="false"/>
                <w:i w:val="false"/>
              </w:rPr>
            </w:pPr>
            <w:bookmarkStart w:id="169" w:name="fig-3"/>
            <w:r>
              <w:rPr>
                <w:i w:val="false"/>
              </w:rPr>
              <w:drawing>
                <wp:inline distT="0" distB="0" distL="0" distR="0">
                  <wp:extent cx="5400675" cy="292417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21"/>
                          <a:stretch>
                            <a:fillRect/>
                          </a:stretch>
                        </pic:blipFill>
                        <pic:spPr bwMode="auto">
                          <a:xfrm>
                            <a:off x="0" y="0"/>
                            <a:ext cx="5400675" cy="2924175"/>
                          </a:xfrm>
                          <a:prstGeom prst="rect">
                            <a:avLst/>
                          </a:prstGeom>
                        </pic:spPr>
                      </pic:pic>
                    </a:graphicData>
                  </a:graphic>
                </wp:inline>
              </w:drawing>
            </w:r>
          </w:p>
          <w:p>
            <w:pPr>
              <w:pStyle w:val="ImageCaption"/>
              <w:keepNext w:val="true"/>
              <w:spacing w:before="200" w:after="0"/>
              <w:jc w:val="left"/>
              <w:rPr/>
            </w:pPr>
            <w:bookmarkStart w:id="170" w:name="fig-3"/>
            <w:r>
              <w:rPr/>
              <w:t>Рисунок 3.12 – Пороговое значение линейного расстояния для именных групп в текстах из аула Джамбечий.</w:t>
            </w:r>
            <w:bookmarkEnd w:id="170"/>
          </w:p>
        </w:tc>
      </w:tr>
    </w:tbl>
    <w:p>
      <w:pPr>
        <w:pStyle w:val="BodyText"/>
        <w:rPr/>
      </w:pPr>
      <w:bookmarkStart w:id="171" w:name="референциальное-линейное-расстояние"/>
      <w:r>
        <w:rPr/>
        <w:t>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bookmarkEnd w:id="171"/>
    </w:p>
    <w:p>
      <w:pPr>
        <w:pStyle w:val="Heading3"/>
        <w:rPr/>
      </w:pPr>
      <w:bookmarkStart w:id="172" w:name="__RefHeading___Toc24357_3600438406"/>
      <w:bookmarkStart w:id="173" w:name="одушевлённость"/>
      <w:bookmarkEnd w:id="172"/>
      <w:r>
        <w:rPr/>
        <w:t>3.9.2 Одушевлённость</w:t>
      </w:r>
    </w:p>
    <w:p>
      <w:pPr>
        <w:pStyle w:val="FirstParagraph"/>
        <w:rPr/>
      </w:pPr>
      <w:r>
        <w:rPr/>
        <w:t>Данные по влиянию одушевленности приведены в (</w:t>
      </w:r>
      <w:hyperlink w:anchor="tbl-2">
        <w:r>
          <w:rPr>
            <w:rStyle w:val="Hyperlink"/>
          </w:rPr>
          <w:t>таблица 6.10</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3.4 – Значения хи-квадрата и коэффициент Крамера V для одушевленности и вида.</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1005"/>
              <w:gridCol w:w="1278"/>
              <w:gridCol w:w="1371"/>
              <w:gridCol w:w="1371"/>
              <w:gridCol w:w="1372"/>
              <w:gridCol w:w="1371"/>
              <w:gridCol w:w="1370"/>
            </w:tblGrid>
            <w:tr>
              <w:trPr>
                <w:tblHeader w:val="true"/>
              </w:trPr>
              <w:tc>
                <w:tcPr>
                  <w:tcW w:w="1005" w:type="dxa"/>
                  <w:tcBorders/>
                </w:tcPr>
                <w:p>
                  <w:pPr>
                    <w:pStyle w:val="Compact"/>
                    <w:keepNext w:val="true"/>
                    <w:rPr>
                      <w:i w:val="false"/>
                      <w:i w:val="false"/>
                    </w:rPr>
                  </w:pPr>
                  <w:r>
                    <w:rPr>
                      <w:i w:val="false"/>
                    </w:rPr>
                  </w:r>
                </w:p>
              </w:tc>
              <w:tc>
                <w:tcPr>
                  <w:tcW w:w="1278" w:type="dxa"/>
                  <w:tcBorders/>
                </w:tcPr>
                <w:p>
                  <w:pPr>
                    <w:pStyle w:val="Compact"/>
                    <w:keepNext w:val="true"/>
                    <w:jc w:val="center"/>
                    <w:rPr>
                      <w:i w:val="false"/>
                      <w:i w:val="false"/>
                    </w:rPr>
                  </w:pPr>
                  <w:r>
                    <w:rPr>
                      <w:b/>
                      <w:bCs/>
                      <w:i w:val="false"/>
                    </w:rPr>
                    <w:t>Б1</w:t>
                  </w:r>
                </w:p>
              </w:tc>
              <w:tc>
                <w:tcPr>
                  <w:tcW w:w="1371" w:type="dxa"/>
                  <w:tcBorders/>
                </w:tcPr>
                <w:p>
                  <w:pPr>
                    <w:pStyle w:val="Compact"/>
                    <w:keepNext w:val="true"/>
                    <w:jc w:val="center"/>
                    <w:rPr>
                      <w:i w:val="false"/>
                      <w:i w:val="false"/>
                    </w:rPr>
                  </w:pPr>
                  <w:r>
                    <w:rPr>
                      <w:b/>
                      <w:bCs/>
                      <w:i w:val="false"/>
                    </w:rPr>
                    <w:t>Б2</w:t>
                  </w:r>
                </w:p>
              </w:tc>
              <w:tc>
                <w:tcPr>
                  <w:tcW w:w="1371" w:type="dxa"/>
                  <w:tcBorders/>
                </w:tcPr>
                <w:p>
                  <w:pPr>
                    <w:pStyle w:val="Compact"/>
                    <w:keepNext w:val="true"/>
                    <w:jc w:val="center"/>
                    <w:rPr>
                      <w:i w:val="false"/>
                      <w:i w:val="false"/>
                    </w:rPr>
                  </w:pPr>
                  <w:r>
                    <w:rPr>
                      <w:b/>
                      <w:bCs/>
                      <w:i w:val="false"/>
                    </w:rPr>
                    <w:t>Б3</w:t>
                  </w:r>
                </w:p>
              </w:tc>
              <w:tc>
                <w:tcPr>
                  <w:tcW w:w="1372" w:type="dxa"/>
                  <w:tcBorders/>
                </w:tcPr>
                <w:p>
                  <w:pPr>
                    <w:pStyle w:val="Compact"/>
                    <w:keepNext w:val="true"/>
                    <w:jc w:val="center"/>
                    <w:rPr>
                      <w:i w:val="false"/>
                      <w:i w:val="false"/>
                    </w:rPr>
                  </w:pPr>
                  <w:r>
                    <w:rPr>
                      <w:b/>
                      <w:bCs/>
                      <w:i w:val="false"/>
                    </w:rPr>
                    <w:t>Д1</w:t>
                  </w:r>
                </w:p>
              </w:tc>
              <w:tc>
                <w:tcPr>
                  <w:tcW w:w="1371" w:type="dxa"/>
                  <w:tcBorders/>
                </w:tcPr>
                <w:p>
                  <w:pPr>
                    <w:pStyle w:val="Compact"/>
                    <w:keepNext w:val="true"/>
                    <w:jc w:val="center"/>
                    <w:rPr>
                      <w:i w:val="false"/>
                      <w:i w:val="false"/>
                    </w:rPr>
                  </w:pPr>
                  <w:r>
                    <w:rPr>
                      <w:b/>
                      <w:bCs/>
                      <w:i w:val="false"/>
                    </w:rPr>
                    <w:t>Д2</w:t>
                  </w:r>
                </w:p>
              </w:tc>
              <w:tc>
                <w:tcPr>
                  <w:tcW w:w="1370" w:type="dxa"/>
                  <w:tcBorders/>
                </w:tcPr>
                <w:p>
                  <w:pPr>
                    <w:pStyle w:val="Compact"/>
                    <w:keepNext w:val="true"/>
                    <w:jc w:val="center"/>
                    <w:rPr>
                      <w:i w:val="false"/>
                      <w:i w:val="false"/>
                    </w:rPr>
                  </w:pPr>
                  <w:r>
                    <w:rPr>
                      <w:b/>
                      <w:bCs/>
                      <w:i w:val="false"/>
                    </w:rPr>
                    <w:t>Д3</w:t>
                  </w:r>
                </w:p>
              </w:tc>
            </w:tr>
            <w:tr>
              <w:trPr/>
              <w:tc>
                <w:tcPr>
                  <w:tcW w:w="1005" w:type="dxa"/>
                  <w:tcBorders/>
                </w:tcPr>
                <w:p>
                  <w:pPr>
                    <w:pStyle w:val="Compact"/>
                    <w:keepNext w:val="true"/>
                    <w:jc w:val="center"/>
                    <w:rPr>
                      <w:i w:val="false"/>
                      <w:i w:val="false"/>
                    </w:rPr>
                  </w:pPr>
                  <w:r>
                    <w:rPr>
                      <w:b/>
                      <w:bCs/>
                      <w:i w:val="false"/>
                    </w:rPr>
                    <w:t>χ</w:t>
                  </w:r>
                  <w:r>
                    <w:rPr>
                      <w:b/>
                      <w:bCs/>
                      <w:i w:val="false"/>
                      <w:vertAlign w:val="superscript"/>
                    </w:rPr>
                    <w:t>2</w:t>
                  </w:r>
                </w:p>
              </w:tc>
              <w:tc>
                <w:tcPr>
                  <w:tcW w:w="1278" w:type="dxa"/>
                  <w:tcBorders/>
                </w:tcPr>
                <w:p>
                  <w:pPr>
                    <w:pStyle w:val="Compact"/>
                    <w:keepNext w:val="true"/>
                    <w:jc w:val="center"/>
                    <w:rPr>
                      <w:i w:val="false"/>
                      <w:i w:val="false"/>
                    </w:rPr>
                  </w:pPr>
                  <w:r>
                    <w:rPr>
                      <w:i w:val="false"/>
                    </w:rPr>
                    <w:t>0.0</w:t>
                  </w:r>
                </w:p>
              </w:tc>
              <w:tc>
                <w:tcPr>
                  <w:tcW w:w="1371" w:type="dxa"/>
                  <w:tcBorders/>
                </w:tcPr>
                <w:p>
                  <w:pPr>
                    <w:pStyle w:val="Compact"/>
                    <w:keepNext w:val="true"/>
                    <w:jc w:val="center"/>
                    <w:rPr>
                      <w:i w:val="false"/>
                      <w:i w:val="false"/>
                    </w:rPr>
                  </w:pPr>
                  <w:r>
                    <w:rPr>
                      <w:i w:val="false"/>
                    </w:rPr>
                    <w:t>0.0001</w:t>
                  </w:r>
                </w:p>
              </w:tc>
              <w:tc>
                <w:tcPr>
                  <w:tcW w:w="1371" w:type="dxa"/>
                  <w:tcBorders/>
                </w:tcPr>
                <w:p>
                  <w:pPr>
                    <w:pStyle w:val="Compact"/>
                    <w:keepNext w:val="true"/>
                    <w:jc w:val="center"/>
                    <w:rPr>
                      <w:i w:val="false"/>
                      <w:i w:val="false"/>
                    </w:rPr>
                  </w:pPr>
                  <w:r>
                    <w:rPr>
                      <w:i w:val="false"/>
                    </w:rPr>
                    <w:t>0.0002</w:t>
                  </w:r>
                </w:p>
              </w:tc>
              <w:tc>
                <w:tcPr>
                  <w:tcW w:w="1372" w:type="dxa"/>
                  <w:tcBorders/>
                </w:tcPr>
                <w:p>
                  <w:pPr>
                    <w:pStyle w:val="Compact"/>
                    <w:keepNext w:val="true"/>
                    <w:jc w:val="center"/>
                    <w:rPr>
                      <w:i w:val="false"/>
                      <w:i w:val="false"/>
                    </w:rPr>
                  </w:pPr>
                  <w:r>
                    <w:rPr>
                      <w:i w:val="false"/>
                    </w:rPr>
                    <w:t>0.0097</w:t>
                  </w:r>
                </w:p>
              </w:tc>
              <w:tc>
                <w:tcPr>
                  <w:tcW w:w="1371" w:type="dxa"/>
                  <w:tcBorders/>
                </w:tcPr>
                <w:p>
                  <w:pPr>
                    <w:pStyle w:val="Compact"/>
                    <w:keepNext w:val="true"/>
                    <w:jc w:val="center"/>
                    <w:rPr>
                      <w:i w:val="false"/>
                      <w:i w:val="false"/>
                    </w:rPr>
                  </w:pPr>
                  <w:r>
                    <w:rPr>
                      <w:i w:val="false"/>
                    </w:rPr>
                    <w:t>0.0012</w:t>
                  </w:r>
                </w:p>
              </w:tc>
              <w:tc>
                <w:tcPr>
                  <w:tcW w:w="1370" w:type="dxa"/>
                  <w:tcBorders/>
                </w:tcPr>
                <w:p>
                  <w:pPr>
                    <w:pStyle w:val="Compact"/>
                    <w:keepNext w:val="true"/>
                    <w:jc w:val="center"/>
                    <w:rPr>
                      <w:i w:val="false"/>
                      <w:i w:val="false"/>
                    </w:rPr>
                  </w:pPr>
                  <w:r>
                    <w:rPr>
                      <w:i w:val="false"/>
                    </w:rPr>
                    <w:t>0.0052</w:t>
                  </w:r>
                </w:p>
              </w:tc>
            </w:tr>
            <w:tr>
              <w:trPr/>
              <w:tc>
                <w:tcPr>
                  <w:tcW w:w="1005" w:type="dxa"/>
                  <w:tcBorders/>
                </w:tcPr>
                <w:p>
                  <w:pPr>
                    <w:pStyle w:val="Compact"/>
                    <w:keepNext w:val="true"/>
                    <w:jc w:val="center"/>
                    <w:rPr>
                      <w:i w:val="false"/>
                      <w:i w:val="false"/>
                    </w:rPr>
                  </w:pPr>
                  <w:r>
                    <w:rPr>
                      <w:b/>
                      <w:bCs/>
                      <w:i w:val="false"/>
                    </w:rPr>
                    <w:t>V</w:t>
                  </w:r>
                </w:p>
              </w:tc>
              <w:tc>
                <w:tcPr>
                  <w:tcW w:w="1278" w:type="dxa"/>
                  <w:tcBorders/>
                </w:tcPr>
                <w:p>
                  <w:pPr>
                    <w:pStyle w:val="Compact"/>
                    <w:keepNext w:val="true"/>
                    <w:jc w:val="center"/>
                    <w:rPr>
                      <w:i w:val="false"/>
                      <w:i w:val="false"/>
                    </w:rPr>
                  </w:pPr>
                  <w:r>
                    <w:rPr>
                      <w:i w:val="false"/>
                    </w:rPr>
                    <w:t>0.307</w:t>
                  </w:r>
                </w:p>
              </w:tc>
              <w:tc>
                <w:tcPr>
                  <w:tcW w:w="1371" w:type="dxa"/>
                  <w:tcBorders/>
                </w:tcPr>
                <w:p>
                  <w:pPr>
                    <w:pStyle w:val="Compact"/>
                    <w:keepNext w:val="true"/>
                    <w:jc w:val="center"/>
                    <w:rPr>
                      <w:i w:val="false"/>
                      <w:i w:val="false"/>
                    </w:rPr>
                  </w:pPr>
                  <w:r>
                    <w:rPr>
                      <w:i w:val="false"/>
                    </w:rPr>
                    <w:t>0.253</w:t>
                  </w:r>
                </w:p>
              </w:tc>
              <w:tc>
                <w:tcPr>
                  <w:tcW w:w="1371" w:type="dxa"/>
                  <w:tcBorders/>
                </w:tcPr>
                <w:p>
                  <w:pPr>
                    <w:pStyle w:val="Compact"/>
                    <w:keepNext w:val="true"/>
                    <w:jc w:val="center"/>
                    <w:rPr>
                      <w:i w:val="false"/>
                      <w:i w:val="false"/>
                    </w:rPr>
                  </w:pPr>
                  <w:r>
                    <w:rPr>
                      <w:i w:val="false"/>
                    </w:rPr>
                    <w:t>0.273</w:t>
                  </w:r>
                </w:p>
              </w:tc>
              <w:tc>
                <w:tcPr>
                  <w:tcW w:w="1372" w:type="dxa"/>
                  <w:tcBorders/>
                </w:tcPr>
                <w:p>
                  <w:pPr>
                    <w:pStyle w:val="Compact"/>
                    <w:keepNext w:val="true"/>
                    <w:jc w:val="center"/>
                    <w:rPr>
                      <w:i w:val="false"/>
                      <w:i w:val="false"/>
                    </w:rPr>
                  </w:pPr>
                  <w:r>
                    <w:rPr>
                      <w:i w:val="false"/>
                    </w:rPr>
                    <w:t>0.266</w:t>
                  </w:r>
                </w:p>
              </w:tc>
              <w:tc>
                <w:tcPr>
                  <w:tcW w:w="1371" w:type="dxa"/>
                  <w:tcBorders/>
                </w:tcPr>
                <w:p>
                  <w:pPr>
                    <w:pStyle w:val="Compact"/>
                    <w:keepNext w:val="true"/>
                    <w:jc w:val="center"/>
                    <w:rPr>
                      <w:i w:val="false"/>
                      <w:i w:val="false"/>
                    </w:rPr>
                  </w:pPr>
                  <w:r>
                    <w:rPr>
                      <w:i w:val="false"/>
                    </w:rPr>
                    <w:t>0.250</w:t>
                  </w:r>
                </w:p>
              </w:tc>
              <w:tc>
                <w:tcPr>
                  <w:tcW w:w="1370" w:type="dxa"/>
                  <w:tcBorders/>
                </w:tcPr>
                <w:p>
                  <w:pPr>
                    <w:pStyle w:val="Compact"/>
                    <w:keepNext w:val="true"/>
                    <w:jc w:val="center"/>
                    <w:rPr>
                      <w:i w:val="false"/>
                      <w:i w:val="false"/>
                    </w:rPr>
                  </w:pPr>
                  <w:r>
                    <w:rPr>
                      <w:i w:val="false"/>
                    </w:rPr>
                    <w:t>0.244</w:t>
                  </w:r>
                  <w:bookmarkStart w:id="174" w:name="tbl-2"/>
                  <w:bookmarkEnd w:id="174"/>
                </w:p>
              </w:tc>
            </w:tr>
          </w:tbl>
          <w:p>
            <w:pPr>
              <w:pStyle w:val="Normal"/>
              <w:keepNext w:val="true"/>
              <w:spacing w:before="0" w:after="200"/>
              <w:jc w:val="left"/>
              <w:rPr>
                <w:i w:val="false"/>
                <w:i w:val="false"/>
                <w:sz w:val="24"/>
              </w:rPr>
            </w:pPr>
            <w:r>
              <w:rPr>
                <w:i w:val="false"/>
                <w:sz w:val="24"/>
              </w:rPr>
            </w:r>
          </w:p>
        </w:tc>
      </w:tr>
    </w:tbl>
    <w:p>
      <w:pPr>
        <w:pStyle w:val="BodyText"/>
        <w:rPr/>
      </w:pPr>
      <w:bookmarkStart w:id="175" w:name="одушевлённость"/>
      <w:r>
        <w:rPr/>
        <w:t>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bookmarkEnd w:id="175"/>
    </w:p>
    <w:p>
      <w:pPr>
        <w:pStyle w:val="Heading3"/>
        <w:rPr/>
      </w:pPr>
      <w:bookmarkStart w:id="176" w:name="__RefHeading___Toc24359_3600438406"/>
      <w:bookmarkStart w:id="177" w:name="протагонистичность"/>
      <w:bookmarkEnd w:id="176"/>
      <w:r>
        <w:rPr/>
        <w:t>3.9.3 Протагонистичность</w:t>
      </w:r>
    </w:p>
    <w:p>
      <w:pPr>
        <w:pStyle w:val="FirstParagraph"/>
        <w:rPr/>
      </w:pPr>
      <w:r>
        <w:rPr/>
        <w:t>Статус протагониста часто совмещен с одушевленностью участника. Эти характеристики помогают более медленной деактивации референта в рабочей памяти ([107]), так что такие референты чаще будут выражаться нулем. Соответствующие данные по текстам из аулов Блечепсин и Джамбечий даны в (</w:t>
      </w:r>
      <w:hyperlink w:anchor="tbl-3">
        <w:r>
          <w:rPr>
            <w:rStyle w:val="Hyperlink"/>
          </w:rPr>
          <w:t>таблица 6.11</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3.5 – Значения хи-квадрата и коэффициент Крамера V для протагониста и вида выражения.</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995"/>
              <w:gridCol w:w="1357"/>
              <w:gridCol w:w="1357"/>
              <w:gridCol w:w="1357"/>
              <w:gridCol w:w="1358"/>
              <w:gridCol w:w="1357"/>
              <w:gridCol w:w="1357"/>
            </w:tblGrid>
            <w:tr>
              <w:trPr>
                <w:tblHeader w:val="true"/>
              </w:trPr>
              <w:tc>
                <w:tcPr>
                  <w:tcW w:w="995" w:type="dxa"/>
                  <w:tcBorders/>
                </w:tcPr>
                <w:p>
                  <w:pPr>
                    <w:pStyle w:val="Compact"/>
                    <w:keepNext w:val="true"/>
                    <w:rPr>
                      <w:i w:val="false"/>
                      <w:i w:val="false"/>
                    </w:rPr>
                  </w:pPr>
                  <w:r>
                    <w:rPr>
                      <w:i w:val="false"/>
                    </w:rPr>
                  </w:r>
                </w:p>
              </w:tc>
              <w:tc>
                <w:tcPr>
                  <w:tcW w:w="1357" w:type="dxa"/>
                  <w:tcBorders/>
                </w:tcPr>
                <w:p>
                  <w:pPr>
                    <w:pStyle w:val="Compact"/>
                    <w:keepNext w:val="true"/>
                    <w:jc w:val="center"/>
                    <w:rPr>
                      <w:i w:val="false"/>
                      <w:i w:val="false"/>
                    </w:rPr>
                  </w:pPr>
                  <w:r>
                    <w:rPr>
                      <w:b/>
                      <w:bCs/>
                      <w:i w:val="false"/>
                    </w:rPr>
                    <w:t>Б1</w:t>
                  </w:r>
                </w:p>
              </w:tc>
              <w:tc>
                <w:tcPr>
                  <w:tcW w:w="1357" w:type="dxa"/>
                  <w:tcBorders/>
                </w:tcPr>
                <w:p>
                  <w:pPr>
                    <w:pStyle w:val="Compact"/>
                    <w:keepNext w:val="true"/>
                    <w:jc w:val="center"/>
                    <w:rPr>
                      <w:i w:val="false"/>
                      <w:i w:val="false"/>
                    </w:rPr>
                  </w:pPr>
                  <w:r>
                    <w:rPr>
                      <w:b/>
                      <w:bCs/>
                      <w:i w:val="false"/>
                    </w:rPr>
                    <w:t>Б2</w:t>
                  </w:r>
                </w:p>
              </w:tc>
              <w:tc>
                <w:tcPr>
                  <w:tcW w:w="1357" w:type="dxa"/>
                  <w:tcBorders/>
                </w:tcPr>
                <w:p>
                  <w:pPr>
                    <w:pStyle w:val="Compact"/>
                    <w:keepNext w:val="true"/>
                    <w:jc w:val="center"/>
                    <w:rPr>
                      <w:i w:val="false"/>
                      <w:i w:val="false"/>
                    </w:rPr>
                  </w:pPr>
                  <w:r>
                    <w:rPr>
                      <w:b/>
                      <w:bCs/>
                      <w:i w:val="false"/>
                    </w:rPr>
                    <w:t>Б3</w:t>
                  </w:r>
                </w:p>
              </w:tc>
              <w:tc>
                <w:tcPr>
                  <w:tcW w:w="1358" w:type="dxa"/>
                  <w:tcBorders/>
                </w:tcPr>
                <w:p>
                  <w:pPr>
                    <w:pStyle w:val="Compact"/>
                    <w:keepNext w:val="true"/>
                    <w:jc w:val="center"/>
                    <w:rPr>
                      <w:i w:val="false"/>
                      <w:i w:val="false"/>
                    </w:rPr>
                  </w:pPr>
                  <w:r>
                    <w:rPr>
                      <w:b/>
                      <w:bCs/>
                      <w:i w:val="false"/>
                    </w:rPr>
                    <w:t>Д1</w:t>
                  </w:r>
                </w:p>
              </w:tc>
              <w:tc>
                <w:tcPr>
                  <w:tcW w:w="1357" w:type="dxa"/>
                  <w:tcBorders/>
                </w:tcPr>
                <w:p>
                  <w:pPr>
                    <w:pStyle w:val="Compact"/>
                    <w:keepNext w:val="true"/>
                    <w:jc w:val="center"/>
                    <w:rPr>
                      <w:i w:val="false"/>
                      <w:i w:val="false"/>
                    </w:rPr>
                  </w:pPr>
                  <w:r>
                    <w:rPr>
                      <w:b/>
                      <w:bCs/>
                      <w:i w:val="false"/>
                    </w:rPr>
                    <w:t>Д2</w:t>
                  </w:r>
                </w:p>
              </w:tc>
              <w:tc>
                <w:tcPr>
                  <w:tcW w:w="1357" w:type="dxa"/>
                  <w:tcBorders/>
                </w:tcPr>
                <w:p>
                  <w:pPr>
                    <w:pStyle w:val="Compact"/>
                    <w:keepNext w:val="true"/>
                    <w:jc w:val="center"/>
                    <w:rPr>
                      <w:i w:val="false"/>
                      <w:i w:val="false"/>
                    </w:rPr>
                  </w:pPr>
                  <w:r>
                    <w:rPr>
                      <w:b/>
                      <w:bCs/>
                      <w:i w:val="false"/>
                    </w:rPr>
                    <w:t>Д3</w:t>
                  </w:r>
                </w:p>
              </w:tc>
            </w:tr>
            <w:tr>
              <w:trPr/>
              <w:tc>
                <w:tcPr>
                  <w:tcW w:w="995" w:type="dxa"/>
                  <w:tcBorders/>
                </w:tcPr>
                <w:p>
                  <w:pPr>
                    <w:pStyle w:val="Compact"/>
                    <w:keepNext w:val="true"/>
                    <w:jc w:val="center"/>
                    <w:rPr>
                      <w:i w:val="false"/>
                      <w:i w:val="false"/>
                    </w:rPr>
                  </w:pPr>
                  <w:r>
                    <w:rPr>
                      <w:b/>
                      <w:bCs/>
                      <w:i w:val="false"/>
                    </w:rPr>
                    <w:t>χ</w:t>
                  </w:r>
                  <w:r>
                    <w:rPr>
                      <w:b/>
                      <w:bCs/>
                      <w:i w:val="false"/>
                      <w:vertAlign w:val="superscript"/>
                    </w:rPr>
                    <w:t>2</w:t>
                  </w:r>
                </w:p>
              </w:tc>
              <w:tc>
                <w:tcPr>
                  <w:tcW w:w="1357" w:type="dxa"/>
                  <w:tcBorders/>
                </w:tcPr>
                <w:p>
                  <w:pPr>
                    <w:pStyle w:val="Compact"/>
                    <w:keepNext w:val="true"/>
                    <w:jc w:val="center"/>
                    <w:rPr>
                      <w:i w:val="false"/>
                      <w:i w:val="false"/>
                    </w:rPr>
                  </w:pPr>
                  <w:r>
                    <w:rPr>
                      <w:i w:val="false"/>
                    </w:rPr>
                    <w:t>0.0020</w:t>
                  </w:r>
                </w:p>
              </w:tc>
              <w:tc>
                <w:tcPr>
                  <w:tcW w:w="1357" w:type="dxa"/>
                  <w:tcBorders/>
                </w:tcPr>
                <w:p>
                  <w:pPr>
                    <w:pStyle w:val="Compact"/>
                    <w:keepNext w:val="true"/>
                    <w:jc w:val="center"/>
                    <w:rPr>
                      <w:i w:val="false"/>
                      <w:i w:val="false"/>
                    </w:rPr>
                  </w:pPr>
                  <w:r>
                    <w:rPr>
                      <w:i w:val="false"/>
                    </w:rPr>
                    <w:t>0.0003</w:t>
                  </w:r>
                </w:p>
              </w:tc>
              <w:tc>
                <w:tcPr>
                  <w:tcW w:w="1357" w:type="dxa"/>
                  <w:tcBorders/>
                </w:tcPr>
                <w:p>
                  <w:pPr>
                    <w:pStyle w:val="Compact"/>
                    <w:keepNext w:val="true"/>
                    <w:jc w:val="center"/>
                    <w:rPr>
                      <w:i w:val="false"/>
                      <w:i w:val="false"/>
                    </w:rPr>
                  </w:pPr>
                  <w:r>
                    <w:rPr>
                      <w:i w:val="false"/>
                    </w:rPr>
                    <w:t>0.0072</w:t>
                  </w:r>
                </w:p>
              </w:tc>
              <w:tc>
                <w:tcPr>
                  <w:tcW w:w="1358" w:type="dxa"/>
                  <w:tcBorders/>
                </w:tcPr>
                <w:p>
                  <w:pPr>
                    <w:pStyle w:val="Compact"/>
                    <w:keepNext w:val="true"/>
                    <w:jc w:val="center"/>
                    <w:rPr>
                      <w:i w:val="false"/>
                      <w:i w:val="false"/>
                    </w:rPr>
                  </w:pPr>
                  <w:r>
                    <w:rPr>
                      <w:i w:val="false"/>
                    </w:rPr>
                    <w:t>0.2564</w:t>
                  </w:r>
                </w:p>
              </w:tc>
              <w:tc>
                <w:tcPr>
                  <w:tcW w:w="1357" w:type="dxa"/>
                  <w:tcBorders/>
                </w:tcPr>
                <w:p>
                  <w:pPr>
                    <w:pStyle w:val="Compact"/>
                    <w:keepNext w:val="true"/>
                    <w:jc w:val="center"/>
                    <w:rPr>
                      <w:i w:val="false"/>
                      <w:i w:val="false"/>
                    </w:rPr>
                  </w:pPr>
                  <w:r>
                    <w:rPr>
                      <w:i w:val="false"/>
                    </w:rPr>
                    <w:t>0.6116</w:t>
                  </w:r>
                </w:p>
              </w:tc>
              <w:tc>
                <w:tcPr>
                  <w:tcW w:w="1357" w:type="dxa"/>
                  <w:tcBorders/>
                </w:tcPr>
                <w:p>
                  <w:pPr>
                    <w:pStyle w:val="Compact"/>
                    <w:keepNext w:val="true"/>
                    <w:jc w:val="center"/>
                    <w:rPr>
                      <w:i w:val="false"/>
                      <w:i w:val="false"/>
                    </w:rPr>
                  </w:pPr>
                  <w:r>
                    <w:rPr>
                      <w:i w:val="false"/>
                    </w:rPr>
                    <w:t>0.8409</w:t>
                  </w:r>
                </w:p>
              </w:tc>
            </w:tr>
            <w:tr>
              <w:trPr/>
              <w:tc>
                <w:tcPr>
                  <w:tcW w:w="995" w:type="dxa"/>
                  <w:tcBorders/>
                </w:tcPr>
                <w:p>
                  <w:pPr>
                    <w:pStyle w:val="Compact"/>
                    <w:keepNext w:val="true"/>
                    <w:jc w:val="center"/>
                    <w:rPr>
                      <w:i w:val="false"/>
                      <w:i w:val="false"/>
                    </w:rPr>
                  </w:pPr>
                  <w:r>
                    <w:rPr>
                      <w:b/>
                      <w:bCs/>
                      <w:i w:val="false"/>
                    </w:rPr>
                    <w:t>V</w:t>
                  </w:r>
                </w:p>
              </w:tc>
              <w:tc>
                <w:tcPr>
                  <w:tcW w:w="1357" w:type="dxa"/>
                  <w:tcBorders/>
                </w:tcPr>
                <w:p>
                  <w:pPr>
                    <w:pStyle w:val="Compact"/>
                    <w:keepNext w:val="true"/>
                    <w:jc w:val="center"/>
                    <w:rPr>
                      <w:i w:val="false"/>
                      <w:i w:val="false"/>
                    </w:rPr>
                  </w:pPr>
                  <w:r>
                    <w:rPr>
                      <w:i w:val="false"/>
                    </w:rPr>
                    <w:t>0.255</w:t>
                  </w:r>
                </w:p>
              </w:tc>
              <w:tc>
                <w:tcPr>
                  <w:tcW w:w="1357" w:type="dxa"/>
                  <w:tcBorders/>
                </w:tcPr>
                <w:p>
                  <w:pPr>
                    <w:pStyle w:val="Compact"/>
                    <w:keepNext w:val="true"/>
                    <w:jc w:val="center"/>
                    <w:rPr>
                      <w:i w:val="false"/>
                      <w:i w:val="false"/>
                    </w:rPr>
                  </w:pPr>
                  <w:r>
                    <w:rPr>
                      <w:i w:val="false"/>
                    </w:rPr>
                    <w:t>0.237</w:t>
                  </w:r>
                </w:p>
              </w:tc>
              <w:tc>
                <w:tcPr>
                  <w:tcW w:w="1357" w:type="dxa"/>
                  <w:tcBorders/>
                </w:tcPr>
                <w:p>
                  <w:pPr>
                    <w:pStyle w:val="Compact"/>
                    <w:keepNext w:val="true"/>
                    <w:jc w:val="center"/>
                    <w:rPr>
                      <w:i w:val="false"/>
                      <w:i w:val="false"/>
                    </w:rPr>
                  </w:pPr>
                  <w:r>
                    <w:rPr>
                      <w:i w:val="false"/>
                    </w:rPr>
                    <w:t>0.208</w:t>
                  </w:r>
                </w:p>
              </w:tc>
              <w:tc>
                <w:tcPr>
                  <w:tcW w:w="1358" w:type="dxa"/>
                  <w:tcBorders/>
                </w:tcPr>
                <w:p>
                  <w:pPr>
                    <w:pStyle w:val="Compact"/>
                    <w:keepNext w:val="true"/>
                    <w:jc w:val="center"/>
                    <w:rPr>
                      <w:i w:val="false"/>
                      <w:i w:val="false"/>
                    </w:rPr>
                  </w:pPr>
                  <w:r>
                    <w:rPr>
                      <w:i w:val="false"/>
                    </w:rPr>
                    <w:t>0.175</w:t>
                  </w:r>
                </w:p>
              </w:tc>
              <w:tc>
                <w:tcPr>
                  <w:tcW w:w="1357" w:type="dxa"/>
                  <w:tcBorders/>
                </w:tcPr>
                <w:p>
                  <w:pPr>
                    <w:pStyle w:val="Compact"/>
                    <w:keepNext w:val="true"/>
                    <w:jc w:val="center"/>
                    <w:rPr>
                      <w:i w:val="false"/>
                      <w:i w:val="false"/>
                    </w:rPr>
                  </w:pPr>
                  <w:r>
                    <w:rPr>
                      <w:i w:val="false"/>
                    </w:rPr>
                    <w:t>0.068</w:t>
                  </w:r>
                </w:p>
              </w:tc>
              <w:tc>
                <w:tcPr>
                  <w:tcW w:w="1357" w:type="dxa"/>
                  <w:tcBorders/>
                </w:tcPr>
                <w:p>
                  <w:pPr>
                    <w:pStyle w:val="Compact"/>
                    <w:keepNext w:val="true"/>
                    <w:jc w:val="center"/>
                    <w:rPr>
                      <w:i w:val="false"/>
                      <w:i w:val="false"/>
                    </w:rPr>
                  </w:pPr>
                  <w:r>
                    <w:rPr>
                      <w:i w:val="false"/>
                    </w:rPr>
                    <w:t>0.044</w:t>
                  </w:r>
                  <w:bookmarkStart w:id="178" w:name="tbl-3"/>
                  <w:bookmarkEnd w:id="178"/>
                </w:p>
              </w:tc>
            </w:tr>
          </w:tbl>
          <w:p>
            <w:pPr>
              <w:pStyle w:val="Normal"/>
              <w:keepNext w:val="true"/>
              <w:spacing w:before="0" w:after="200"/>
              <w:jc w:val="left"/>
              <w:rPr>
                <w:i w:val="false"/>
                <w:i w:val="false"/>
                <w:sz w:val="24"/>
              </w:rPr>
            </w:pPr>
            <w:r>
              <w:rPr>
                <w:i w:val="false"/>
                <w:sz w:val="24"/>
              </w:rPr>
            </w:r>
          </w:p>
        </w:tc>
      </w:tr>
    </w:tbl>
    <w:p>
      <w:pPr>
        <w:pStyle w:val="BodyText"/>
        <w:rPr/>
      </w:pPr>
      <w:r>
        <w:rPr/>
        <w:t>Для текстов из Блечепсина связь значима, но слабая, то есть статус протагониста действует совместно с другими факторами. Для текстов из аула Джамбечий связь между статусом протагониста и вида выражения не является значимой.</w:t>
      </w:r>
    </w:p>
    <w:p>
      <w:pPr>
        <w:pStyle w:val="BodyText"/>
        <w:rPr/>
      </w:pPr>
      <w:r>
        <w:rPr>
          <w:b/>
          <w:bCs/>
        </w:rPr>
        <w:t>Интерференция других участников</w:t>
      </w:r>
      <w:r>
        <w:rPr/>
        <w:t xml:space="preserve"> связана с наличием других топиков в похожей роли в трех ЭДЕ до рассматриваемого упоминания референта. В (</w:t>
      </w:r>
      <w:hyperlink w:anchor="tbl-4">
        <w:r>
          <w:rPr>
            <w:rStyle w:val="Hyperlink"/>
          </w:rPr>
          <w:t>таблица 6.12</w:t>
        </w:r>
      </w:hyperlink>
      <w:r>
        <w:rPr/>
        <w:t>)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3.6 – Значения хи-квадрата и коэффициент Крамера V для интерференции и вида выражения.</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2640"/>
              <w:gridCol w:w="2640"/>
              <w:gridCol w:w="2640"/>
            </w:tblGrid>
            <w:tr>
              <w:trPr>
                <w:tblHeader w:val="true"/>
              </w:trPr>
              <w:tc>
                <w:tcPr>
                  <w:tcW w:w="2640" w:type="dxa"/>
                  <w:tcBorders/>
                </w:tcPr>
                <w:p>
                  <w:pPr>
                    <w:pStyle w:val="Compact"/>
                    <w:keepNext w:val="true"/>
                    <w:rPr>
                      <w:i w:val="false"/>
                      <w:i w:val="false"/>
                    </w:rPr>
                  </w:pPr>
                  <w:r>
                    <w:rPr>
                      <w:i w:val="false"/>
                    </w:rPr>
                  </w:r>
                </w:p>
              </w:tc>
              <w:tc>
                <w:tcPr>
                  <w:tcW w:w="2640" w:type="dxa"/>
                  <w:tcBorders/>
                </w:tcPr>
                <w:p>
                  <w:pPr>
                    <w:pStyle w:val="Compact"/>
                    <w:keepNext w:val="true"/>
                    <w:jc w:val="center"/>
                    <w:rPr>
                      <w:i w:val="false"/>
                      <w:i w:val="false"/>
                    </w:rPr>
                  </w:pPr>
                  <w:r>
                    <w:rPr>
                      <w:b/>
                      <w:bCs/>
                      <w:i w:val="false"/>
                    </w:rPr>
                    <w:t>Б3</w:t>
                  </w:r>
                </w:p>
              </w:tc>
              <w:tc>
                <w:tcPr>
                  <w:tcW w:w="2640" w:type="dxa"/>
                  <w:tcBorders/>
                </w:tcPr>
                <w:p>
                  <w:pPr>
                    <w:pStyle w:val="Compact"/>
                    <w:keepNext w:val="true"/>
                    <w:jc w:val="center"/>
                    <w:rPr>
                      <w:i w:val="false"/>
                      <w:i w:val="false"/>
                    </w:rPr>
                  </w:pPr>
                  <w:r>
                    <w:rPr>
                      <w:b/>
                      <w:bCs/>
                      <w:i w:val="false"/>
                    </w:rPr>
                    <w:t>Д3</w:t>
                  </w:r>
                </w:p>
              </w:tc>
            </w:tr>
            <w:tr>
              <w:trPr/>
              <w:tc>
                <w:tcPr>
                  <w:tcW w:w="2640" w:type="dxa"/>
                  <w:tcBorders/>
                </w:tcPr>
                <w:p>
                  <w:pPr>
                    <w:pStyle w:val="Compact"/>
                    <w:keepNext w:val="true"/>
                    <w:jc w:val="center"/>
                    <w:rPr>
                      <w:i w:val="false"/>
                      <w:i w:val="false"/>
                    </w:rPr>
                  </w:pPr>
                  <w:r>
                    <w:rPr>
                      <w:b/>
                      <w:bCs/>
                      <w:i w:val="false"/>
                    </w:rPr>
                    <w:t>χ</w:t>
                  </w:r>
                  <w:r>
                    <w:rPr>
                      <w:b/>
                      <w:bCs/>
                      <w:i w:val="false"/>
                      <w:vertAlign w:val="superscript"/>
                    </w:rPr>
                    <w:t>2</w:t>
                  </w:r>
                </w:p>
              </w:tc>
              <w:tc>
                <w:tcPr>
                  <w:tcW w:w="2640" w:type="dxa"/>
                  <w:tcBorders/>
                </w:tcPr>
                <w:p>
                  <w:pPr>
                    <w:pStyle w:val="Compact"/>
                    <w:keepNext w:val="true"/>
                    <w:jc w:val="center"/>
                    <w:rPr>
                      <w:i w:val="false"/>
                      <w:i w:val="false"/>
                    </w:rPr>
                  </w:pPr>
                  <w:r>
                    <w:rPr>
                      <w:i w:val="false"/>
                    </w:rPr>
                    <w:t>0.0</w:t>
                  </w:r>
                </w:p>
              </w:tc>
              <w:tc>
                <w:tcPr>
                  <w:tcW w:w="2640" w:type="dxa"/>
                  <w:tcBorders/>
                </w:tcPr>
                <w:p>
                  <w:pPr>
                    <w:pStyle w:val="Compact"/>
                    <w:keepNext w:val="true"/>
                    <w:jc w:val="center"/>
                    <w:rPr>
                      <w:i w:val="false"/>
                      <w:i w:val="false"/>
                    </w:rPr>
                  </w:pPr>
                  <w:r>
                    <w:rPr>
                      <w:i w:val="false"/>
                    </w:rPr>
                    <w:t>0.0</w:t>
                  </w:r>
                </w:p>
              </w:tc>
            </w:tr>
            <w:tr>
              <w:trPr/>
              <w:tc>
                <w:tcPr>
                  <w:tcW w:w="2640" w:type="dxa"/>
                  <w:tcBorders/>
                </w:tcPr>
                <w:p>
                  <w:pPr>
                    <w:pStyle w:val="Compact"/>
                    <w:keepNext w:val="true"/>
                    <w:jc w:val="center"/>
                    <w:rPr>
                      <w:i w:val="false"/>
                      <w:i w:val="false"/>
                    </w:rPr>
                  </w:pPr>
                  <w:r>
                    <w:rPr>
                      <w:b/>
                      <w:bCs/>
                      <w:i w:val="false"/>
                    </w:rPr>
                    <w:t>V</w:t>
                  </w:r>
                </w:p>
              </w:tc>
              <w:tc>
                <w:tcPr>
                  <w:tcW w:w="2640" w:type="dxa"/>
                  <w:tcBorders/>
                </w:tcPr>
                <w:p>
                  <w:pPr>
                    <w:pStyle w:val="Compact"/>
                    <w:keepNext w:val="true"/>
                    <w:jc w:val="center"/>
                    <w:rPr>
                      <w:i w:val="false"/>
                      <w:i w:val="false"/>
                    </w:rPr>
                  </w:pPr>
                  <w:r>
                    <w:rPr>
                      <w:i w:val="false"/>
                    </w:rPr>
                    <w:t>0.504</w:t>
                  </w:r>
                </w:p>
              </w:tc>
              <w:tc>
                <w:tcPr>
                  <w:tcW w:w="2640" w:type="dxa"/>
                  <w:tcBorders/>
                </w:tcPr>
                <w:p>
                  <w:pPr>
                    <w:pStyle w:val="Compact"/>
                    <w:keepNext w:val="true"/>
                    <w:jc w:val="center"/>
                    <w:rPr>
                      <w:i w:val="false"/>
                      <w:i w:val="false"/>
                    </w:rPr>
                  </w:pPr>
                  <w:r>
                    <w:rPr>
                      <w:i w:val="false"/>
                    </w:rPr>
                    <w:t>0.348</w:t>
                  </w:r>
                  <w:bookmarkStart w:id="179" w:name="tbl-4"/>
                  <w:bookmarkEnd w:id="179"/>
                </w:p>
              </w:tc>
            </w:tr>
          </w:tbl>
          <w:p>
            <w:pPr>
              <w:pStyle w:val="Normal"/>
              <w:keepNext w:val="true"/>
              <w:spacing w:before="0" w:after="200"/>
              <w:jc w:val="left"/>
              <w:rPr>
                <w:i w:val="false"/>
                <w:i w:val="false"/>
                <w:sz w:val="24"/>
              </w:rPr>
            </w:pPr>
            <w:r>
              <w:rPr>
                <w:i w:val="false"/>
                <w:sz w:val="24"/>
              </w:rPr>
            </w:r>
          </w:p>
        </w:tc>
      </w:tr>
    </w:tbl>
    <w:p>
      <w:pPr>
        <w:pStyle w:val="BodyText"/>
        <w:rPr/>
      </w:pPr>
      <w:r>
        <w:rPr/>
        <w:t>На (</w:t>
      </w:r>
      <w:hyperlink w:anchor="fig-4">
        <w:r>
          <w:rPr>
            <w:rStyle w:val="Hyperlink"/>
          </w:rPr>
          <w:t>рисунок 3.13</w:t>
        </w:r>
      </w:hyperlink>
      <w:r>
        <w:rPr/>
        <w:t>) и (</w:t>
      </w:r>
      <w:hyperlink w:anchor="fig-5">
        <w:r>
          <w:rPr>
            <w:rStyle w:val="Hyperlink"/>
          </w:rPr>
          <w:t>рисунок 3.14</w:t>
        </w:r>
      </w:hyperlink>
      <w:r>
        <w:rPr/>
        <w:t>)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180" w:name="fig-4"/>
            <w:r>
              <w:rPr>
                <w:i w:val="false"/>
              </w:rPr>
              <w:drawing>
                <wp:inline distT="0" distB="0" distL="0" distR="0">
                  <wp:extent cx="3781425" cy="315277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2"/>
                          <a:stretch>
                            <a:fillRect/>
                          </a:stretch>
                        </pic:blipFill>
                        <pic:spPr bwMode="auto">
                          <a:xfrm>
                            <a:off x="0" y="0"/>
                            <a:ext cx="3781425" cy="3152775"/>
                          </a:xfrm>
                          <a:prstGeom prst="rect">
                            <a:avLst/>
                          </a:prstGeom>
                        </pic:spPr>
                      </pic:pic>
                    </a:graphicData>
                  </a:graphic>
                </wp:inline>
              </w:drawing>
            </w:r>
          </w:p>
          <w:p>
            <w:pPr>
              <w:pStyle w:val="ImageCaption"/>
              <w:keepNext w:val="true"/>
              <w:spacing w:before="200" w:after="0"/>
              <w:jc w:val="left"/>
              <w:rPr/>
            </w:pPr>
            <w:bookmarkStart w:id="181" w:name="fig-4"/>
            <w:r>
              <w:rPr/>
              <w:t>Рисунок 3.13 – Распределение типов анафор в зависимости от присутствия интерференции других топиков в трех предыдущих ЭДЕ, Блечепсин.</w:t>
            </w:r>
            <w:bookmarkEnd w:id="181"/>
          </w:p>
        </w:tc>
      </w:tr>
      <w:tr>
        <w:trPr/>
        <w:tc>
          <w:tcPr>
            <w:tcW w:w="9355" w:type="dxa"/>
            <w:tcBorders/>
          </w:tcPr>
          <w:p>
            <w:pPr>
              <w:pStyle w:val="Compact"/>
              <w:keepNext w:val="true"/>
              <w:jc w:val="center"/>
              <w:rPr>
                <w:i w:val="false"/>
                <w:i w:val="false"/>
              </w:rPr>
            </w:pPr>
            <w:bookmarkStart w:id="182" w:name="fig-5"/>
            <w:r>
              <w:rPr>
                <w:i w:val="false"/>
              </w:rPr>
              <w:drawing>
                <wp:inline distT="0" distB="0" distL="0" distR="0">
                  <wp:extent cx="3829050" cy="3219450"/>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3"/>
                          <a:stretch>
                            <a:fillRect/>
                          </a:stretch>
                        </pic:blipFill>
                        <pic:spPr bwMode="auto">
                          <a:xfrm>
                            <a:off x="0" y="0"/>
                            <a:ext cx="3829050" cy="3219450"/>
                          </a:xfrm>
                          <a:prstGeom prst="rect">
                            <a:avLst/>
                          </a:prstGeom>
                        </pic:spPr>
                      </pic:pic>
                    </a:graphicData>
                  </a:graphic>
                </wp:inline>
              </w:drawing>
            </w:r>
          </w:p>
          <w:p>
            <w:pPr>
              <w:pStyle w:val="ImageCaption"/>
              <w:keepNext w:val="true"/>
              <w:spacing w:before="200" w:after="0"/>
              <w:jc w:val="left"/>
              <w:rPr/>
            </w:pPr>
            <w:bookmarkStart w:id="183" w:name="fig-5"/>
            <w:r>
              <w:rPr/>
              <w:t>Рисунок 3.14 – Распределение типов анафор в зависимости от присутствия интерференции других топиков в трех предыдущих ЭДЕ, Джамбечий.</w:t>
            </w:r>
            <w:bookmarkEnd w:id="183"/>
          </w:p>
        </w:tc>
      </w:tr>
    </w:tbl>
    <w:p>
      <w:pPr>
        <w:pStyle w:val="BodyText"/>
        <w:rPr/>
      </w:pPr>
      <w:r>
        <w:rPr>
          <w:b/>
          <w:bCs/>
        </w:rPr>
        <w:t>Неполная кореферентность</w:t>
      </w:r>
      <w:r>
        <w:rPr/>
        <w:t xml:space="preserve"> 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([108]). Итоговые данные по этому параметру приведены в (</w:t>
      </w:r>
      <w:hyperlink w:anchor="tbl-5">
        <w:r>
          <w:rPr>
            <w:rStyle w:val="Hyperlink"/>
          </w:rPr>
          <w:t>таблица 6.13</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3.7 – Значения хи-квадрата и коэффициент Крамера V для неполной кореферентности и вида.</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995"/>
              <w:gridCol w:w="1357"/>
              <w:gridCol w:w="1357"/>
              <w:gridCol w:w="1357"/>
              <w:gridCol w:w="1358"/>
              <w:gridCol w:w="1357"/>
              <w:gridCol w:w="1357"/>
            </w:tblGrid>
            <w:tr>
              <w:trPr>
                <w:tblHeader w:val="true"/>
              </w:trPr>
              <w:tc>
                <w:tcPr>
                  <w:tcW w:w="995" w:type="dxa"/>
                  <w:tcBorders/>
                </w:tcPr>
                <w:p>
                  <w:pPr>
                    <w:pStyle w:val="Compact"/>
                    <w:keepNext w:val="true"/>
                    <w:rPr>
                      <w:i w:val="false"/>
                      <w:i w:val="false"/>
                    </w:rPr>
                  </w:pPr>
                  <w:r>
                    <w:rPr>
                      <w:i w:val="false"/>
                    </w:rPr>
                  </w:r>
                </w:p>
              </w:tc>
              <w:tc>
                <w:tcPr>
                  <w:tcW w:w="1357" w:type="dxa"/>
                  <w:tcBorders/>
                </w:tcPr>
                <w:p>
                  <w:pPr>
                    <w:pStyle w:val="Compact"/>
                    <w:keepNext w:val="true"/>
                    <w:jc w:val="center"/>
                    <w:rPr>
                      <w:i w:val="false"/>
                      <w:i w:val="false"/>
                    </w:rPr>
                  </w:pPr>
                  <w:r>
                    <w:rPr>
                      <w:b/>
                      <w:bCs/>
                      <w:i w:val="false"/>
                    </w:rPr>
                    <w:t>Б1</w:t>
                  </w:r>
                </w:p>
              </w:tc>
              <w:tc>
                <w:tcPr>
                  <w:tcW w:w="1357" w:type="dxa"/>
                  <w:tcBorders/>
                </w:tcPr>
                <w:p>
                  <w:pPr>
                    <w:pStyle w:val="Compact"/>
                    <w:keepNext w:val="true"/>
                    <w:jc w:val="center"/>
                    <w:rPr>
                      <w:i w:val="false"/>
                      <w:i w:val="false"/>
                    </w:rPr>
                  </w:pPr>
                  <w:r>
                    <w:rPr>
                      <w:b/>
                      <w:bCs/>
                      <w:i w:val="false"/>
                    </w:rPr>
                    <w:t>Б2</w:t>
                  </w:r>
                </w:p>
              </w:tc>
              <w:tc>
                <w:tcPr>
                  <w:tcW w:w="1357" w:type="dxa"/>
                  <w:tcBorders/>
                </w:tcPr>
                <w:p>
                  <w:pPr>
                    <w:pStyle w:val="Compact"/>
                    <w:keepNext w:val="true"/>
                    <w:jc w:val="center"/>
                    <w:rPr>
                      <w:i w:val="false"/>
                      <w:i w:val="false"/>
                    </w:rPr>
                  </w:pPr>
                  <w:r>
                    <w:rPr>
                      <w:b/>
                      <w:bCs/>
                      <w:i w:val="false"/>
                    </w:rPr>
                    <w:t>Б3</w:t>
                  </w:r>
                </w:p>
              </w:tc>
              <w:tc>
                <w:tcPr>
                  <w:tcW w:w="1358" w:type="dxa"/>
                  <w:tcBorders/>
                </w:tcPr>
                <w:p>
                  <w:pPr>
                    <w:pStyle w:val="Compact"/>
                    <w:keepNext w:val="true"/>
                    <w:jc w:val="center"/>
                    <w:rPr>
                      <w:i w:val="false"/>
                      <w:i w:val="false"/>
                    </w:rPr>
                  </w:pPr>
                  <w:r>
                    <w:rPr>
                      <w:b/>
                      <w:bCs/>
                      <w:i w:val="false"/>
                    </w:rPr>
                    <w:t>Д1</w:t>
                  </w:r>
                </w:p>
              </w:tc>
              <w:tc>
                <w:tcPr>
                  <w:tcW w:w="1357" w:type="dxa"/>
                  <w:tcBorders/>
                </w:tcPr>
                <w:p>
                  <w:pPr>
                    <w:pStyle w:val="Compact"/>
                    <w:keepNext w:val="true"/>
                    <w:jc w:val="center"/>
                    <w:rPr>
                      <w:i w:val="false"/>
                      <w:i w:val="false"/>
                    </w:rPr>
                  </w:pPr>
                  <w:r>
                    <w:rPr>
                      <w:b/>
                      <w:bCs/>
                      <w:i w:val="false"/>
                    </w:rPr>
                    <w:t>Д2</w:t>
                  </w:r>
                </w:p>
              </w:tc>
              <w:tc>
                <w:tcPr>
                  <w:tcW w:w="1357" w:type="dxa"/>
                  <w:tcBorders/>
                </w:tcPr>
                <w:p>
                  <w:pPr>
                    <w:pStyle w:val="Compact"/>
                    <w:keepNext w:val="true"/>
                    <w:jc w:val="center"/>
                    <w:rPr>
                      <w:i w:val="false"/>
                      <w:i w:val="false"/>
                    </w:rPr>
                  </w:pPr>
                  <w:r>
                    <w:rPr>
                      <w:b/>
                      <w:bCs/>
                      <w:i w:val="false"/>
                    </w:rPr>
                    <w:t>Д3</w:t>
                  </w:r>
                </w:p>
              </w:tc>
            </w:tr>
            <w:tr>
              <w:trPr/>
              <w:tc>
                <w:tcPr>
                  <w:tcW w:w="995" w:type="dxa"/>
                  <w:tcBorders/>
                </w:tcPr>
                <w:p>
                  <w:pPr>
                    <w:pStyle w:val="Compact"/>
                    <w:keepNext w:val="true"/>
                    <w:jc w:val="center"/>
                    <w:rPr>
                      <w:i w:val="false"/>
                      <w:i w:val="false"/>
                    </w:rPr>
                  </w:pPr>
                  <w:r>
                    <w:rPr>
                      <w:b/>
                      <w:bCs/>
                      <w:i w:val="false"/>
                    </w:rPr>
                    <w:t>χ</w:t>
                  </w:r>
                  <w:r>
                    <w:rPr>
                      <w:b/>
                      <w:bCs/>
                      <w:i w:val="false"/>
                      <w:vertAlign w:val="superscript"/>
                    </w:rPr>
                    <w:t>2</w:t>
                  </w:r>
                </w:p>
              </w:tc>
              <w:tc>
                <w:tcPr>
                  <w:tcW w:w="1357" w:type="dxa"/>
                  <w:tcBorders/>
                </w:tcPr>
                <w:p>
                  <w:pPr>
                    <w:pStyle w:val="Compact"/>
                    <w:keepNext w:val="true"/>
                    <w:jc w:val="center"/>
                    <w:rPr>
                      <w:i w:val="false"/>
                      <w:i w:val="false"/>
                    </w:rPr>
                  </w:pPr>
                  <w:r>
                    <w:rPr>
                      <w:i w:val="false"/>
                    </w:rPr>
                    <w:t>0.1664</w:t>
                  </w:r>
                </w:p>
              </w:tc>
              <w:tc>
                <w:tcPr>
                  <w:tcW w:w="1357" w:type="dxa"/>
                  <w:tcBorders/>
                </w:tcPr>
                <w:p>
                  <w:pPr>
                    <w:pStyle w:val="Compact"/>
                    <w:keepNext w:val="true"/>
                    <w:jc w:val="center"/>
                    <w:rPr>
                      <w:i w:val="false"/>
                      <w:i w:val="false"/>
                    </w:rPr>
                  </w:pPr>
                  <w:r>
                    <w:rPr>
                      <w:i w:val="false"/>
                    </w:rPr>
                    <w:t>0.0698</w:t>
                  </w:r>
                </w:p>
              </w:tc>
              <w:tc>
                <w:tcPr>
                  <w:tcW w:w="1357" w:type="dxa"/>
                  <w:tcBorders/>
                </w:tcPr>
                <w:p>
                  <w:pPr>
                    <w:pStyle w:val="Compact"/>
                    <w:keepNext w:val="true"/>
                    <w:jc w:val="center"/>
                    <w:rPr>
                      <w:i w:val="false"/>
                      <w:i w:val="false"/>
                    </w:rPr>
                  </w:pPr>
                  <w:r>
                    <w:rPr>
                      <w:i w:val="false"/>
                    </w:rPr>
                    <w:t>0.0119</w:t>
                  </w:r>
                </w:p>
              </w:tc>
              <w:tc>
                <w:tcPr>
                  <w:tcW w:w="1358" w:type="dxa"/>
                  <w:tcBorders/>
                </w:tcPr>
                <w:p>
                  <w:pPr>
                    <w:pStyle w:val="Compact"/>
                    <w:keepNext w:val="true"/>
                    <w:jc w:val="center"/>
                    <w:rPr>
                      <w:i w:val="false"/>
                      <w:i w:val="false"/>
                    </w:rPr>
                  </w:pPr>
                  <w:r>
                    <w:rPr>
                      <w:i w:val="false"/>
                    </w:rPr>
                    <w:t>0.0526</w:t>
                  </w:r>
                </w:p>
              </w:tc>
              <w:tc>
                <w:tcPr>
                  <w:tcW w:w="1357" w:type="dxa"/>
                  <w:tcBorders/>
                </w:tcPr>
                <w:p>
                  <w:pPr>
                    <w:pStyle w:val="Compact"/>
                    <w:keepNext w:val="true"/>
                    <w:jc w:val="center"/>
                    <w:rPr>
                      <w:i w:val="false"/>
                      <w:i w:val="false"/>
                    </w:rPr>
                  </w:pPr>
                  <w:r>
                    <w:rPr>
                      <w:i w:val="false"/>
                    </w:rPr>
                    <w:t>0.0245</w:t>
                  </w:r>
                </w:p>
              </w:tc>
              <w:tc>
                <w:tcPr>
                  <w:tcW w:w="1357" w:type="dxa"/>
                  <w:tcBorders/>
                </w:tcPr>
                <w:p>
                  <w:pPr>
                    <w:pStyle w:val="Compact"/>
                    <w:keepNext w:val="true"/>
                    <w:jc w:val="center"/>
                    <w:rPr>
                      <w:i w:val="false"/>
                      <w:i w:val="false"/>
                    </w:rPr>
                  </w:pPr>
                  <w:r>
                    <w:rPr>
                      <w:i w:val="false"/>
                    </w:rPr>
                    <w:t>0.0202</w:t>
                  </w:r>
                </w:p>
              </w:tc>
            </w:tr>
            <w:tr>
              <w:trPr/>
              <w:tc>
                <w:tcPr>
                  <w:tcW w:w="995" w:type="dxa"/>
                  <w:tcBorders/>
                </w:tcPr>
                <w:p>
                  <w:pPr>
                    <w:pStyle w:val="Compact"/>
                    <w:keepNext w:val="true"/>
                    <w:jc w:val="center"/>
                    <w:rPr>
                      <w:i w:val="false"/>
                      <w:i w:val="false"/>
                    </w:rPr>
                  </w:pPr>
                  <w:r>
                    <w:rPr>
                      <w:b/>
                      <w:bCs/>
                      <w:i w:val="false"/>
                    </w:rPr>
                    <w:t>V</w:t>
                  </w:r>
                </w:p>
              </w:tc>
              <w:tc>
                <w:tcPr>
                  <w:tcW w:w="1357" w:type="dxa"/>
                  <w:tcBorders/>
                </w:tcPr>
                <w:p>
                  <w:pPr>
                    <w:pStyle w:val="Compact"/>
                    <w:keepNext w:val="true"/>
                    <w:jc w:val="center"/>
                    <w:rPr>
                      <w:i w:val="false"/>
                      <w:i w:val="false"/>
                    </w:rPr>
                  </w:pPr>
                  <w:r>
                    <w:rPr>
                      <w:i w:val="false"/>
                    </w:rPr>
                    <w:t>0.164</w:t>
                  </w:r>
                </w:p>
              </w:tc>
              <w:tc>
                <w:tcPr>
                  <w:tcW w:w="1357" w:type="dxa"/>
                  <w:tcBorders/>
                </w:tcPr>
                <w:p>
                  <w:pPr>
                    <w:pStyle w:val="Compact"/>
                    <w:keepNext w:val="true"/>
                    <w:jc w:val="center"/>
                    <w:rPr>
                      <w:i w:val="false"/>
                      <w:i w:val="false"/>
                    </w:rPr>
                  </w:pPr>
                  <w:r>
                    <w:rPr>
                      <w:i w:val="false"/>
                    </w:rPr>
                    <w:t>0.135</w:t>
                  </w:r>
                </w:p>
              </w:tc>
              <w:tc>
                <w:tcPr>
                  <w:tcW w:w="1357" w:type="dxa"/>
                  <w:tcBorders/>
                </w:tcPr>
                <w:p>
                  <w:pPr>
                    <w:pStyle w:val="Compact"/>
                    <w:keepNext w:val="true"/>
                    <w:jc w:val="center"/>
                    <w:rPr>
                      <w:i w:val="false"/>
                      <w:i w:val="false"/>
                    </w:rPr>
                  </w:pPr>
                  <w:r>
                    <w:rPr>
                      <w:i w:val="false"/>
                    </w:rPr>
                    <w:t>0.197</w:t>
                  </w:r>
                </w:p>
              </w:tc>
              <w:tc>
                <w:tcPr>
                  <w:tcW w:w="1358" w:type="dxa"/>
                  <w:tcBorders/>
                </w:tcPr>
                <w:p>
                  <w:pPr>
                    <w:pStyle w:val="Compact"/>
                    <w:keepNext w:val="true"/>
                    <w:jc w:val="center"/>
                    <w:rPr>
                      <w:i w:val="false"/>
                      <w:i w:val="false"/>
                    </w:rPr>
                  </w:pPr>
                  <w:r>
                    <w:rPr>
                      <w:i w:val="false"/>
                    </w:rPr>
                    <w:t>0.226</w:t>
                  </w:r>
                </w:p>
              </w:tc>
              <w:tc>
                <w:tcPr>
                  <w:tcW w:w="1357" w:type="dxa"/>
                  <w:tcBorders/>
                </w:tcPr>
                <w:p>
                  <w:pPr>
                    <w:pStyle w:val="Compact"/>
                    <w:keepNext w:val="true"/>
                    <w:jc w:val="center"/>
                    <w:rPr>
                      <w:i w:val="false"/>
                      <w:i w:val="false"/>
                    </w:rPr>
                  </w:pPr>
                  <w:r>
                    <w:rPr>
                      <w:i w:val="false"/>
                    </w:rPr>
                    <w:t>0.186</w:t>
                  </w:r>
                </w:p>
              </w:tc>
              <w:tc>
                <w:tcPr>
                  <w:tcW w:w="1357" w:type="dxa"/>
                  <w:tcBorders/>
                </w:tcPr>
                <w:p>
                  <w:pPr>
                    <w:pStyle w:val="Compact"/>
                    <w:keepNext w:val="true"/>
                    <w:jc w:val="center"/>
                    <w:rPr>
                      <w:i w:val="false"/>
                      <w:i w:val="false"/>
                    </w:rPr>
                  </w:pPr>
                  <w:r>
                    <w:rPr>
                      <w:i w:val="false"/>
                    </w:rPr>
                    <w:t>0.210</w:t>
                  </w:r>
                  <w:bookmarkStart w:id="184" w:name="tbl-5"/>
                  <w:bookmarkEnd w:id="184"/>
                </w:p>
              </w:tc>
            </w:tr>
          </w:tbl>
          <w:p>
            <w:pPr>
              <w:pStyle w:val="Normal"/>
              <w:keepNext w:val="true"/>
              <w:spacing w:before="0" w:after="200"/>
              <w:jc w:val="left"/>
              <w:rPr>
                <w:i w:val="false"/>
                <w:i w:val="false"/>
                <w:sz w:val="24"/>
              </w:rPr>
            </w:pPr>
            <w:r>
              <w:rPr>
                <w:i w:val="false"/>
                <w:sz w:val="24"/>
              </w:rPr>
            </w:r>
          </w:p>
        </w:tc>
      </w:tr>
    </w:tbl>
    <w:p>
      <w:pPr>
        <w:pStyle w:val="BodyText"/>
        <w:rPr/>
      </w:pPr>
      <w:r>
        <w:rPr/>
        <w:t>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rPr/>
      </w:pPr>
      <w:r>
        <w:rPr/>
        <w:t>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rPr/>
      </w:pPr>
      <w:bookmarkStart w:id="185" w:name="X960404ecaea1b439b4693cc620a22beb78bcfa0"/>
      <w:bookmarkStart w:id="186" w:name="протагонистичность"/>
      <w:r>
        <w:rPr/>
        <w:t>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 ([109]; [110]; [111]) и др.). Кроме того, аналогичные исследования могут быть приведены для письменной речи, на которую намного большее влияние оказывает русский язык.</w:t>
      </w:r>
      <w:bookmarkEnd w:id="185"/>
      <w:bookmarkEnd w:id="186"/>
    </w:p>
    <w:p>
      <w:pPr>
        <w:pStyle w:val="Heading2"/>
        <w:rPr/>
      </w:pPr>
      <w:bookmarkStart w:id="187" w:name="__RefHeading___Toc24361_3600438406"/>
      <w:bookmarkStart w:id="188" w:name="Xc8dd4ac4dedb9b1f9ea7d4b2e64a89d1cead292"/>
      <w:bookmarkEnd w:id="187"/>
      <w:r>
        <w:rPr/>
        <w:t>3.10 Исследования морфосинтаксиса и семантики глагольных форм в отдельных языках</w:t>
      </w:r>
    </w:p>
    <w:p>
      <w:pPr>
        <w:pStyle w:val="Heading3"/>
        <w:rPr/>
      </w:pPr>
      <w:bookmarkStart w:id="189" w:name="__RefHeading___Toc24363_3600438406"/>
      <w:bookmarkStart w:id="190" w:name="X3f0d6744cddde5f637c4acd747ae230288e112f"/>
      <w:bookmarkEnd w:id="189"/>
      <w:r>
        <w:rPr/>
        <w:t>3.10.1 Результативные конструкции в тундровом ненецком языке</w:t>
      </w:r>
    </w:p>
    <w:p>
      <w:pPr>
        <w:pStyle w:val="FirstParagraph"/>
        <w:rPr/>
      </w:pPr>
      <w:r>
        <w:rPr/>
        <w:t>В рамках проекта в 2025 году проведены исследования ряда аспектов глагольного морфосинтаксиса тундрового ненецкого языка, в первую очередь результативных конструкций, слабо описанныхв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rPr/>
      </w:pPr>
      <w:r>
        <w:rPr/>
        <w:t xml:space="preserve">В тундровом ненецком наряду с Перфективным причастием на </w:t>
      </w:r>
      <w:r>
        <w:rPr>
          <w:i/>
          <w:iCs/>
        </w:rPr>
        <w:noBreakHyphen/>
        <w:t>mi°</w:t>
      </w:r>
      <w:r>
        <w:rPr/>
        <w:t>/</w:t>
      </w:r>
      <w:r>
        <w:rPr>
          <w:i/>
          <w:iCs/>
        </w:rPr>
        <w:noBreakHyphen/>
        <w:t>wi°</w:t>
      </w:r>
      <w:r>
        <w:rPr/>
        <w:t xml:space="preserve"> в предикативной позиции для выражения результативной семантики используются также Статив, образуемый с помощью показателей </w:t>
      </w:r>
      <w:r>
        <w:rPr>
          <w:i/>
          <w:iCs/>
        </w:rPr>
        <w:noBreakHyphen/>
        <w:t>ə</w:t>
      </w:r>
      <w:r>
        <w:rPr/>
        <w:t xml:space="preserve"> (подвергающегося чередованию </w:t>
      </w:r>
      <w:r>
        <w:rPr>
          <w:i/>
          <w:iCs/>
        </w:rPr>
        <w:t>ə → i</w:t>
      </w:r>
      <w:r>
        <w:rPr/>
        <w:t xml:space="preserve">) и </w:t>
      </w:r>
      <w:r>
        <w:rPr>
          <w:i/>
          <w:iCs/>
        </w:rPr>
        <w:noBreakHyphen/>
        <w:t>yo</w:t>
      </w:r>
      <w:r>
        <w:rPr/>
        <w:t xml:space="preserve"> (подвергающегося чередованию </w:t>
      </w:r>
      <w:r>
        <w:rPr>
          <w:i/>
          <w:iCs/>
        </w:rPr>
        <w:t>o → u</w:t>
      </w:r>
      <w:r>
        <w:rPr/>
        <w:t xml:space="preserve">) или чередований финальных гласных основы, Имперфектив на </w:t>
      </w:r>
      <w:r>
        <w:rPr>
          <w:i/>
          <w:iCs/>
        </w:rPr>
        <w:noBreakHyphen/>
        <w:t>tə</w:t>
      </w:r>
      <w:r>
        <w:rPr/>
        <w:t>/</w:t>
      </w:r>
      <w:r>
        <w:rPr>
          <w:i/>
          <w:iCs/>
        </w:rPr>
        <w:noBreakHyphen/>
        <w:t>nə</w:t>
      </w:r>
      <w:r>
        <w:rPr/>
        <w:t xml:space="preserve"> и Дуратив на </w:t>
      </w:r>
      <w:r>
        <w:rPr>
          <w:i/>
          <w:iCs/>
        </w:rPr>
        <w:noBreakHyphen/>
        <w:t>(m)pə</w:t>
      </w:r>
      <w:r>
        <w:rPr/>
        <w:t>.</w:t>
      </w:r>
    </w:p>
    <w:p>
      <w:pPr>
        <w:pStyle w:val="BodyText"/>
        <w:rPr/>
      </w:pPr>
      <w:r>
        <w:rPr/>
        <w:t xml:space="preserve">Дуратив является единственным показателем, который может приводить к образованию переходных глаголов с результативной семантикой (типа </w:t>
      </w:r>
      <w:r>
        <w:rPr>
          <w:i/>
          <w:iCs/>
        </w:rPr>
        <w:t>nyəqm°-bə-</w:t>
      </w:r>
      <w:r>
        <w:rPr/>
        <w:t xml:space="preserve"> ‘держать’ &lt; </w:t>
      </w:r>
      <w:r>
        <w:rPr>
          <w:i/>
          <w:iCs/>
        </w:rPr>
        <w:t>nyəqmə-</w:t>
      </w:r>
      <w:r>
        <w:rPr/>
        <w:t xml:space="preserve"> ‘взять’),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 </w:t>
      </w:r>
      <w:r>
        <w:rPr>
          <w:i/>
          <w:iCs/>
        </w:rPr>
        <w:noBreakHyphen/>
        <w:t>m</w:t>
      </w:r>
      <w:r>
        <w:rPr/>
        <w:t xml:space="preserve">, а также показатели </w:t>
      </w:r>
      <w:r>
        <w:rPr>
          <w:i/>
          <w:iCs/>
        </w:rPr>
        <w:noBreakHyphen/>
        <w:t>(sya)ləm</w:t>
      </w:r>
      <w:r>
        <w:rPr/>
        <w:t xml:space="preserve">, </w:t>
      </w:r>
      <w:r>
        <w:rPr>
          <w:i/>
          <w:iCs/>
        </w:rPr>
        <w:noBreakHyphen/>
        <w:t>xəm</w:t>
      </w:r>
      <w:r>
        <w:rPr/>
        <w:t xml:space="preserve"> и относящимися к акциональному классу достижений/семельфактивов.</w:t>
      </w:r>
    </w:p>
    <w:p>
      <w:pPr>
        <w:pStyle w:val="BodyText"/>
        <w:rPr/>
      </w:pPr>
      <w:r>
        <w:rP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 </w:t>
      </w:r>
      <w:r>
        <w:rPr>
          <w:i/>
          <w:iCs/>
        </w:rPr>
        <w:t>wəs°kuy°mpə-</w:t>
      </w:r>
      <w:r>
        <w:rPr/>
        <w:t xml:space="preserve"> ‘важничать (букв. быть как купец)’ &lt; </w:t>
      </w:r>
      <w:r>
        <w:rPr>
          <w:i/>
          <w:iCs/>
        </w:rPr>
        <w:t>wəs°kuyəm-</w:t>
      </w:r>
      <w:r>
        <w:rPr/>
        <w:t xml:space="preserve"> ‘1) стать купцом; 2) стать важным’ &lt; </w:t>
      </w:r>
      <w:r>
        <w:rPr>
          <w:i/>
          <w:iCs/>
        </w:rPr>
        <w:t>wəs°kuy°</w:t>
      </w:r>
      <w:r>
        <w:rPr/>
        <w:t xml:space="preserve"> ‘1) купец; 2) важный’.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rPr/>
      </w:pPr>
      <w:r>
        <w:rPr/>
        <w:t xml:space="preserve">Дуративы от глаголов с суффиксами </w:t>
      </w:r>
      <w:r>
        <w:rPr>
          <w:i/>
          <w:iCs/>
        </w:rPr>
        <w:noBreakHyphen/>
        <w:t>ləm</w:t>
      </w:r>
      <w:r>
        <w:rPr/>
        <w:t xml:space="preserve">, </w:t>
      </w:r>
      <w:r>
        <w:rPr>
          <w:i/>
          <w:iCs/>
        </w:rPr>
        <w:noBreakHyphen/>
        <w:t>xəm</w:t>
      </w:r>
      <w:r>
        <w:rPr/>
        <w:t xml:space="preserve"> также не совпадают полностью по значению с исходными (в этом случае глагольными) основами; ср. </w:t>
      </w:r>
      <w:r>
        <w:rPr>
          <w:i/>
          <w:iCs/>
        </w:rPr>
        <w:t>yabyexəmpə-</w:t>
      </w:r>
      <w:r>
        <w:rPr/>
        <w:t xml:space="preserve"> ‘пьянствовать (беспробудно)’ &lt; </w:t>
      </w:r>
      <w:r>
        <w:rPr>
          <w:i/>
          <w:iCs/>
        </w:rPr>
        <w:t>yabyexəm-</w:t>
      </w:r>
      <w:r>
        <w:rPr/>
        <w:t xml:space="preserve"> ‘стать пьяницей’ &lt; </w:t>
      </w:r>
      <w:r>
        <w:rPr>
          <w:i/>
          <w:iCs/>
        </w:rPr>
        <w:t>yabye-</w:t>
      </w:r>
      <w:r>
        <w:rPr/>
        <w:t xml:space="preserve"> ‘быть пьяным’.</w:t>
      </w:r>
    </w:p>
    <w:p>
      <w:pPr>
        <w:pStyle w:val="BodyText"/>
        <w:rPr/>
      </w:pPr>
      <w:r>
        <w:rPr/>
        <w:t>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rPr/>
      </w:pPr>
      <w:r>
        <w:rPr/>
        <w:t xml:space="preserve">Результативная функция причастия с показателем </w:t>
      </w:r>
      <w:r>
        <w:rPr>
          <w:i/>
          <w:iCs/>
        </w:rPr>
        <w:noBreakHyphen/>
        <w:t>mi°</w:t>
      </w:r>
      <w:r>
        <w:rPr/>
        <w:t>/</w:t>
      </w:r>
      <w:r>
        <w:rPr>
          <w:i/>
          <w:iCs/>
        </w:rPr>
        <w:noBreakHyphen/>
        <w:t>wi°</w:t>
      </w:r>
      <w:r>
        <w:rPr/>
        <w:t xml:space="preserve"> (которое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rPr/>
      </w:pPr>
      <w:r>
        <w:rPr/>
        <w:t>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 ‘быть’, то есть в контекстах отрицания, будущего времени и неиндикативных форм. Во-вторых, в аналитической конструкции с глаголом ‘быть’ 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rPr/>
      </w:pPr>
      <w:r>
        <w:rPr/>
        <w:t>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 [112]). Однако проверка этих гипотез требует полноценного полевого исследования, которое может быть осуществлено в будущем.</w:t>
      </w:r>
    </w:p>
    <w:p>
      <w:pPr>
        <w:pStyle w:val="BodyText"/>
        <w:rPr/>
      </w:pPr>
      <w:r>
        <w:rPr/>
        <w:t>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rPr/>
      </w:pPr>
      <w:r>
        <w:rPr/>
        <w:t>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rPr/>
      </w:pPr>
      <w:r>
        <w:rPr/>
        <w:t>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rPr/>
      </w:pPr>
      <w:r>
        <w:rP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 </w:t>
      </w:r>
      <w:r>
        <w:rPr>
          <w:i/>
          <w:iCs/>
        </w:rPr>
        <w:t>syerta-</w:t>
      </w:r>
      <w:r>
        <w:rPr/>
        <w:t xml:space="preserve"> ‘сделать’. Не зафиксирован Статив от каузативных глаголов с показателем </w:t>
      </w:r>
      <w:r>
        <w:rPr>
          <w:i/>
          <w:iCs/>
        </w:rPr>
        <w:noBreakHyphen/>
        <w:t>rəbta</w:t>
      </w:r>
      <w:r>
        <w:rPr/>
        <w:t xml:space="preserve"> и от многих каузативных глаголов с другими показателями. Стативы от эстимативных (≈ ‘считать, что P’) глаголов, маркированных показателем </w:t>
      </w:r>
      <w:r>
        <w:rPr>
          <w:i/>
          <w:iCs/>
        </w:rPr>
        <w:noBreakHyphen/>
        <w:t>kəbta</w:t>
      </w:r>
      <w:r>
        <w:rP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 </w:t>
      </w:r>
      <w:r>
        <w:rPr>
          <w:i/>
          <w:iCs/>
        </w:rPr>
        <w:t>pyisy°kəbtə-</w:t>
      </w:r>
      <w:r>
        <w:rPr/>
        <w:t xml:space="preserve"> ~ </w:t>
      </w:r>
      <w:r>
        <w:rPr>
          <w:i/>
          <w:iCs/>
        </w:rPr>
        <w:t>pyisy°kəbtyo-</w:t>
      </w:r>
      <w:r>
        <w:rPr/>
        <w:t xml:space="preserve"> ‘быть смешным’ (ср. </w:t>
      </w:r>
      <w:r>
        <w:rPr>
          <w:i/>
          <w:iCs/>
        </w:rPr>
        <w:t>pyisyəh-</w:t>
      </w:r>
      <w:r>
        <w:rPr/>
        <w:t xml:space="preserve"> ‘смеяться’); </w:t>
      </w:r>
      <w:r>
        <w:rPr>
          <w:i/>
          <w:iCs/>
        </w:rPr>
        <w:t>syad°kəbtə-</w:t>
      </w:r>
      <w:r>
        <w:rPr/>
        <w:t xml:space="preserve"> / </w:t>
      </w:r>
      <w:r>
        <w:rPr>
          <w:i/>
          <w:iCs/>
        </w:rPr>
        <w:t>syad°kəbtyo-</w:t>
      </w:r>
      <w:r>
        <w:rPr/>
        <w:t xml:space="preserve"> ‘чувствовать неудобство, стыд’ (ср. </w:t>
      </w:r>
      <w:r>
        <w:rPr>
          <w:i/>
          <w:iCs/>
        </w:rPr>
        <w:t>syadoh-</w:t>
      </w:r>
      <w:r>
        <w:rPr/>
        <w:t xml:space="preserve"> ‘пристыдить, смутить’).</w:t>
      </w:r>
      <w:bookmarkEnd w:id="190"/>
    </w:p>
    <w:p>
      <w:pPr>
        <w:pStyle w:val="Heading3"/>
        <w:rPr/>
      </w:pPr>
      <w:bookmarkStart w:id="191" w:name="__RefHeading___Toc24365_3600438406"/>
      <w:bookmarkStart w:id="192" w:name="Xba8f1673d0c979659c826ecb720ae2cf402249e"/>
      <w:bookmarkEnd w:id="191"/>
      <w:r>
        <w:rPr/>
        <w:t>3.10.2 Показатели эпистемической модальности и симилятивной деривации в самодийских языках</w:t>
      </w:r>
    </w:p>
    <w:p>
      <w:pPr>
        <w:pStyle w:val="FirstParagraph"/>
        <w:rPr/>
      </w:pPr>
      <w:r>
        <w:rPr/>
        <w:t>Было проведено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rPr/>
      </w:pPr>
      <w:r>
        <w:rP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 </w:t>
      </w:r>
      <w:r>
        <w:rPr>
          <w:i/>
          <w:iCs/>
        </w:rPr>
        <w:t>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rPr/>
      </w:pPr>
      <w:bookmarkStart w:id="193" w:name="Xba8f1673d0c979659c826ecb720ae2cf402249e"/>
      <w:r>
        <w:rPr/>
        <w:t>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bookmarkEnd w:id="193"/>
    </w:p>
    <w:p>
      <w:pPr>
        <w:pStyle w:val="Heading3"/>
        <w:rPr/>
      </w:pPr>
      <w:bookmarkStart w:id="194" w:name="__RefHeading___Toc24367_3600438406"/>
      <w:bookmarkStart w:id="195" w:name="Xbc6e674183d52d50c2743ac90bb972de040d8f3"/>
      <w:bookmarkEnd w:id="194"/>
      <w:r>
        <w:rPr/>
        <w:t xml:space="preserve">3.10.3 Детранзитивирующий показатель </w:t>
      </w:r>
      <w:r>
        <w:rPr>
          <w:i/>
          <w:iCs/>
        </w:rPr>
        <w:t>-(i)s’k</w:t>
      </w:r>
      <w:r>
        <w:rPr/>
        <w:t xml:space="preserve"> в удмуртском языке</w:t>
      </w:r>
    </w:p>
    <w:p>
      <w:pPr>
        <w:pStyle w:val="FirstParagraph"/>
        <w:rPr/>
      </w:pPr>
      <w:r>
        <w:rPr/>
        <w:t xml:space="preserve">Исследовались деривационные процессы в уральских языках. Основное внимание в первой половине года было уделено исследованию детранзитивирующего показателя </w:t>
        <w:noBreakHyphen/>
      </w:r>
      <w:r>
        <w:rPr>
          <w:i/>
          <w:iCs/>
        </w:rPr>
        <w:t>(i)s’k</w:t>
      </w:r>
      <w:r>
        <w:rPr/>
        <w:t xml:space="preserve"> в бесермянском диалекте удмуртского языка. Целью было описать семантику и морфосинтаксис глагольных форм с суффиксом </w:t>
        <w:noBreakHyphen/>
      </w:r>
      <w:r>
        <w:rPr>
          <w:i/>
          <w:iCs/>
        </w:rPr>
        <w:t>(i)s’k</w:t>
      </w:r>
      <w:r>
        <w:rPr/>
        <w:t>, который известен в типологической литературе своей широкой полисемией.</w:t>
      </w:r>
    </w:p>
    <w:p>
      <w:pPr>
        <w:pStyle w:val="BodyText"/>
        <w:rPr/>
      </w:pPr>
      <w:r>
        <w:rPr/>
        <w:t xml:space="preserve">В исследовании рассматривались функции суффикса </w:t>
        <w:noBreakHyphen/>
      </w:r>
      <w:r>
        <w:rPr>
          <w:i/>
          <w:iCs/>
        </w:rPr>
        <w:t>(i)s’k</w:t>
      </w:r>
      <w:r>
        <w:rP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noBreakHyphen/>
      </w:r>
      <w:r>
        <w:rPr>
          <w:i/>
          <w:iCs/>
        </w:rPr>
        <w:t>(i)s’k</w:t>
      </w:r>
      <w:r>
        <w:rPr/>
        <w:t xml:space="preserve"> от глаголов различных валентностных классов: непереходных, переходных и трёхместных.</w:t>
      </w:r>
    </w:p>
    <w:p>
      <w:pPr>
        <w:pStyle w:val="BodyText"/>
        <w:rPr/>
      </w:pPr>
      <w:r>
        <w:rPr/>
        <w:t xml:space="preserve">В ходе работы было показано, что в бесермянском удмуртском у </w:t>
        <w:noBreakHyphen/>
      </w:r>
      <w:r>
        <w:rPr>
          <w:i/>
          <w:iCs/>
        </w:rPr>
        <w:t>(i)s’k</w:t>
      </w:r>
      <w:r>
        <w:rPr/>
        <w:t xml:space="preserve"> 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noBreakHyphen/>
      </w:r>
      <w:r>
        <w:rPr>
          <w:i/>
          <w:iCs/>
        </w:rPr>
        <w:t>(i)š’k.</w:t>
      </w:r>
      <w:r>
        <w:rPr/>
        <w:t xml:space="preserve"> 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 </w:t>
      </w:r>
      <w:r>
        <w:rPr>
          <w:i/>
          <w:iCs/>
        </w:rPr>
        <w:t>ul</w:t>
      </w:r>
      <w:r>
        <w:rPr/>
        <w:noBreakHyphen/>
      </w:r>
      <w:r>
        <w:rPr>
          <w:i/>
          <w:iCs/>
        </w:rPr>
        <w:t>ə̑nə̑</w:t>
      </w:r>
      <w:r>
        <w:rPr/>
        <w:t xml:space="preserve"> ‘быть, жить’ в корпусе допускает детранзитивную форму </w:t>
      </w:r>
      <w:r>
        <w:rPr>
          <w:i/>
          <w:iCs/>
        </w:rPr>
        <w:t>ul</w:t>
      </w:r>
      <w:r>
        <w:rPr/>
        <w:noBreakHyphen/>
      </w:r>
      <w:r>
        <w:rPr>
          <w:i/>
          <w:iCs/>
        </w:rPr>
        <w:t>iš’k</w:t>
      </w:r>
      <w:r>
        <w:rPr/>
        <w:noBreakHyphen/>
      </w:r>
      <w:r>
        <w:rPr>
          <w:i/>
          <w:iCs/>
        </w:rPr>
        <w:t>ə̑nə̑</w:t>
      </w:r>
      <w:r>
        <w:rPr/>
        <w:t xml:space="preserve"> (55):</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1"/>
        <w:gridCol w:w="1871"/>
        <w:gridCol w:w="1871"/>
        <w:gridCol w:w="1871"/>
        <w:gridCol w:w="1871"/>
      </w:tblGrid>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jun</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š'ekə̑t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jun</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š'ekə̑t-en</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ul-iš'k-i-z</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очень</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тяжело</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очень</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тяжёлый-INS</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жить-DETR-PST-3(SG)</w:t>
            </w:r>
          </w:p>
        </w:tc>
      </w:tr>
      <w:tr>
        <w:trPr>
          <w:cantSplit w:val="true"/>
        </w:trPr>
        <w:tc>
          <w:tcPr>
            <w:tcW w:w="9355" w:type="dxa"/>
            <w:gridSpan w:val="5"/>
            <w:tcBorders/>
          </w:tcPr>
          <w:p>
            <w:pPr>
              <w:pStyle w:val="Normal"/>
              <w:keepNext w:val="true"/>
              <w:spacing w:before="0" w:after="60"/>
              <w:rPr/>
            </w:pPr>
            <w:r>
              <w:rPr>
                <w:rFonts w:ascii="Calibri" w:hAnsi="Calibri"/>
                <w:sz w:val="20"/>
              </w:rPr>
              <w:t>'Очень тяжело жилось'</w:t>
            </w:r>
          </w:p>
        </w:tc>
      </w:tr>
    </w:tbl>
    <w:p>
      <w:pPr>
        <w:pStyle w:val="FirstParagraph"/>
        <w:rPr/>
      </w:pPr>
      <w:bookmarkStart w:id="196" w:name="Xbc6e674183d52d50c2743ac90bb972de040d8f3"/>
      <w:r>
        <w:rPr/>
        <w:t>Подобные имперсональные употребления в бесермянском сопоставимы с типологически параллельными структурами в коми.</w:t>
      </w:r>
      <w:bookmarkEnd w:id="196"/>
    </w:p>
    <w:p>
      <w:pPr>
        <w:pStyle w:val="Heading3"/>
        <w:rPr/>
      </w:pPr>
      <w:bookmarkStart w:id="197" w:name="__RefHeading___Toc24369_3600438406"/>
      <w:bookmarkStart w:id="198" w:name="Xe55d50fff29068634f3915aee0141c6d6b28f17"/>
      <w:bookmarkEnd w:id="197"/>
      <w:r>
        <w:rPr/>
        <w:t>3.10.4 Каузативные показатели в ительменском языке</w:t>
      </w:r>
    </w:p>
    <w:p>
      <w:pPr>
        <w:pStyle w:val="FirstParagraph"/>
        <w:rPr/>
      </w:pPr>
      <w:r>
        <w:rPr/>
        <w:t>Отдельное внимание в 2025 году было уделено каузативным аффиксам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rPr/>
      </w:pPr>
      <w:r>
        <w:rPr/>
        <w:t>В существующих работах, описывающих каузативизацию в ительменском языке [113],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rPr/>
      </w:pPr>
      <w:r>
        <w:rPr/>
        <w:t xml:space="preserve">Морфологический каузатив образуется с помощью префиксальных показателей </w:t>
      </w:r>
      <w:r>
        <w:rPr>
          <w:i/>
          <w:iCs/>
        </w:rPr>
        <w:t>ɬin /әn-</w:t>
      </w:r>
      <w:r>
        <w:rPr/>
        <w:t>, что представлено в примерах (56) и (57):</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3118"/>
        <w:gridCol w:w="3118"/>
        <w:gridCol w:w="3119"/>
      </w:tblGrid>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mel</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әnʲče-ƚ</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n-ƚin-nu-miŋ</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хорошо</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рыба-INS</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3PL.S/A-CAUS-есть-1SG.P</w:t>
            </w:r>
          </w:p>
        </w:tc>
      </w:tr>
      <w:tr>
        <w:trPr>
          <w:cantSplit w:val="true"/>
        </w:trPr>
        <w:tc>
          <w:tcPr>
            <w:tcW w:w="9355" w:type="dxa"/>
            <w:gridSpan w:val="3"/>
            <w:tcBorders/>
          </w:tcPr>
          <w:p>
            <w:pPr>
              <w:pStyle w:val="Normal"/>
              <w:keepNext w:val="true"/>
              <w:spacing w:before="0" w:after="60"/>
              <w:rPr/>
            </w:pPr>
            <w:r>
              <w:rPr>
                <w:rFonts w:ascii="Calibri" w:hAnsi="Calibri"/>
                <w:sz w:val="20"/>
              </w:rPr>
              <w:t>'‘...Хорошо накормили они меня рыбой’ («Эмемкут борется с отцом»).'</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1"/>
        <w:gridCol w:w="1871"/>
        <w:gridCol w:w="1871"/>
        <w:gridCol w:w="1871"/>
        <w:gridCol w:w="1871"/>
      </w:tblGrid>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Kutx</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χeni-s-č</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časit</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p'e-ʔn</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fse</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Кутх</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сказать-PRS-3SG.S</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сейчас</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ребенок-ABS.PL</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всё</w:t>
            </w:r>
          </w:p>
        </w:tc>
      </w:tr>
    </w:tbl>
    <w:p>
      <w:pPr>
        <w:pStyle w:val="FirstParagraph"/>
        <w:rPr/>
      </w:pPr>
      <w:r>
        <w:rPr/>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9355"/>
      </w:tblGrid>
      <w:tr>
        <w:trPr>
          <w:cantSplit w:val="true"/>
        </w:trPr>
        <w:tc>
          <w:tcPr>
            <w:tcW w:w="9355"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q-әn-ŋiksi-xeʔn</w:t>
            </w:r>
          </w:p>
        </w:tc>
      </w:tr>
      <w:tr>
        <w:trPr>
          <w:cantSplit w:val="true"/>
        </w:trPr>
        <w:tc>
          <w:tcPr>
            <w:tcW w:w="9355"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2.IMP.S/A-CAUS-заснуть-3PL.P</w:t>
            </w:r>
          </w:p>
        </w:tc>
      </w:tr>
      <w:tr>
        <w:trPr>
          <w:cantSplit w:val="true"/>
        </w:trPr>
        <w:tc>
          <w:tcPr>
            <w:tcW w:w="9355" w:type="dxa"/>
            <w:tcBorders/>
          </w:tcPr>
          <w:p>
            <w:pPr>
              <w:pStyle w:val="Normal"/>
              <w:spacing w:before="0" w:after="60"/>
              <w:rPr/>
            </w:pPr>
            <w:r>
              <w:rPr>
                <w:rFonts w:ascii="Calibri" w:hAnsi="Calibri"/>
                <w:sz w:val="20"/>
              </w:rPr>
              <w:t>'‘Кутх сказал: сейчас уложи всех детей’ («Кутх и мыши»).'</w:t>
            </w:r>
          </w:p>
        </w:tc>
      </w:tr>
    </w:tbl>
    <w:p>
      <w:pPr>
        <w:pStyle w:val="BodyText"/>
        <w:rPr/>
      </w:pPr>
      <w:r>
        <w:rPr/>
      </w:r>
    </w:p>
    <w:p>
      <w:pPr>
        <w:pStyle w:val="BodyText"/>
        <w:rPr/>
      </w:pPr>
      <w:r>
        <w:rPr/>
        <w:t xml:space="preserve">При этом префиксы обнаруживают избирательность. Так, префиксы </w:t>
      </w:r>
      <w:r>
        <w:rPr>
          <w:i/>
          <w:iCs/>
        </w:rPr>
        <w:t>ɬin-/ɬәn-</w:t>
      </w:r>
      <w:r>
        <w:rPr/>
        <w:t xml:space="preserve"> демонстрируют тенденцию к сочетанию с агентивными глаголами, обозначающими более контролируемые непереходные действия (‘пить’, ‘есть’, ‘бросать’, ‘идти’), чем другие глаголы (‘тонуть’, ‘замерзать’). Однако значительно более продуктивным, по-видимому, является образование каузативов с помощью префикса әn-.</w:t>
      </w:r>
    </w:p>
    <w:p>
      <w:pPr>
        <w:pStyle w:val="BodyText"/>
        <w:rPr/>
      </w:pPr>
      <w:r>
        <w:rPr/>
        <w:t xml:space="preserve">При этом суффиксы </w:t>
      </w:r>
      <w:r>
        <w:rPr>
          <w:i/>
          <w:iCs/>
        </w:rPr>
        <w:t>-ŋ, -ʔɬ, -w</w:t>
      </w:r>
      <w:r>
        <w:rP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 </w:t>
      </w:r>
      <w:r>
        <w:rPr>
          <w:i/>
          <w:iCs/>
        </w:rPr>
        <w:t>-ŋ</w:t>
      </w:r>
      <w:r>
        <w:rPr/>
        <w:t xml:space="preserve"> встретился в сочетании с предикатом ‘спать’ в контексте (58), где, по-видимому, имеет значение интенсивности. Более того, в примере (59) представлен каузатив от того же глагола, имеющий в составе аффикс </w:t>
      </w:r>
      <w:r>
        <w:rPr>
          <w:i/>
          <w:iCs/>
        </w:rPr>
        <w:t>-ŋ</w:t>
      </w:r>
      <w:r>
        <w:rPr/>
        <w:t xml:space="preserve"> с указанной некаузативной семантикой. Отметим, что каузативная деривация от предиката ‘спать’ встречается и без суффикса </w:t>
      </w:r>
      <w:r>
        <w:rPr>
          <w:i/>
          <w:iCs/>
        </w:rPr>
        <w:t>-ŋ</w:t>
      </w:r>
      <w:r>
        <w:rPr/>
        <w:t>, причем такие случаи представляются более частотными.</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1"/>
        <w:gridCol w:w="1871"/>
        <w:gridCol w:w="1871"/>
        <w:gridCol w:w="1871"/>
        <w:gridCol w:w="1871"/>
      </w:tblGrid>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Kutx</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χeni-s-č</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časit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p'e-ʔn</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fse</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q-әn-ŋiksi-xeʔn</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Кутх-AUG</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очень</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крепкий-ADV</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PF-заснуть-INT-PF</w:t>
            </w:r>
          </w:p>
        </w:tc>
      </w:tr>
      <w:tr>
        <w:trPr>
          <w:cantSplit w:val="true"/>
        </w:trPr>
        <w:tc>
          <w:tcPr>
            <w:tcW w:w="9355" w:type="dxa"/>
            <w:gridSpan w:val="5"/>
            <w:tcBorders/>
          </w:tcPr>
          <w:p>
            <w:pPr>
              <w:pStyle w:val="Normal"/>
              <w:keepNext w:val="true"/>
              <w:spacing w:before="0" w:after="60"/>
              <w:rPr/>
            </w:pPr>
            <w:r>
              <w:rPr>
                <w:rFonts w:ascii="Calibri" w:hAnsi="Calibri"/>
                <w:sz w:val="20"/>
              </w:rPr>
              <w:t>'‘Кутх заснул очень крепко’ («Кутх и мыши»).'</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qaʔt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Kutx</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Miti</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poka</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p'e-n</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k-әn-ŋiksi-ŋi-qzu-ʔin</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вот</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Кутх</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Мити</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пока</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ребенок-ABS.PL</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PF-CAUS-спать-INT-IMPF-PF</w:t>
            </w:r>
          </w:p>
        </w:tc>
      </w:tr>
      <w:tr>
        <w:trPr>
          <w:cantSplit w:val="true"/>
        </w:trPr>
        <w:tc>
          <w:tcPr>
            <w:tcW w:w="9354" w:type="dxa"/>
            <w:gridSpan w:val="6"/>
            <w:tcBorders/>
          </w:tcPr>
          <w:p>
            <w:pPr>
              <w:pStyle w:val="Normal"/>
              <w:keepNext w:val="true"/>
              <w:spacing w:before="0" w:after="60"/>
              <w:rPr/>
            </w:pPr>
            <w:r>
              <w:rPr>
                <w:rFonts w:ascii="Calibri" w:hAnsi="Calibri"/>
                <w:sz w:val="20"/>
              </w:rPr>
              <w:t>'‘Вот Кутх и Мити, пока укачивали детей, (тоже заснули)’ («Кутх и мыши»).'</w:t>
            </w:r>
          </w:p>
        </w:tc>
      </w:tr>
    </w:tbl>
    <w:p>
      <w:pPr>
        <w:pStyle w:val="FirstParagraph"/>
        <w:rPr/>
      </w:pPr>
      <w:bookmarkStart w:id="199" w:name="Xe55d50fff29068634f3915aee0141c6d6b28f17"/>
      <w:r>
        <w:rPr/>
        <w:t>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bookmarkEnd w:id="199"/>
    </w:p>
    <w:p>
      <w:pPr>
        <w:pStyle w:val="Heading3"/>
        <w:rPr/>
      </w:pPr>
      <w:bookmarkStart w:id="200" w:name="__RefHeading___Toc24371_3600438406"/>
      <w:bookmarkStart w:id="201" w:name="X63fcef71c4cba3701f1ed7a7d918aa49b64fb1f"/>
      <w:bookmarkEnd w:id="200"/>
      <w:r>
        <w:rPr/>
        <w:t>3.10.5 Конструкции с глаголом со значением ‘найти’ в аваро-андо-цезских языках</w:t>
      </w:r>
    </w:p>
    <w:p>
      <w:pPr>
        <w:pStyle w:val="FirstParagraph"/>
        <w:rPr/>
      </w:pPr>
      <w:r>
        <w:rPr/>
        <w:t>В 2025 году проводилось исследование конструкций с глаголом со значением ‘найти’ в цезском и других аваро-андо-цезских языках. В результате работы были обозначены четыре класса употреблений глагола со значением ‘найти’, помимо исходного, во всех рассмотренных языках: цезском, багвалинском, арчинском, мегебском и тукитинском.</w:t>
      </w:r>
    </w:p>
    <w:p>
      <w:pPr>
        <w:pStyle w:val="BodyText"/>
        <w:rPr/>
      </w:pPr>
      <w:r>
        <w:rPr/>
        <w:t>Первое использование глагола ‘найти’ 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 ‘найти’ в аваро-андо-цезских языках.</w:t>
      </w:r>
    </w:p>
    <w:p>
      <w:pPr>
        <w:pStyle w:val="BodyText"/>
        <w:rPr/>
      </w:pPr>
      <w:r>
        <w:rPr/>
        <w:t>Второе использование встречается в конструкциях с презумптивной выводной семантикой: глагол ‘найти’ выполняет функцию эвиденциального/модального вспомогательного глагола, как ‘основываясь на моих представлениях о мире, вероятно, что P’.</w:t>
      </w:r>
    </w:p>
    <w:p>
      <w:pPr>
        <w:pStyle w:val="BodyText"/>
        <w:rPr/>
      </w:pPr>
      <w:r>
        <w:rPr/>
        <w:t>Третье использование встречается в условных конструкциях: мы предполагаем, что использование вспомогательного глагола ‘найти’ в условной форме (‘если окажется, что P’)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rPr/>
      </w:pPr>
      <w:r>
        <w:rPr/>
        <w:t>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 ‘найти’ в этих языках участвуют в образовании оптативных конструкций по схеме, схожей с образованием вышеупомянутых условных конструкций.</w:t>
      </w:r>
    </w:p>
    <w:p>
      <w:pPr>
        <w:pStyle w:val="BodyText"/>
        <w:rPr/>
      </w:pPr>
      <w:bookmarkStart w:id="202" w:name="X63fcef71c4cba3701f1ed7a7d918aa49b64fb1f"/>
      <w:r>
        <w:rPr/>
        <w:t>Результаты исследования были представлены в докладе «‘Find’ 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 ‘найти’ в цезском языке.</w:t>
      </w:r>
      <w:bookmarkEnd w:id="202"/>
    </w:p>
    <w:p>
      <w:pPr>
        <w:pStyle w:val="Heading3"/>
        <w:rPr/>
      </w:pPr>
      <w:bookmarkStart w:id="203" w:name="__RefHeading___Toc24373_3600438406"/>
      <w:bookmarkStart w:id="204" w:name="X6be6cd4cbb0a11cecc2f33e8949b7aabadeffd1"/>
      <w:bookmarkEnd w:id="203"/>
      <w:r>
        <w:rPr/>
        <w:t>3.10.6 Некоторые маркеры будущего времени в шугнанском языке</w:t>
      </w:r>
    </w:p>
    <w:p>
      <w:pPr>
        <w:pStyle w:val="FirstParagraph"/>
        <w:rPr/>
      </w:pPr>
      <w:bookmarkStart w:id="205" w:name="Xc8dd4ac4dedb9b1f9ea7d4b2e64a89d1cead292"/>
      <w:bookmarkStart w:id="206" w:name="X6be6cd4cbb0a11cecc2f33e8949b7aabadeffd1"/>
      <w:r>
        <w:rPr/>
        <w:t>В 2025 году продолжалось исследование фразовой энклитики =ta 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bookmarkEnd w:id="205"/>
      <w:bookmarkEnd w:id="206"/>
    </w:p>
    <w:p>
      <w:pPr>
        <w:pStyle w:val="Heading2"/>
        <w:rPr/>
      </w:pPr>
      <w:bookmarkStart w:id="207" w:name="__RefHeading___Toc24375_3600438406"/>
      <w:bookmarkStart w:id="208" w:name="Xa71b875a431ce782e1ee4fed6500a4e3b34e670"/>
      <w:bookmarkEnd w:id="207"/>
      <w:r>
        <w:rPr/>
        <w:t>3.11 Исследования морфосинтаксиса и семантики именных форм в отдельных языках</w:t>
      </w:r>
    </w:p>
    <w:p>
      <w:pPr>
        <w:pStyle w:val="Heading3"/>
        <w:rPr/>
      </w:pPr>
      <w:bookmarkStart w:id="209" w:name="__RefHeading___Toc24377_3600438406"/>
      <w:bookmarkStart w:id="210" w:name="X94e45bf0dbe489398822c2f5ca63fe4c5492b9d"/>
      <w:bookmarkEnd w:id="209"/>
      <w:r>
        <w:rPr/>
        <w:t>3.11.1 Эвалютивные суффиксы в быстринском диалекте эвенского языка</w:t>
      </w:r>
    </w:p>
    <w:p>
      <w:pPr>
        <w:pStyle w:val="FirstParagraph"/>
        <w:rPr/>
      </w:pPr>
      <w:r>
        <w:rPr/>
        <w:t>В 2025 году проводилось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rPr/>
      </w:pPr>
      <w:r>
        <w:rPr/>
        <w:t>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 [114],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rPr/>
      </w:pPr>
      <w:r>
        <w:rPr/>
        <w:t>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 В быстринском диалекте функционируют шесть эвалютивных суффиксов:</w:t>
      </w:r>
    </w:p>
    <w:p>
      <w:pPr>
        <w:pStyle w:val="Normal"/>
        <w:numPr>
          <w:ilvl w:val="0"/>
          <w:numId w:val="83"/>
        </w:numPr>
        <w:rPr/>
      </w:pPr>
      <w:r>
        <w:rPr/>
        <w:t>диминутивы -</w:t>
      </w:r>
      <w:r>
        <w:rPr>
          <w:i/>
          <w:iCs/>
        </w:rPr>
        <w:t>kakan</w:t>
      </w:r>
      <w:r>
        <w:rPr/>
        <w:t xml:space="preserve"> (INDEF), -</w:t>
      </w:r>
      <w:r>
        <w:rPr>
          <w:i/>
          <w:iCs/>
        </w:rPr>
        <w:t>jakan</w:t>
      </w:r>
      <w:r>
        <w:rPr/>
        <w:t xml:space="preserve"> (DEF), -</w:t>
      </w:r>
      <w:r>
        <w:rPr>
          <w:i/>
          <w:iCs/>
        </w:rPr>
        <w:t>čan</w:t>
      </w:r>
      <w:r>
        <w:rPr/>
        <w:t xml:space="preserve"> (POSS);</w:t>
      </w:r>
    </w:p>
    <w:p>
      <w:pPr>
        <w:pStyle w:val="Normal"/>
        <w:numPr>
          <w:ilvl w:val="0"/>
          <w:numId w:val="84"/>
        </w:numPr>
        <w:rPr/>
      </w:pPr>
      <w:r>
        <w:rPr/>
        <w:t>аугментативы -</w:t>
      </w:r>
      <w:r>
        <w:rPr>
          <w:i/>
          <w:iCs/>
        </w:rPr>
        <w:t>mkar</w:t>
      </w:r>
      <w:r>
        <w:rPr/>
        <w:t xml:space="preserve"> (INDEF), -</w:t>
      </w:r>
      <w:r>
        <w:rPr>
          <w:i/>
          <w:iCs/>
        </w:rPr>
        <w:t>kaja</w:t>
      </w:r>
      <w:r>
        <w:rPr/>
        <w:t xml:space="preserve"> (DEF), -</w:t>
      </w:r>
      <w:r>
        <w:rPr>
          <w:i/>
          <w:iCs/>
        </w:rPr>
        <w:t>nǯa</w:t>
      </w:r>
      <w:r>
        <w:rPr/>
        <w:t xml:space="preserve"> (POSS).</w:t>
      </w:r>
    </w:p>
    <w:p>
      <w:pPr>
        <w:pStyle w:val="FirstParagraph"/>
        <w:rPr/>
      </w:pPr>
      <w:r>
        <w:rPr/>
        <w:t>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kakan</w:t>
      </w:r>
      <w:r>
        <w:rPr/>
        <w:t xml:space="preserve"> и -</w:t>
      </w:r>
      <w:r>
        <w:rPr>
          <w:i/>
          <w:iCs/>
        </w:rPr>
        <w:t>mkar</w:t>
      </w:r>
      <w:r>
        <w:rPr/>
        <w:t xml:space="preserve"> обладают нейтральной семантикой, -</w:t>
      </w:r>
      <w:r>
        <w:rPr>
          <w:i/>
          <w:iCs/>
        </w:rPr>
        <w:t>jakan</w:t>
      </w:r>
      <w:r>
        <w:rPr/>
        <w:t xml:space="preserve"> и -</w:t>
      </w:r>
      <w:r>
        <w:rPr>
          <w:i/>
          <w:iCs/>
        </w:rPr>
        <w:t>kaja</w:t>
      </w:r>
      <w:r>
        <w:rPr/>
        <w:t xml:space="preserve"> — экспрессивной, нередко пейоративной. Суффиксы -</w:t>
      </w:r>
      <w:r>
        <w:rPr>
          <w:i/>
          <w:iCs/>
        </w:rPr>
        <w:t>čan</w:t>
      </w:r>
      <w:r>
        <w:rPr/>
        <w:t xml:space="preserve"> и -</w:t>
      </w:r>
      <w:r>
        <w:rPr>
          <w:i/>
          <w:iCs/>
        </w:rPr>
        <w:t>nǯa</w:t>
      </w:r>
      <w:r>
        <w:rPr/>
        <w:t xml:space="preserve"> связаны с посессивностью и сохраняют денотативное значение размера.</w:t>
      </w:r>
    </w:p>
    <w:p>
      <w:pPr>
        <w:pStyle w:val="BodyText"/>
        <w:rPr/>
      </w:pPr>
      <w:r>
        <w:rPr/>
        <w:t>С исторической точки зрения некоторые формы восходят к тунгусо-маньчжурскому -</w:t>
      </w:r>
      <w:r>
        <w:rPr>
          <w:i/>
          <w:iCs/>
        </w:rPr>
        <w:t>kan</w:t>
      </w:r>
      <w:r>
        <w:rPr/>
        <w:t>, переосмысленному в сочетаниях -</w:t>
      </w:r>
      <w:r>
        <w:rPr>
          <w:i/>
          <w:iCs/>
        </w:rPr>
        <w:t>kakan (-kan + -kan)</w:t>
      </w:r>
      <w:r>
        <w:rPr/>
        <w:t>, -</w:t>
      </w:r>
      <w:r>
        <w:rPr>
          <w:i/>
          <w:iCs/>
        </w:rPr>
        <w:t>jakan (-ja + -kan)</w:t>
      </w:r>
      <w:r>
        <w:rPr/>
        <w:t>, -</w:t>
      </w:r>
      <w:r>
        <w:rPr>
          <w:i/>
          <w:iCs/>
        </w:rPr>
        <w:t>kaja (-kan + -ja)</w:t>
      </w:r>
      <w:r>
        <w:rPr/>
        <w:t>.</w:t>
      </w:r>
    </w:p>
    <w:p>
      <w:pPr>
        <w:pStyle w:val="BodyText"/>
        <w:rPr/>
      </w:pPr>
      <w:r>
        <w:rPr/>
        <w:t>Эвалютивные морфемы быстринского диалекта функционируют не только как деривационные, но и как прагматические показатели. Суффикс -</w:t>
      </w:r>
      <w:r>
        <w:rPr>
          <w:i/>
          <w:iCs/>
        </w:rPr>
        <w:t>kakan</w:t>
      </w:r>
      <w:r>
        <w:rPr/>
        <w:t xml:space="preserve"> 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 </w:t>
      </w:r>
      <w:r>
        <w:rPr>
          <w:i/>
          <w:iCs/>
        </w:rPr>
        <w:t>jakan</w:t>
      </w:r>
      <w:r>
        <w:rPr/>
        <w:t xml:space="preserve"> неприемлем из-за его отрицательной семантики.</w:t>
      </w:r>
    </w:p>
    <w:p>
      <w:pPr>
        <w:pStyle w:val="BodyText"/>
        <w:rPr/>
      </w:pPr>
      <w:r>
        <w:rPr/>
        <w:t>Суффикс -</w:t>
      </w:r>
      <w:r>
        <w:rPr>
          <w:i/>
          <w:iCs/>
        </w:rPr>
        <w:t>jakan</w:t>
      </w:r>
      <w:r>
        <w:rPr/>
        <w:t xml:space="preserve"> (≈ 25 % диминутивных контекстов) выражает уменьшенность, а с некоторыми лексемами появляется ярко выраженная отрицательная оценка — ‘плохой, испорченный, неприятный’.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kakan</w:t>
      </w:r>
      <w:r>
        <w:rPr/>
        <w:t xml:space="preserve"> и -</w:t>
      </w:r>
      <w:r>
        <w:rPr>
          <w:i/>
          <w:iCs/>
        </w:rPr>
        <w:t>jakan</w:t>
      </w:r>
      <w:r>
        <w:rPr/>
        <w:t xml:space="preserve"> переписывают их поведение, обусловленное референциальным статусом именной группы.</w:t>
      </w:r>
    </w:p>
    <w:p>
      <w:pPr>
        <w:pStyle w:val="BodyText"/>
        <w:rPr/>
      </w:pPr>
      <w:r>
        <w:rPr/>
        <w:t>Аугментатив -</w:t>
      </w:r>
      <w:r>
        <w:rPr>
          <w:i/>
          <w:iCs/>
        </w:rPr>
        <w:t>mkar</w:t>
      </w:r>
      <w:r>
        <w:rPr/>
        <w:t xml:space="preserve"> является основным нейтральным показателем увеличенности (около ⅔ аугментативных употреблений), тогда как -</w:t>
      </w:r>
      <w:r>
        <w:rPr>
          <w:i/>
          <w:iCs/>
        </w:rPr>
        <w:t>kaja</w:t>
      </w:r>
      <w:r>
        <w:rPr/>
        <w:t xml:space="preserve"> часто приобретает экспрессивную окраску (‘слишком большой, неуклюжий’). Суффикс -</w:t>
      </w:r>
      <w:r>
        <w:rPr>
          <w:i/>
          <w:iCs/>
        </w:rPr>
        <w:t>nǯa</w:t>
      </w:r>
      <w:r>
        <w:rPr/>
        <w:t xml:space="preserve"> редок и преимущественно встречается в посессивных контекстах.</w:t>
      </w:r>
    </w:p>
    <w:p>
      <w:pPr>
        <w:pStyle w:val="BodyText"/>
        <w:rPr/>
      </w:pPr>
      <w:r>
        <w:rPr/>
        <w:t>Эвалютивы активно сочетаются с личными именами: -</w:t>
      </w:r>
      <w:r>
        <w:rPr>
          <w:i/>
          <w:iCs/>
        </w:rPr>
        <w:t>kakan</w:t>
      </w:r>
      <w:r>
        <w:rPr/>
        <w:t xml:space="preserve"> передаёт симпатию или жалость, значение -</w:t>
      </w:r>
      <w:r>
        <w:rPr>
          <w:i/>
          <w:iCs/>
        </w:rPr>
        <w:t>jakan</w:t>
      </w:r>
      <w:r>
        <w:rPr/>
        <w:t xml:space="preserve"> зависит от контекста, а -</w:t>
      </w:r>
      <w:r>
        <w:rPr>
          <w:i/>
          <w:iCs/>
        </w:rPr>
        <w:t>kaja</w:t>
      </w:r>
      <w:r>
        <w:rPr/>
        <w:t xml:space="preserve"> 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rPr/>
      </w:pPr>
      <w:r>
        <w:rPr/>
        <w:t>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rPr/>
      </w:pPr>
      <w:r>
        <w:rPr/>
        <w:t>Корпусные данные подтверждают баланс между нейтральными (≈ 70 % употреблений) и оценочными (≈ 30 %) формами. 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-kakan, -mkar</w:t>
      </w:r>
      <w:r>
        <w:rPr/>
        <w:t>) создают основу описания размеров, тогда как экспрессивные (</w:t>
      </w:r>
      <w:r>
        <w:rPr>
          <w:i/>
          <w:iCs/>
        </w:rPr>
        <w:t>-jakan, -kaja</w:t>
      </w:r>
      <w:r>
        <w:rPr/>
        <w:t>) реализуют эмоционально-оценочные функции. Распределение между -</w:t>
      </w:r>
      <w:r>
        <w:rPr>
          <w:i/>
          <w:iCs/>
        </w:rPr>
        <w:t>kakan</w:t>
      </w:r>
      <w:r>
        <w:rPr/>
        <w:t xml:space="preserve"> и -</w:t>
      </w:r>
      <w:r>
        <w:rPr>
          <w:i/>
          <w:iCs/>
        </w:rPr>
        <w:t>jakan</w:t>
      </w:r>
      <w:r>
        <w:rPr/>
        <w:t xml:space="preserve"> 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rPr/>
      </w:pPr>
      <w:bookmarkStart w:id="211" w:name="X94e45bf0dbe489398822c2f5ca63fe4c5492b9d"/>
      <w:r>
        <w:rPr/>
        <w:t>По результатам исследования готовится статья к публикации в журнале Folia Linguistica.</w:t>
      </w:r>
      <w:bookmarkEnd w:id="211"/>
    </w:p>
    <w:p>
      <w:pPr>
        <w:pStyle w:val="Heading3"/>
        <w:rPr/>
      </w:pPr>
      <w:bookmarkStart w:id="212" w:name="__RefHeading___Toc24379_3600438406"/>
      <w:bookmarkStart w:id="213" w:name="Xfd545866d3429f55e3a00d92959ed44f5b3c7bb"/>
      <w:bookmarkEnd w:id="212"/>
      <w:r>
        <w:rPr/>
        <w:t>3.11.2 Посессивные конструкции и показатели в кильдинском саамском, эвенском, уильтинском и эрзянском языках</w:t>
      </w:r>
    </w:p>
    <w:p>
      <w:pPr>
        <w:pStyle w:val="FirstParagraph"/>
        <w:rPr/>
      </w:pPr>
      <w:r>
        <w:rPr/>
        <w:t>В 2025 году готовилась к публикации статья, посвящённая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rPr/>
      </w:pPr>
      <w:r>
        <w:rPr/>
        <w:t>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rPr/>
      </w:pPr>
      <w:r>
        <w:rP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 </w:t>
      </w:r>
      <w:r>
        <w:rPr>
          <w:i/>
          <w:iCs/>
        </w:rPr>
        <w:t>iž’-es’</w:t>
      </w:r>
      <w:r>
        <w:rPr/>
        <w:t xml:space="preserve"> (REFL-POSS.3) или </w:t>
      </w:r>
      <w:r>
        <w:rPr>
          <w:i/>
          <w:iCs/>
        </w:rPr>
        <w:t>kaan’n’c’ kaan’n’c’es’</w:t>
      </w:r>
      <w:r>
        <w:rPr/>
        <w:t xml:space="preserve"> (друг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 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rPr/>
      </w:pPr>
      <w:r>
        <w:rPr/>
        <w:t>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rPr/>
      </w:pPr>
      <w:r>
        <w:rPr/>
        <w:t>Кроме того, в 2025 году по результатам проведённого в прошлом году исследования опубликована статья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rPr/>
      </w:pPr>
      <w:r>
        <w:rPr/>
        <w:t>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85"/>
        </w:numPr>
        <w:ind w:hanging="360" w:left="720" w:right="0"/>
        <w:rPr/>
      </w:pPr>
      <w:r>
        <w:rPr/>
        <w:t>двойное маркирование:</w:t>
      </w:r>
    </w:p>
    <w:p>
      <w:pPr>
        <w:pStyle w:val="Compact"/>
        <w:numPr>
          <w:ilvl w:val="0"/>
          <w:numId w:val="86"/>
        </w:numPr>
        <w:ind w:hanging="360" w:left="720" w:right="0"/>
        <w:rPr/>
      </w:pPr>
      <w:r>
        <w:rPr/>
        <w:t>зависимое.GEN + вершина.DEF/POSS. б) зависимое.GEN.DEF/POSS + вершина.DEF/POSS.</w:t>
      </w:r>
    </w:p>
    <w:p>
      <w:pPr>
        <w:pStyle w:val="Compact"/>
        <w:numPr>
          <w:ilvl w:val="0"/>
          <w:numId w:val="87"/>
        </w:numPr>
        <w:ind w:hanging="360" w:left="720" w:right="0"/>
        <w:rPr/>
      </w:pPr>
      <w:r>
        <w:rPr/>
        <w:t>зависимостное маркирование: а) Зависимое.GEN + Вершина. б) Зависимое.GEN.DEF/POSS + Вершина.</w:t>
      </w:r>
    </w:p>
    <w:p>
      <w:pPr>
        <w:pStyle w:val="Compact"/>
        <w:numPr>
          <w:ilvl w:val="0"/>
          <w:numId w:val="21"/>
        </w:numPr>
        <w:ind w:hanging="360" w:left="720" w:right="0"/>
        <w:rPr/>
      </w:pPr>
      <w:r>
        <w:rPr/>
        <w:t>Соположение: Зависимое + Вершина.</w:t>
      </w:r>
    </w:p>
    <w:p>
      <w:pPr>
        <w:pStyle w:val="FirstParagraph"/>
        <w:rPr/>
      </w:pPr>
      <w:r>
        <w:rPr/>
        <w:t>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(60).</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Монь</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кудо-м</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кудо-сь</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1SG.GEN</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дом-POSS.1SG</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дом-DEF</w:t>
            </w:r>
          </w:p>
        </w:tc>
      </w:tr>
      <w:tr>
        <w:trPr>
          <w:cantSplit w:val="true"/>
        </w:trPr>
        <w:tc>
          <w:tcPr>
            <w:tcW w:w="9354" w:type="dxa"/>
            <w:gridSpan w:val="4"/>
            <w:tcBorders/>
          </w:tcPr>
          <w:p>
            <w:pPr>
              <w:pStyle w:val="Normal"/>
              <w:keepNext w:val="true"/>
              <w:spacing w:before="0" w:after="60"/>
              <w:rPr/>
            </w:pPr>
            <w:r>
              <w:rPr>
                <w:rFonts w:ascii="Calibri" w:hAnsi="Calibri"/>
                <w:sz w:val="20"/>
              </w:rPr>
              <w:t>'Мой дом'</w:t>
            </w:r>
          </w:p>
        </w:tc>
      </w:tr>
    </w:tbl>
    <w:p>
      <w:pPr>
        <w:pStyle w:val="FirstParagraph"/>
        <w:rPr/>
      </w:pPr>
      <w:r>
        <w:rPr/>
        <w:t>Зависимое, выраженное именем собственным, может принимать как генитив без значения определённости, так и определённый генитив (61).</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Андрей</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те</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Алёна-нь</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Алёна-нть</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мирде-сь.</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Андрей</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это</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Алёна-GEN</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Алёна-DEF.GEN</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муж-DEF</w:t>
            </w:r>
          </w:p>
        </w:tc>
      </w:tr>
      <w:tr>
        <w:trPr>
          <w:cantSplit w:val="true"/>
        </w:trPr>
        <w:tc>
          <w:tcPr>
            <w:tcW w:w="9354" w:type="dxa"/>
            <w:gridSpan w:val="6"/>
            <w:tcBorders/>
          </w:tcPr>
          <w:p>
            <w:pPr>
              <w:pStyle w:val="Normal"/>
              <w:keepNext w:val="true"/>
              <w:spacing w:before="0" w:after="60"/>
              <w:rPr/>
            </w:pPr>
            <w:r>
              <w:rPr>
                <w:rFonts w:ascii="Calibri" w:hAnsi="Calibri"/>
                <w:sz w:val="20"/>
              </w:rPr>
              <w:t>'Андрей --- это муж Алёны'</w:t>
            </w:r>
          </w:p>
        </w:tc>
      </w:tr>
    </w:tbl>
    <w:p>
      <w:pPr>
        <w:pStyle w:val="FirstParagraph"/>
        <w:rPr/>
      </w:pPr>
      <w:bookmarkStart w:id="214" w:name="Xfd545866d3429f55e3a00d92959ed44f5b3c7bb"/>
      <w:r>
        <w:rPr/>
        <w:t>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bookmarkEnd w:id="214"/>
    </w:p>
    <w:p>
      <w:pPr>
        <w:pStyle w:val="Heading3"/>
        <w:rPr/>
      </w:pPr>
      <w:bookmarkStart w:id="215" w:name="__RefHeading___Toc24381_3600438406"/>
      <w:bookmarkStart w:id="216" w:name="атрибутивизаторы-в-лесном-ненецком-языке"/>
      <w:bookmarkEnd w:id="215"/>
      <w:r>
        <w:rPr/>
        <w:t>3.11.3 Атрибутивизаторы в лесном ненецком языке</w:t>
      </w:r>
    </w:p>
    <w:p>
      <w:pPr>
        <w:pStyle w:val="FirstParagraph"/>
        <w:rPr/>
      </w:pPr>
      <w:r>
        <w:rPr/>
        <w:t xml:space="preserve">В 2025 г. завершилось изучение атрибутивизаторов в лесном ненецком языке. В исследовании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 </w:t>
      </w:r>
      <w:hyperlink w:anchor="tbl-attr-purr">
        <w:r>
          <w:rPr>
            <w:rStyle w:val="Hyperlink"/>
          </w:rPr>
          <w:t>таблица 3.8</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3.8 – Атрибутивизаторы в пуровском диалекте лесного ненецкого языка</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652"/>
              <w:gridCol w:w="2733"/>
              <w:gridCol w:w="5508"/>
              <w:gridCol w:w="123"/>
              <w:gridCol w:w="123"/>
            </w:tblGrid>
            <w:tr>
              <w:trPr>
                <w:tblHeader w:val="true"/>
              </w:trPr>
              <w:tc>
                <w:tcPr>
                  <w:tcW w:w="652" w:type="dxa"/>
                  <w:tcBorders/>
                </w:tcPr>
                <w:p>
                  <w:pPr>
                    <w:pStyle w:val="Compact"/>
                    <w:keepNext w:val="true"/>
                    <w:jc w:val="center"/>
                    <w:rPr>
                      <w:i w:val="false"/>
                      <w:i w:val="false"/>
                    </w:rPr>
                  </w:pPr>
                  <w:r>
                    <w:rPr>
                      <w:i w:val="false"/>
                    </w:rPr>
                    <w:t>Суффикс</w:t>
                  </w:r>
                </w:p>
              </w:tc>
              <w:tc>
                <w:tcPr>
                  <w:tcW w:w="2733" w:type="dxa"/>
                  <w:tcBorders/>
                </w:tcPr>
                <w:p>
                  <w:pPr>
                    <w:pStyle w:val="Compact"/>
                    <w:keepNext w:val="true"/>
                    <w:jc w:val="center"/>
                    <w:rPr>
                      <w:i w:val="false"/>
                      <w:i w:val="false"/>
                    </w:rPr>
                  </w:pPr>
                  <w:r>
                    <w:rPr>
                      <w:i w:val="false"/>
                    </w:rPr>
                    <w:t>Семантический ярлык</w:t>
                  </w:r>
                </w:p>
              </w:tc>
              <w:tc>
                <w:tcPr>
                  <w:tcW w:w="5508" w:type="dxa"/>
                  <w:tcBorders/>
                </w:tcPr>
                <w:p>
                  <w:pPr>
                    <w:pStyle w:val="Compact"/>
                    <w:keepNext w:val="true"/>
                    <w:jc w:val="center"/>
                    <w:rPr>
                      <w:i w:val="false"/>
                      <w:i w:val="false"/>
                    </w:rPr>
                  </w:pPr>
                  <w:r>
                    <w:rPr>
                      <w:i w:val="false"/>
                    </w:rPr>
                    <w:t>Семантическая функция</w:t>
                  </w:r>
                </w:p>
              </w:tc>
              <w:tc>
                <w:tcPr>
                  <w:tcW w:w="123" w:type="dxa"/>
                  <w:tcBorders/>
                </w:tcPr>
                <w:p>
                  <w:pPr>
                    <w:pStyle w:val="Compact"/>
                    <w:keepNext w:val="true"/>
                    <w:rPr>
                      <w:i w:val="false"/>
                      <w:i w:val="false"/>
                    </w:rPr>
                  </w:pPr>
                  <w:r>
                    <w:rPr>
                      <w:i w:val="false"/>
                    </w:rPr>
                  </w:r>
                </w:p>
              </w:tc>
              <w:tc>
                <w:tcPr>
                  <w:tcW w:w="123" w:type="dxa"/>
                  <w:tcBorders/>
                </w:tcPr>
                <w:p>
                  <w:pPr>
                    <w:pStyle w:val="Compact"/>
                    <w:keepNext w:val="true"/>
                    <w:rPr>
                      <w:i w:val="false"/>
                      <w:i w:val="false"/>
                    </w:rPr>
                  </w:pPr>
                  <w:r>
                    <w:rPr>
                      <w:i w:val="false"/>
                    </w:rPr>
                  </w:r>
                </w:p>
              </w:tc>
            </w:tr>
            <w:tr>
              <w:trPr/>
              <w:tc>
                <w:tcPr>
                  <w:tcW w:w="652" w:type="dxa"/>
                  <w:tcBorders/>
                </w:tcPr>
                <w:p>
                  <w:pPr>
                    <w:pStyle w:val="Compact"/>
                    <w:keepNext w:val="true"/>
                    <w:jc w:val="center"/>
                    <w:rPr>
                      <w:i w:val="false"/>
                      <w:i w:val="false"/>
                    </w:rPr>
                  </w:pPr>
                  <w:r>
                    <w:rPr>
                      <w:i w:val="false"/>
                    </w:rPr>
                    <w:t>-j°</w:t>
                  </w:r>
                </w:p>
              </w:tc>
              <w:tc>
                <w:tcPr>
                  <w:tcW w:w="2733" w:type="dxa"/>
                  <w:tcBorders/>
                </w:tcPr>
                <w:p>
                  <w:pPr>
                    <w:pStyle w:val="Compact"/>
                    <w:keepNext w:val="true"/>
                    <w:jc w:val="center"/>
                    <w:rPr>
                      <w:i w:val="false"/>
                      <w:i w:val="false"/>
                    </w:rPr>
                  </w:pPr>
                  <w:r>
                    <w:rPr>
                      <w:i w:val="false"/>
                    </w:rPr>
                    <w:t>Относительный атрибутивзитор (relational attributivizer)</w:t>
                  </w:r>
                </w:p>
              </w:tc>
              <w:tc>
                <w:tcPr>
                  <w:tcW w:w="5508" w:type="dxa"/>
                  <w:tcBorders/>
                </w:tcPr>
                <w:p>
                  <w:pPr>
                    <w:pStyle w:val="Compact"/>
                    <w:keepNext w:val="true"/>
                    <w:jc w:val="center"/>
                    <w:rPr>
                      <w:i w:val="false"/>
                      <w:i w:val="false"/>
                    </w:rPr>
                  </w:pPr>
                  <w:r>
                    <w:rPr>
                      <w:i w:val="false"/>
                    </w:rPr>
                    <w:t>Материал: kuj°ʰko-j° ‘берёзовый’, происхождение: ṕetaλa-j° ‘лесной’, время: dʹŭλnu-j° ‘утренний’, назначение: ńĕ-j° ‘женский’.</w:t>
                  </w:r>
                </w:p>
              </w:tc>
              <w:tc>
                <w:tcPr>
                  <w:tcW w:w="123" w:type="dxa"/>
                  <w:tcBorders/>
                </w:tcPr>
                <w:p>
                  <w:pPr>
                    <w:pStyle w:val="Compact"/>
                    <w:keepNext w:val="true"/>
                    <w:rPr>
                      <w:i w:val="false"/>
                      <w:i w:val="false"/>
                    </w:rPr>
                  </w:pPr>
                  <w:r>
                    <w:rPr>
                      <w:i w:val="false"/>
                    </w:rPr>
                  </w:r>
                </w:p>
              </w:tc>
              <w:tc>
                <w:tcPr>
                  <w:tcW w:w="123" w:type="dxa"/>
                  <w:tcBorders/>
                </w:tcPr>
                <w:p>
                  <w:pPr>
                    <w:pStyle w:val="Compact"/>
                    <w:keepNext w:val="true"/>
                    <w:rPr>
                      <w:i w:val="false"/>
                      <w:i w:val="false"/>
                    </w:rPr>
                  </w:pPr>
                  <w:r>
                    <w:rPr>
                      <w:i w:val="false"/>
                    </w:rPr>
                  </w:r>
                </w:p>
              </w:tc>
            </w:tr>
            <w:tr>
              <w:trPr/>
              <w:tc>
                <w:tcPr>
                  <w:tcW w:w="652" w:type="dxa"/>
                  <w:tcBorders/>
                </w:tcPr>
                <w:p>
                  <w:pPr>
                    <w:pStyle w:val="Compact"/>
                    <w:keepNext w:val="true"/>
                    <w:jc w:val="center"/>
                    <w:rPr>
                      <w:i w:val="false"/>
                      <w:i w:val="false"/>
                    </w:rPr>
                  </w:pPr>
                  <w:r>
                    <w:rPr>
                      <w:i w:val="false"/>
                    </w:rPr>
                    <w:t>-xăj°</w:t>
                  </w:r>
                </w:p>
              </w:tc>
              <w:tc>
                <w:tcPr>
                  <w:tcW w:w="2733" w:type="dxa"/>
                  <w:tcBorders/>
                </w:tcPr>
                <w:p>
                  <w:pPr>
                    <w:pStyle w:val="Compact"/>
                    <w:keepNext w:val="true"/>
                    <w:jc w:val="center"/>
                    <w:rPr>
                      <w:i w:val="false"/>
                      <w:i w:val="false"/>
                    </w:rPr>
                  </w:pPr>
                  <w:r>
                    <w:rPr>
                      <w:i w:val="false"/>
                    </w:rPr>
                    <w:t>Локативный атрибутивизатор (locative attributivizer)</w:t>
                  </w:r>
                </w:p>
              </w:tc>
              <w:tc>
                <w:tcPr>
                  <w:tcW w:w="5508" w:type="dxa"/>
                  <w:tcBorders/>
                </w:tcPr>
                <w:p>
                  <w:pPr>
                    <w:pStyle w:val="Compact"/>
                    <w:keepNext w:val="true"/>
                    <w:jc w:val="center"/>
                    <w:rPr>
                      <w:i w:val="false"/>
                      <w:i w:val="false"/>
                    </w:rPr>
                  </w:pPr>
                  <w:r>
                    <w:rPr>
                      <w:i w:val="false"/>
                    </w:rPr>
                    <w:t>Расположение: ṕetaλʹa-xăj° ‘находящийся в лесу’, время: čŭkʹæ dʹaλʹa-xăj° (этот день-loc.attr) ‘сегодняшний’.</w:t>
                  </w:r>
                </w:p>
              </w:tc>
              <w:tc>
                <w:tcPr>
                  <w:tcW w:w="123" w:type="dxa"/>
                  <w:tcBorders/>
                </w:tcPr>
                <w:p>
                  <w:pPr>
                    <w:pStyle w:val="Compact"/>
                    <w:keepNext w:val="true"/>
                    <w:rPr>
                      <w:i w:val="false"/>
                      <w:i w:val="false"/>
                    </w:rPr>
                  </w:pPr>
                  <w:r>
                    <w:rPr>
                      <w:i w:val="false"/>
                    </w:rPr>
                  </w:r>
                </w:p>
              </w:tc>
              <w:tc>
                <w:tcPr>
                  <w:tcW w:w="123" w:type="dxa"/>
                  <w:tcBorders/>
                </w:tcPr>
                <w:p>
                  <w:pPr>
                    <w:pStyle w:val="Compact"/>
                    <w:keepNext w:val="true"/>
                    <w:rPr>
                      <w:i w:val="false"/>
                      <w:i w:val="false"/>
                    </w:rPr>
                  </w:pPr>
                  <w:r>
                    <w:rPr>
                      <w:i w:val="false"/>
                    </w:rPr>
                  </w:r>
                </w:p>
              </w:tc>
            </w:tr>
            <w:tr>
              <w:trPr/>
              <w:tc>
                <w:tcPr>
                  <w:tcW w:w="652" w:type="dxa"/>
                  <w:tcBorders/>
                </w:tcPr>
                <w:p>
                  <w:pPr>
                    <w:pStyle w:val="Compact"/>
                    <w:keepNext w:val="true"/>
                    <w:jc w:val="center"/>
                    <w:rPr>
                      <w:i w:val="false"/>
                      <w:i w:val="false"/>
                    </w:rPr>
                  </w:pPr>
                  <w:r>
                    <w:rPr>
                      <w:i w:val="false"/>
                    </w:rPr>
                    <w:t>-samæ</w:t>
                  </w:r>
                </w:p>
              </w:tc>
              <w:tc>
                <w:tcPr>
                  <w:tcW w:w="2733" w:type="dxa"/>
                  <w:tcBorders/>
                </w:tcPr>
                <w:p>
                  <w:pPr>
                    <w:pStyle w:val="Compact"/>
                    <w:keepNext w:val="true"/>
                    <w:jc w:val="center"/>
                    <w:rPr>
                      <w:i w:val="false"/>
                      <w:i w:val="false"/>
                    </w:rPr>
                  </w:pPr>
                  <w:r>
                    <w:rPr>
                      <w:i w:val="false"/>
                    </w:rPr>
                    <w:t>Проприетив</w:t>
                  </w:r>
                </w:p>
              </w:tc>
              <w:tc>
                <w:tcPr>
                  <w:tcW w:w="5508" w:type="dxa"/>
                  <w:tcBorders/>
                </w:tcPr>
                <w:p>
                  <w:pPr>
                    <w:pStyle w:val="Compact"/>
                    <w:keepNext w:val="true"/>
                    <w:jc w:val="center"/>
                    <w:rPr>
                      <w:i w:val="false"/>
                      <w:i w:val="false"/>
                    </w:rPr>
                  </w:pPr>
                  <w:r>
                    <w:rPr>
                      <w:i w:val="false"/>
                    </w:rPr>
                    <w:t>Обладание: ńamt°-samæ ‘рогатый’.</w:t>
                  </w:r>
                </w:p>
              </w:tc>
              <w:tc>
                <w:tcPr>
                  <w:tcW w:w="123" w:type="dxa"/>
                  <w:tcBorders/>
                </w:tcPr>
                <w:p>
                  <w:pPr>
                    <w:pStyle w:val="Compact"/>
                    <w:keepNext w:val="true"/>
                    <w:rPr>
                      <w:i w:val="false"/>
                      <w:i w:val="false"/>
                    </w:rPr>
                  </w:pPr>
                  <w:r>
                    <w:rPr>
                      <w:i w:val="false"/>
                    </w:rPr>
                  </w:r>
                </w:p>
              </w:tc>
              <w:tc>
                <w:tcPr>
                  <w:tcW w:w="123" w:type="dxa"/>
                  <w:tcBorders/>
                </w:tcPr>
                <w:p>
                  <w:pPr>
                    <w:pStyle w:val="Compact"/>
                    <w:keepNext w:val="true"/>
                    <w:rPr>
                      <w:i w:val="false"/>
                      <w:i w:val="false"/>
                    </w:rPr>
                  </w:pPr>
                  <w:r>
                    <w:rPr>
                      <w:i w:val="false"/>
                    </w:rPr>
                  </w:r>
                </w:p>
              </w:tc>
            </w:tr>
            <w:tr>
              <w:trPr/>
              <w:tc>
                <w:tcPr>
                  <w:tcW w:w="652" w:type="dxa"/>
                  <w:tcBorders/>
                </w:tcPr>
                <w:p>
                  <w:pPr>
                    <w:pStyle w:val="Compact"/>
                    <w:keepNext w:val="true"/>
                    <w:jc w:val="center"/>
                    <w:rPr>
                      <w:i w:val="false"/>
                      <w:i w:val="false"/>
                    </w:rPr>
                  </w:pPr>
                  <w:r>
                    <w:rPr>
                      <w:i w:val="false"/>
                    </w:rPr>
                    <w:t>-dʹaʔj°</w:t>
                  </w:r>
                </w:p>
              </w:tc>
              <w:tc>
                <w:tcPr>
                  <w:tcW w:w="2733" w:type="dxa"/>
                  <w:tcBorders/>
                </w:tcPr>
                <w:p>
                  <w:pPr>
                    <w:pStyle w:val="Compact"/>
                    <w:keepNext w:val="true"/>
                    <w:jc w:val="center"/>
                    <w:rPr>
                      <w:i w:val="false"/>
                      <w:i w:val="false"/>
                    </w:rPr>
                  </w:pPr>
                  <w:r>
                    <w:rPr>
                      <w:i w:val="false"/>
                    </w:rPr>
                    <w:t>Облинатив</w:t>
                  </w:r>
                </w:p>
              </w:tc>
              <w:tc>
                <w:tcPr>
                  <w:tcW w:w="5508" w:type="dxa"/>
                  <w:tcBorders/>
                </w:tcPr>
                <w:p>
                  <w:pPr>
                    <w:pStyle w:val="Compact"/>
                    <w:keepNext w:val="true"/>
                    <w:jc w:val="center"/>
                    <w:rPr>
                      <w:i w:val="false"/>
                      <w:i w:val="false"/>
                    </w:rPr>
                  </w:pPr>
                  <w:r>
                    <w:rPr>
                      <w:i w:val="false"/>
                    </w:rPr>
                    <w:t>Покрытие: kĕm-dʹaʔj° ‘покрытый кровью’.</w:t>
                  </w:r>
                </w:p>
              </w:tc>
              <w:tc>
                <w:tcPr>
                  <w:tcW w:w="123" w:type="dxa"/>
                  <w:tcBorders/>
                </w:tcPr>
                <w:p>
                  <w:pPr>
                    <w:pStyle w:val="Compact"/>
                    <w:keepNext w:val="true"/>
                    <w:rPr>
                      <w:i w:val="false"/>
                      <w:i w:val="false"/>
                    </w:rPr>
                  </w:pPr>
                  <w:r>
                    <w:rPr>
                      <w:i w:val="false"/>
                    </w:rPr>
                  </w:r>
                </w:p>
              </w:tc>
              <w:tc>
                <w:tcPr>
                  <w:tcW w:w="123" w:type="dxa"/>
                  <w:tcBorders/>
                </w:tcPr>
                <w:p>
                  <w:pPr>
                    <w:pStyle w:val="Compact"/>
                    <w:keepNext w:val="true"/>
                    <w:rPr>
                      <w:i w:val="false"/>
                      <w:i w:val="false"/>
                    </w:rPr>
                  </w:pPr>
                  <w:r>
                    <w:rPr>
                      <w:i w:val="false"/>
                    </w:rPr>
                  </w:r>
                </w:p>
              </w:tc>
            </w:tr>
            <w:tr>
              <w:trPr/>
              <w:tc>
                <w:tcPr>
                  <w:tcW w:w="652" w:type="dxa"/>
                  <w:tcBorders/>
                </w:tcPr>
                <w:p>
                  <w:pPr>
                    <w:pStyle w:val="Compact"/>
                    <w:keepNext w:val="true"/>
                    <w:jc w:val="center"/>
                    <w:rPr>
                      <w:i w:val="false"/>
                      <w:i w:val="false"/>
                    </w:rPr>
                  </w:pPr>
                  <w:r>
                    <w:rPr>
                      <w:i w:val="false"/>
                    </w:rPr>
                    <w:t>-šă-ta</w:t>
                  </w:r>
                </w:p>
              </w:tc>
              <w:tc>
                <w:tcPr>
                  <w:tcW w:w="2733" w:type="dxa"/>
                  <w:tcBorders/>
                </w:tcPr>
                <w:p>
                  <w:pPr>
                    <w:pStyle w:val="Compact"/>
                    <w:keepNext w:val="true"/>
                    <w:jc w:val="center"/>
                    <w:rPr>
                      <w:i w:val="false"/>
                      <w:i w:val="false"/>
                    </w:rPr>
                  </w:pPr>
                  <w:r>
                    <w:rPr>
                      <w:i w:val="false"/>
                    </w:rPr>
                    <w:t>Каритив</w:t>
                  </w:r>
                </w:p>
              </w:tc>
              <w:tc>
                <w:tcPr>
                  <w:tcW w:w="5508" w:type="dxa"/>
                  <w:tcBorders/>
                </w:tcPr>
                <w:p>
                  <w:pPr>
                    <w:pStyle w:val="Compact"/>
                    <w:keepNext w:val="true"/>
                    <w:jc w:val="center"/>
                    <w:rPr>
                      <w:i w:val="false"/>
                      <w:i w:val="false"/>
                    </w:rPr>
                  </w:pPr>
                  <w:r>
                    <w:rPr>
                      <w:i w:val="false"/>
                    </w:rPr>
                    <w:t>Отсутствие обладания: ńamt°-šă-ta ’безрогий.</w:t>
                  </w:r>
                </w:p>
              </w:tc>
              <w:tc>
                <w:tcPr>
                  <w:tcW w:w="123" w:type="dxa"/>
                  <w:tcBorders/>
                </w:tcPr>
                <w:p>
                  <w:pPr>
                    <w:pStyle w:val="Compact"/>
                    <w:keepNext w:val="true"/>
                    <w:rPr>
                      <w:i w:val="false"/>
                      <w:i w:val="false"/>
                    </w:rPr>
                  </w:pPr>
                  <w:r>
                    <w:rPr>
                      <w:i w:val="false"/>
                    </w:rPr>
                  </w:r>
                </w:p>
              </w:tc>
              <w:tc>
                <w:tcPr>
                  <w:tcW w:w="123" w:type="dxa"/>
                  <w:tcBorders/>
                </w:tcPr>
                <w:p>
                  <w:pPr>
                    <w:pStyle w:val="Compact"/>
                    <w:keepNext w:val="true"/>
                    <w:rPr>
                      <w:i w:val="false"/>
                      <w:i w:val="false"/>
                    </w:rPr>
                  </w:pPr>
                  <w:r>
                    <w:rPr>
                      <w:i w:val="false"/>
                    </w:rPr>
                  </w:r>
                  <w:bookmarkStart w:id="217" w:name="tbl-attr-purr"/>
                  <w:bookmarkStart w:id="218" w:name="tbl-attr-purr"/>
                  <w:bookmarkEnd w:id="218"/>
                </w:p>
              </w:tc>
            </w:tr>
          </w:tbl>
          <w:p>
            <w:pPr>
              <w:pStyle w:val="Normal"/>
              <w:keepNext w:val="true"/>
              <w:spacing w:before="0" w:after="200"/>
              <w:jc w:val="left"/>
              <w:rPr>
                <w:i w:val="false"/>
                <w:i w:val="false"/>
                <w:sz w:val="24"/>
              </w:rPr>
            </w:pPr>
            <w:r>
              <w:rPr>
                <w:i w:val="false"/>
                <w:sz w:val="24"/>
              </w:rPr>
            </w:r>
          </w:p>
        </w:tc>
      </w:tr>
    </w:tbl>
    <w:p>
      <w:pPr>
        <w:pStyle w:val="BodyText"/>
        <w:rPr/>
      </w:pPr>
      <w:r>
        <w:rPr/>
        <w:t>В исследовании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 ‘имеющий Х’ vs. ‘не имеющий Х-а’. Атрибутивизаторы в лесном ненецком образуют систему с более и менее семантически базовыми показателями.</w:t>
      </w:r>
    </w:p>
    <w:p>
      <w:pPr>
        <w:pStyle w:val="BodyText"/>
        <w:rPr/>
      </w:pPr>
      <w:r>
        <w:rPr/>
        <w:t>В исследовании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rPr/>
      </w:pPr>
      <w:r>
        <w:rPr/>
        <w:t>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rPr/>
      </w:pPr>
      <w:r>
        <w:rPr/>
        <w:t>Данные для исследования были собраны в экспедициях в г. Тарко-Сале и д. Харампур (ЯНАО) в 2023–2025 гг.</w:t>
      </w:r>
    </w:p>
    <w:p>
      <w:pPr>
        <w:pStyle w:val="BodyText"/>
        <w:rPr/>
      </w:pPr>
      <w:bookmarkStart w:id="219" w:name="Xa71b875a431ce782e1ee4fed6500a4e3b34e670"/>
      <w:bookmarkStart w:id="220" w:name="атрибутивизаторы-в-лесном-ненецком-языке"/>
      <w:r>
        <w:rPr/>
        <w:t>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bookmarkEnd w:id="219"/>
      <w:bookmarkEnd w:id="220"/>
    </w:p>
    <w:p>
      <w:pPr>
        <w:pStyle w:val="Heading2"/>
        <w:rPr/>
      </w:pPr>
      <w:bookmarkStart w:id="221" w:name="__RefHeading___Toc24383_3600438406"/>
      <w:bookmarkStart w:id="222" w:name="X0aa40968b2416be3afb807aca8bfb9bc253c5f1"/>
      <w:bookmarkEnd w:id="221"/>
      <w:r>
        <w:rPr/>
        <w:t>3.12 Исследования вариативности, восприятия и форм бытования языка</w:t>
      </w:r>
    </w:p>
    <w:p>
      <w:pPr>
        <w:pStyle w:val="Heading3"/>
        <w:rPr/>
      </w:pPr>
      <w:bookmarkStart w:id="223" w:name="__RefHeading___Toc24385_3600438406"/>
      <w:bookmarkStart w:id="224" w:name="Xdc77413b35cd117e24295189b7724cafd7b06df"/>
      <w:bookmarkEnd w:id="223"/>
      <w:r>
        <w:rPr/>
        <w:t>3.12.1 Диалектная лексическая вариативность в кильдинском саамском языке</w:t>
      </w:r>
    </w:p>
    <w:p>
      <w:pPr>
        <w:pStyle w:val="FirstParagraph"/>
        <w:rPr/>
      </w:pPr>
      <w:r>
        <w:rPr/>
        <w:t>В ходе экспедиции в январе-феврале 2024 года были собраны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rPr/>
      </w:pPr>
      <w:r>
        <w:rPr/>
        <w:t>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 [115],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rPr/>
      </w:pPr>
      <w:r>
        <w:rPr/>
        <w:t>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rPr/>
      </w:pPr>
      <w:bookmarkStart w:id="225" w:name="Xdc77413b35cd117e24295189b7724cafd7b06df"/>
      <w:r>
        <w:rPr/>
        <w:t>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bookmarkEnd w:id="225"/>
    </w:p>
    <w:p>
      <w:pPr>
        <w:pStyle w:val="Heading3"/>
        <w:rPr/>
      </w:pPr>
      <w:bookmarkStart w:id="226" w:name="__RefHeading___Toc24387_3600438406"/>
      <w:bookmarkEnd w:id="226"/>
      <w:r>
        <w:rPr/>
        <w:t>3.12.2 Морфосинтаксические аспекты утраты корякского языка</w:t>
      </w:r>
    </w:p>
    <w:p>
      <w:pPr>
        <w:pStyle w:val="FirstParagraph"/>
        <w:rPr/>
      </w:pPr>
      <w:r>
        <w:rPr/>
        <w:t>В 2025 г. были изучены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rPr/>
      </w:pPr>
      <w:r>
        <w:rPr/>
        <w:t>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rPr/>
      </w:pPr>
      <w:r>
        <w:rPr/>
        <w:t xml:space="preserve">Локатив более всего вытесняет пролатив в контекстах движения в замкнутом пространстве, например, ‘люди кочевали по тундре’, ‘медведь ходит по лесу’. Пролатив лучше сохраняется в контекстах движения вдоль вытянутого ориентира: ‘идти по дороге’, ‘идти вдоль реки’. Другие вместо пролативных форм используют деривацию с суффиксом </w:t>
      </w:r>
      <w:r>
        <w:rPr>
          <w:i/>
          <w:iCs/>
        </w:rPr>
        <w:t>-taʝn</w:t>
      </w:r>
      <w:r>
        <w:rPr/>
        <w:t xml:space="preserve"> (62):</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3118"/>
        <w:gridCol w:w="3118"/>
        <w:gridCol w:w="3119"/>
      </w:tblGrid>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kmiŋ-u</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r>
              <w:rPr>
                <w:rFonts w:ascii="Calibri" w:hAnsi="Calibri"/>
                <w:sz w:val="20"/>
              </w:rPr>
              <w:t>-ko-ječve-la-ŋ</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jaja-tajnə-k</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ребенок-PL</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2/3.S/A-NFUt-игра-PLZ-NPFV</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дом-EDGE-LOC</w:t>
            </w:r>
          </w:p>
        </w:tc>
      </w:tr>
      <w:tr>
        <w:trPr>
          <w:cantSplit w:val="true"/>
        </w:trPr>
        <w:tc>
          <w:tcPr>
            <w:tcW w:w="9355" w:type="dxa"/>
            <w:gridSpan w:val="3"/>
            <w:tcBorders/>
          </w:tcPr>
          <w:p>
            <w:pPr>
              <w:pStyle w:val="Normal"/>
              <w:keepNext w:val="true"/>
              <w:spacing w:before="0" w:after="60"/>
              <w:rPr/>
            </w:pPr>
            <w:r>
              <w:rPr>
                <w:rFonts w:ascii="Calibri" w:hAnsi="Calibri"/>
                <w:sz w:val="20"/>
              </w:rPr>
              <w:t>'Дети бегают вокруг дома'</w:t>
            </w:r>
          </w:p>
        </w:tc>
      </w:tr>
    </w:tbl>
    <w:p>
      <w:pPr>
        <w:pStyle w:val="FirstParagraph"/>
        <w:rPr/>
      </w:pPr>
      <w:r>
        <w:rPr/>
        <w:t>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(63–64), что можно считать влиянием русского морфосинтаксиса:</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3118"/>
        <w:gridCol w:w="3118"/>
        <w:gridCol w:w="3119"/>
      </w:tblGrid>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laŋe</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r>
              <w:rPr>
                <w:rFonts w:ascii="Calibri" w:hAnsi="Calibri"/>
                <w:sz w:val="20"/>
              </w:rPr>
              <w:t>-ku-kukejvə-ŋ</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əpa-ŋa</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девушка</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2/3.S/A-NFUT-варить-NPFV</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суп-NOM.SG</w:t>
            </w:r>
          </w:p>
        </w:tc>
      </w:tr>
      <w:tr>
        <w:trPr>
          <w:cantSplit w:val="true"/>
        </w:trPr>
        <w:tc>
          <w:tcPr>
            <w:tcW w:w="9355" w:type="dxa"/>
            <w:gridSpan w:val="3"/>
            <w:tcBorders/>
          </w:tcPr>
          <w:p>
            <w:pPr>
              <w:pStyle w:val="Normal"/>
              <w:keepNext w:val="true"/>
              <w:spacing w:before="0" w:after="60"/>
              <w:rPr/>
            </w:pPr>
            <w:r>
              <w:rPr>
                <w:rFonts w:ascii="Calibri" w:hAnsi="Calibri"/>
                <w:sz w:val="20"/>
              </w:rPr>
              <w:t>'Девушка варит суп'</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əmma-na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ɣe-jəl-lən</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ŋavakəkə-ŋ</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əpa-ŋa</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мать-AN</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PF-дать-PF.3SG</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дочь-DAT</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суп-NOM.SG</w:t>
            </w:r>
          </w:p>
        </w:tc>
      </w:tr>
      <w:tr>
        <w:trPr>
          <w:cantSplit w:val="true"/>
        </w:trPr>
        <w:tc>
          <w:tcPr>
            <w:tcW w:w="9354" w:type="dxa"/>
            <w:gridSpan w:val="4"/>
            <w:tcBorders/>
          </w:tcPr>
          <w:p>
            <w:pPr>
              <w:pStyle w:val="Normal"/>
              <w:keepNext w:val="true"/>
              <w:spacing w:before="0" w:after="60"/>
              <w:rPr/>
            </w:pPr>
            <w:r>
              <w:rPr>
                <w:rFonts w:ascii="Calibri" w:hAnsi="Calibri"/>
                <w:sz w:val="20"/>
              </w:rPr>
              <w:t>'Мама дала дочке похлебку'</w:t>
            </w:r>
            <w:bookmarkStart w:id="227" w:name="X420e66502ee483bea46b3908f3fb02838e74de1"/>
            <w:bookmarkEnd w:id="227"/>
          </w:p>
        </w:tc>
      </w:tr>
    </w:tbl>
    <w:p>
      <w:pPr>
        <w:pStyle w:val="Heading3"/>
        <w:rPr/>
      </w:pPr>
      <w:bookmarkStart w:id="228" w:name="__RefHeading___Toc24389_3600438406"/>
      <w:bookmarkEnd w:id="228"/>
      <w:r>
        <w:rPr/>
        <w:t>3.12.3 Норма и вариативность в орфографиях эвенского языка</w:t>
      </w:r>
    </w:p>
    <w:p>
      <w:pPr>
        <w:pStyle w:val="FirstParagraph"/>
        <w:rPr/>
      </w:pPr>
      <w:r>
        <w:rPr/>
        <w:t>В 2025 г. создана статья об орфографии, использующейся эвенами в Быстринском районе Камчатского края.</w:t>
      </w:r>
    </w:p>
    <w:p>
      <w:pPr>
        <w:pStyle w:val="BodyText"/>
        <w:rPr/>
      </w:pPr>
      <w:r>
        <w:rPr/>
        <w:t>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rPr/>
      </w:pPr>
      <w:r>
        <w:rPr/>
        <w:t xml:space="preserve">Так, целый ряд наблюдений связан с использованием графемы . Примечательно, как часто в одном из текстов встречается графема ,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 </w:t>
      </w:r>
      <w:r>
        <w:rPr>
          <w:i/>
          <w:iCs/>
        </w:rPr>
        <w:t>акындуву</w:t>
      </w:r>
      <w:r>
        <w:rPr/>
        <w:t xml:space="preserve"> (1), </w:t>
      </w:r>
      <w:r>
        <w:rPr>
          <w:i/>
          <w:iCs/>
        </w:rPr>
        <w:t>быиӈытын</w:t>
      </w:r>
      <w:r>
        <w:rPr/>
        <w:t xml:space="preserve"> (6), </w:t>
      </w:r>
      <w:r>
        <w:rPr>
          <w:i/>
          <w:iCs/>
        </w:rPr>
        <w:t>ырыглэ</w:t>
      </w:r>
      <w:r>
        <w:rPr/>
        <w:t xml:space="preserve"> (9) (ср. с </w:t>
      </w:r>
      <w:r>
        <w:rPr>
          <w:i/>
          <w:iCs/>
        </w:rPr>
        <w:t>акандуву, бэиӈэтэн, эрэглэ</w:t>
      </w:r>
      <w:r>
        <w:rPr/>
        <w:t xml:space="preserve"> 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 </w:t>
      </w:r>
      <w:r>
        <w:rPr>
          <w:i/>
          <w:iCs/>
        </w:rPr>
        <w:t>ывышки (эвэски)</w:t>
      </w:r>
      <w:r>
        <w:rPr/>
        <w:t xml:space="preserve"> и </w:t>
      </w:r>
      <w:r>
        <w:rPr>
          <w:i/>
          <w:iCs/>
        </w:rPr>
        <w:t>ырыглэ (эрэглэ)</w:t>
      </w:r>
      <w:r>
        <w:rPr/>
        <w:t xml:space="preserve"> с одной стороны и </w:t>
      </w:r>
      <w:r>
        <w:rPr>
          <w:i/>
          <w:iCs/>
        </w:rPr>
        <w:t>амышки (амаски)</w:t>
      </w:r>
      <w:r>
        <w:rPr/>
        <w:t xml:space="preserve"> с другой. Более того, нет засвидетельствованных случаев, когда в начале слова /a/ писался бы как  и произносился бы как [ə]. Вторая группа употреблений  связана с русской интерференцией — как фонетической, так и орфографической.</w:t>
      </w:r>
    </w:p>
    <w:p>
      <w:pPr>
        <w:pStyle w:val="BodyText"/>
        <w:rPr/>
      </w:pPr>
      <w:r>
        <w:rPr/>
        <w:t xml:space="preserve">Графема  часто встречается вместо [i] после некоторых согласных: , ,  и : </w:t>
      </w:r>
      <w:r>
        <w:rPr>
          <w:i/>
          <w:iCs/>
        </w:rPr>
        <w:t>тытэл</w:t>
      </w:r>
      <w:r>
        <w:rPr/>
        <w:t xml:space="preserve"> (1), </w:t>
      </w:r>
      <w:r>
        <w:rPr>
          <w:i/>
          <w:iCs/>
        </w:rPr>
        <w:t>биддыди</w:t>
      </w:r>
      <w:r>
        <w:rPr/>
        <w:t xml:space="preserve"> (11), </w:t>
      </w:r>
      <w:r>
        <w:rPr>
          <w:i/>
          <w:iCs/>
        </w:rPr>
        <w:t>гуныди</w:t>
      </w:r>
      <w:r>
        <w:rPr/>
        <w:t xml:space="preserve"> (13), </w:t>
      </w:r>
      <w:r>
        <w:rPr>
          <w:i/>
          <w:iCs/>
        </w:rPr>
        <w:t>Чукоткалы</w:t>
      </w:r>
      <w:r>
        <w:rPr/>
        <w:t xml:space="preserve"> (2). Однако эти употребления не последовательны: </w:t>
      </w:r>
      <w:r>
        <w:rPr>
          <w:i/>
          <w:iCs/>
        </w:rPr>
        <w:t>нулгыдитын</w:t>
      </w:r>
      <w:r>
        <w:rPr/>
        <w:t xml:space="preserve"> (5), </w:t>
      </w:r>
      <w:r>
        <w:rPr>
          <w:i/>
          <w:iCs/>
        </w:rPr>
        <w:t>ичушнин</w:t>
      </w:r>
      <w:r>
        <w:rPr/>
        <w:t xml:space="preserve"> (10), </w:t>
      </w:r>
      <w:r>
        <w:rPr>
          <w:i/>
          <w:iCs/>
        </w:rPr>
        <w:t>былиддын</w:t>
      </w:r>
      <w:r>
        <w:rPr/>
        <w:t xml:space="preserve"> (7). Звук [i] никогда не записывается как  после [ǯ], [č], [m], [b], [k], [r] или после гласных: </w:t>
      </w:r>
      <w:r>
        <w:rPr>
          <w:i/>
          <w:iCs/>
        </w:rPr>
        <w:t>гуныди</w:t>
      </w:r>
      <w:r>
        <w:rPr/>
        <w:t xml:space="preserve"> (13), </w:t>
      </w:r>
      <w:r>
        <w:rPr>
          <w:i/>
          <w:iCs/>
        </w:rPr>
        <w:t>Орочилду</w:t>
      </w:r>
      <w:r>
        <w:rPr/>
        <w:t xml:space="preserve"> (13), </w:t>
      </w:r>
      <w:r>
        <w:rPr>
          <w:i/>
          <w:iCs/>
        </w:rPr>
        <w:t>мин</w:t>
      </w:r>
      <w:r>
        <w:rPr/>
        <w:t xml:space="preserve"> (1), </w:t>
      </w:r>
      <w:r>
        <w:rPr>
          <w:i/>
          <w:iCs/>
        </w:rPr>
        <w:t>биддыди</w:t>
      </w:r>
      <w:r>
        <w:rPr/>
        <w:t xml:space="preserve"> (11), </w:t>
      </w:r>
      <w:r>
        <w:rPr>
          <w:i/>
          <w:iCs/>
        </w:rPr>
        <w:t>амышки</w:t>
      </w:r>
      <w:r>
        <w:rPr/>
        <w:t xml:space="preserve"> (11), </w:t>
      </w:r>
      <w:r>
        <w:rPr>
          <w:i/>
          <w:iCs/>
        </w:rPr>
        <w:t>уррин</w:t>
      </w:r>
      <w:r>
        <w:rPr/>
        <w:t xml:space="preserve"> (14), </w:t>
      </w:r>
      <w:r>
        <w:rPr>
          <w:i/>
          <w:iCs/>
        </w:rPr>
        <w:t>аич</w:t>
      </w:r>
      <w:r>
        <w:rPr/>
        <w:t xml:space="preserve"> (10). Тенденция отражать на письме [i] как  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 , , ,  в русском тексте. Поэтому носителям приходится каждый раз выбирать, отразить ли непалатализованность согласного в таком сочетании с гласным и написать  или же сохранить качество гласного, написав , хотя согласный перед ним не смягчается.</w:t>
      </w:r>
    </w:p>
    <w:p>
      <w:pPr>
        <w:pStyle w:val="BodyText"/>
        <w:rPr/>
      </w:pPr>
      <w:r>
        <w:rPr/>
        <w:t>Авторы представили черновой вариант статьи на семинаре НУЛ социогуманитарных исследований Севера и Арктики 21 октября 2025 года.</w:t>
      </w:r>
    </w:p>
    <w:p>
      <w:pPr>
        <w:pStyle w:val="Heading3"/>
        <w:rPr/>
      </w:pPr>
      <w:bookmarkStart w:id="229" w:name="__RefHeading___Toc24391_3600438406"/>
      <w:bookmarkStart w:id="230" w:name="Xd1b7c1da870f7557e0ba1e71999dce717b3b990"/>
      <w:bookmarkEnd w:id="229"/>
      <w:r>
        <w:rPr/>
        <w:t>3.12.4 Восприятие монолингвами слов на русском и чукотском языках</w:t>
      </w:r>
    </w:p>
    <w:p>
      <w:pPr>
        <w:pStyle w:val="FirstParagraph"/>
        <w:rPr/>
      </w:pPr>
      <w:r>
        <w:rPr/>
        <w:t>Участники проекта совместно с коллегами из Института нейрохирургии им. Бурденко и Института высшей нервной деятельности РАН проводили исследование восприятия звучания собственного имени в сравнении с другими стимулами на русском и чукотском языках.</w:t>
      </w:r>
    </w:p>
    <w:p>
      <w:pPr>
        <w:pStyle w:val="BodyText"/>
        <w:rPr/>
      </w:pPr>
      <w:r>
        <w:rP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 </w:t>
      </w:r>
      <w:r>
        <w:rPr>
          <w:i/>
          <w:iCs/>
        </w:rPr>
        <w:t>Маша, Саша и каша</w:t>
      </w:r>
      <w:r>
        <w:rPr/>
        <w:t>).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rPr/>
      </w:pPr>
      <w:r>
        <w:rPr/>
        <w:t>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rPr/>
      </w:pPr>
      <w:r>
        <w:rPr/>
        <w:t>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rPr/>
      </w:pPr>
      <w:r>
        <w:rPr/>
        <w:t>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rPr/>
      </w:pPr>
      <w:bookmarkStart w:id="231" w:name="Xd1b7c1da870f7557e0ba1e71999dce717b3b990"/>
      <w:r>
        <w:rPr/>
        <w:t>Результаты исследования изложены в статье [116] в журнале «Физиология человека».</w:t>
      </w:r>
      <w:bookmarkEnd w:id="231"/>
    </w:p>
    <w:p>
      <w:pPr>
        <w:pStyle w:val="Heading3"/>
        <w:rPr/>
      </w:pPr>
      <w:bookmarkStart w:id="232" w:name="__RefHeading___Toc24393_3600438406"/>
      <w:bookmarkStart w:id="233" w:name="Xd0dc62b0f995ebf0598befe0be673d784ae827c"/>
      <w:bookmarkEnd w:id="232"/>
      <w:r>
        <w:rPr/>
        <w:t>3.12.5 Цифровая документация эвенского языка: устные и письменные тексты</w:t>
      </w:r>
    </w:p>
    <w:p>
      <w:pPr>
        <w:pStyle w:val="FirstParagraph"/>
        <w:rPr/>
      </w:pPr>
      <w:r>
        <w:rPr/>
        <w:t xml:space="preserve">В 2025 г. продолжилась разработка эвенского морфологического анализатора с использованием конечных преобразовывающих автоматов </w:t>
      </w:r>
      <w:r>
        <w:rPr>
          <w:rStyle w:val="FootnoteReference"/>
        </w:rPr>
        <w:footnoteReference w:id="3"/>
      </w:r>
      <w:r>
        <w:rPr/>
        <w:t>.</w:t>
      </w:r>
    </w:p>
    <w:p>
      <w:pPr>
        <w:pStyle w:val="BodyText"/>
        <w:rPr/>
      </w:pPr>
      <w:bookmarkStart w:id="234" w:name="Xd0dc62b0f995ebf0598befe0be673d784ae827c"/>
      <w:r>
        <w:rPr/>
        <w:t>Помимо этого, расшифровывались устные тексты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выходила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bookmarkEnd w:id="234"/>
    </w:p>
    <w:p>
      <w:pPr>
        <w:pStyle w:val="Heading3"/>
        <w:rPr/>
      </w:pPr>
      <w:bookmarkStart w:id="235" w:name="__RefHeading___Toc24395_3600438406"/>
      <w:bookmarkStart w:id="236" w:name="X39394fb2ddab4c2cda53cc2e823b5d4db5ed1ae"/>
      <w:bookmarkEnd w:id="235"/>
      <w:r>
        <w:rPr/>
        <w:t>3.12.6 Вариативность структур и восприятие поэтического текста</w:t>
      </w:r>
    </w:p>
    <w:p>
      <w:pPr>
        <w:pStyle w:val="FirstParagraph"/>
        <w:rPr/>
      </w:pPr>
      <w:r>
        <w:rPr/>
        <w:t>В 2025 г. развивалось стиховедческое направление работы лаборатории. В рамках этого направления подготовлена статья «Теневая рифма в поэме В. А. Гандельсмана “Видение”» к подаче в журнал «Зборник Матице Српске за славистику».</w:t>
      </w:r>
    </w:p>
    <w:p>
      <w:pPr>
        <w:pStyle w:val="BodyText"/>
        <w:rPr/>
      </w:pPr>
      <w:r>
        <w:rPr/>
        <w:t>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В ходе исследования показано,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 [117], поэтому поэма «Видение» — важный источник данных для их исследования. На материале рифм поэмы рассмотрен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rPr/>
      </w:pPr>
      <w:r>
        <w:rPr/>
        <w:t>Исследован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 [117].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 [118]. Показано, что в поэме «Видение» рифменный домен тоже рассчитывается от последнего ударного гласного. Исследование рифменного домена опиралось как на фонетику, так и на графику, так как для русских разноударных рифм графическое сходство слов играет важную роль [117].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 [118].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rPr/>
      </w:pPr>
      <w:r>
        <w:rPr/>
        <w:t>Защищена магистерская диссертация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Описана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Показано,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rPr/>
      </w:pPr>
      <w:r>
        <w:rPr/>
        <w:t>Кроме того, проведено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Исследование показало,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 [118], согласно которым в неточных рифмах степень фонетического сходства обоих типов звуков одинаковая. Кроме того, показано, что для диссонансных рифм нет строгого требования к фонетическому сходству инициали ударного слога.</w:t>
      </w:r>
    </w:p>
    <w:p>
      <w:pPr>
        <w:pStyle w:val="BodyText"/>
        <w:rPr/>
      </w:pPr>
      <w:r>
        <w:rPr/>
        <w:t>Сделан доклад на конференции «Компьютерная лингвистика и корпусные технологии» 3 июня 2025 года.</w:t>
      </w:r>
    </w:p>
    <w:p>
      <w:pPr>
        <w:pStyle w:val="BodyText"/>
        <w:rPr/>
      </w:pPr>
      <w:r>
        <w:rPr/>
        <w:t>В 2025 г. проведено экспериментальное исследование восприятия непонятных слов в стихе и прозе на русском языке.</w:t>
      </w:r>
    </w:p>
    <w:p>
      <w:pPr>
        <w:pStyle w:val="BodyText"/>
        <w:rPr/>
      </w:pPr>
      <w:r>
        <w:rPr/>
        <w:t>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rPr/>
      </w:pPr>
      <w:r>
        <w:rPr/>
        <w:t>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rPr/>
      </w:pPr>
      <w:r>
        <w:rPr/>
        <w:t>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повилика, вольфрам, боливар, раструбы, щеточка, румяна, приговор, забавы</w:t>
      </w:r>
      <w:r>
        <w:rPr/>
        <w:t>),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rPr/>
      </w:pPr>
      <w:r>
        <w:rPr/>
        <w:t>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rPr/>
      </w:pPr>
      <w:r>
        <w:rPr/>
        <w:t>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rPr/>
      </w:pPr>
      <w:r>
        <w:rPr/>
        <w:t>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rPr/>
      </w:pPr>
      <w:r>
        <w:rPr/>
        <w:t>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rPr/>
      </w:pPr>
      <w:r>
        <w:rPr/>
        <w:t>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rPr/>
      </w:pPr>
      <w:r>
        <w:rPr/>
        <w:t>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rPr/>
      </w:pPr>
      <w:r>
        <w:rPr/>
        <w:t>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rPr/>
      </w:pPr>
      <w:r>
        <w:rPr/>
        <w:t>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rPr/>
      </w:pPr>
      <w:r>
        <w:rPr/>
        <w:t>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rPr/>
      </w:pPr>
      <w:r>
        <w:rPr/>
        <w:t>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rPr/>
      </w:pPr>
      <w:bookmarkStart w:id="237" w:name="X5d252f5c50fb8c66a4ee2b458a97ecbadb5c3c5"/>
      <w:bookmarkStart w:id="238" w:name="X0aa40968b2416be3afb807aca8bfb9bc253c5f1"/>
      <w:bookmarkStart w:id="239" w:name="X39394fb2ddab4c2cda53cc2e823b5d4db5ed1ae"/>
      <w:r>
        <w:rPr/>
        <w:t>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bookmarkEnd w:id="237"/>
      <w:bookmarkEnd w:id="238"/>
      <w:bookmarkEnd w:id="239"/>
    </w:p>
    <w:p>
      <w:pPr>
        <w:pStyle w:val="Heading1"/>
        <w:rPr/>
      </w:pPr>
      <w:bookmarkStart w:id="240" w:name="__RefHeading___Toc24397_3600438406"/>
      <w:bookmarkStart w:id="241" w:name="Xa8f83827da6e992b4a9ce27353b6b29b41b6c57"/>
      <w:bookmarkEnd w:id="240"/>
      <w:r>
        <w:rPr/>
        <w:t>4. Языковое многообразие в формально-лингвистических моделях и их эмпирическая база</w:t>
      </w:r>
    </w:p>
    <w:p>
      <w:pPr>
        <w:pStyle w:val="FirstParagraph"/>
        <w:rPr/>
      </w:pPr>
      <w:r>
        <w:rPr/>
        <w:t>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rPr/>
      </w:pPr>
      <w:r>
        <w:rPr/>
        <w:t>Языки России, которые попали в сферу интереса, — это русский, хантыйский, абазинский, кильдинский саамский, мишарский татарский и др.</w:t>
      </w:r>
    </w:p>
    <w:p>
      <w:pPr>
        <w:pStyle w:val="Heading2"/>
        <w:rPr/>
      </w:pPr>
      <w:bookmarkStart w:id="242" w:name="__RefHeading___Toc24399_3600438406"/>
      <w:bookmarkStart w:id="243" w:name="Xb0caab67d91deadaa633e4237fc972b45c5cdd8"/>
      <w:bookmarkEnd w:id="242"/>
      <w:r>
        <w:rPr/>
        <w:t>4.1 Семантика и синтаксис глагольных категорий</w:t>
      </w:r>
    </w:p>
    <w:p>
      <w:pPr>
        <w:pStyle w:val="FirstParagraph"/>
        <w:rPr/>
      </w:pPr>
      <w:r>
        <w:rPr/>
        <w:t>Одна из магистральных тем, которая разрабатывалась в 2025 году, включала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p>
      <w:pPr>
        <w:pStyle w:val="Heading3"/>
        <w:rPr/>
      </w:pPr>
      <w:bookmarkStart w:id="244" w:name="__RefHeading___Toc24401_3600438406"/>
      <w:bookmarkStart w:id="245" w:name="X35b1e99904fb2656c40fe761920dab0bfcafa42"/>
      <w:bookmarkEnd w:id="244"/>
      <w:r>
        <w:rPr/>
        <w:t>4.1.1 Индексикальные наречия несовместимы с относительным временем: данные из казымского хантыйского</w:t>
      </w:r>
    </w:p>
    <w:p>
      <w:pPr>
        <w:pStyle w:val="FirstParagraph"/>
        <w:rPr/>
      </w:pPr>
      <w:r>
        <w:rPr/>
        <w:t>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p>
      <w:pPr>
        <w:pStyle w:val="Heading4"/>
        <w:rPr/>
      </w:pPr>
      <w:bookmarkStart w:id="246" w:name="X7d1a753405e0b1acdc6c2507708b5969edccea2"/>
      <w:bookmarkEnd w:id="246"/>
      <w:r>
        <w:rPr/>
        <w:t>4.1.1.1 Время и временные наречия в казымском хантыйском</w:t>
      </w:r>
    </w:p>
    <w:p>
      <w:pPr>
        <w:pStyle w:val="FirstParagraph"/>
        <w:rPr/>
      </w:pPr>
      <w:r>
        <w:rPr/>
        <w:t>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 е. упорядочивать время события ОК и время речи), и как относительное (т. е. упорядочивать время события ОК и время матричной клаузы). Ниже приведены примеры для прошедшего времени — в (65)–(66) проиллюстрирована относительная интерпретация, а в (67) — абсолютная.</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waśaj-en</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joŋtəs-ti</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imi</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woχ-əs</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Вася-POSS.2SG</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шить-NFIN.NPST</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женщина</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звать-PST</w:t>
            </w:r>
            <w:r>
              <w:rPr>
                <w:rFonts w:ascii="Calibri" w:hAnsi="Calibri"/>
                <w:sz w:val="20"/>
              </w:rPr>
              <w:t>［</w:t>
            </w:r>
            <w:r>
              <w:rPr>
                <w:rFonts w:ascii="Calibri" w:hAnsi="Calibri"/>
                <w:sz w:val="20"/>
              </w:rPr>
              <w:t>3SG</w:t>
            </w:r>
            <w:r>
              <w:rPr>
                <w:rFonts w:ascii="Calibri" w:hAnsi="Calibri"/>
                <w:sz w:val="20"/>
              </w:rPr>
              <w:t>］</w:t>
            </w:r>
          </w:p>
        </w:tc>
      </w:tr>
      <w:tr>
        <w:trPr>
          <w:cantSplit w:val="true"/>
        </w:trPr>
        <w:tc>
          <w:tcPr>
            <w:tcW w:w="9354" w:type="dxa"/>
            <w:gridSpan w:val="4"/>
            <w:tcBorders/>
          </w:tcPr>
          <w:p>
            <w:pPr>
              <w:pStyle w:val="Normal"/>
              <w:keepNext w:val="true"/>
              <w:spacing w:before="0" w:after="60"/>
              <w:rPr/>
            </w:pPr>
            <w:r>
              <w:rPr>
                <w:rFonts w:ascii="Calibri" w:hAnsi="Calibri"/>
                <w:sz w:val="20"/>
              </w:rPr>
              <w:t>'Вася позвал женщину, которая шила (пока он звал)'</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waśaj-en</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joŋtəs-əm</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imi</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woχ-əs</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Вася-POSS.2SG</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шить-NFIN.PST</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женщина</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звать-PST</w:t>
            </w:r>
            <w:r>
              <w:rPr>
                <w:rFonts w:ascii="Calibri" w:hAnsi="Calibri"/>
                <w:sz w:val="20"/>
              </w:rPr>
              <w:t>［</w:t>
            </w:r>
            <w:r>
              <w:rPr>
                <w:rFonts w:ascii="Calibri" w:hAnsi="Calibri"/>
                <w:sz w:val="20"/>
              </w:rPr>
              <w:t>3SG</w:t>
            </w:r>
            <w:r>
              <w:rPr>
                <w:rFonts w:ascii="Calibri" w:hAnsi="Calibri"/>
                <w:sz w:val="20"/>
              </w:rPr>
              <w:t>］</w:t>
            </w:r>
          </w:p>
        </w:tc>
      </w:tr>
      <w:tr>
        <w:trPr>
          <w:cantSplit w:val="true"/>
        </w:trPr>
        <w:tc>
          <w:tcPr>
            <w:tcW w:w="9354" w:type="dxa"/>
            <w:gridSpan w:val="4"/>
            <w:tcBorders/>
          </w:tcPr>
          <w:p>
            <w:pPr>
              <w:pStyle w:val="Normal"/>
              <w:keepNext w:val="true"/>
              <w:spacing w:before="0" w:after="60"/>
              <w:rPr/>
            </w:pPr>
            <w:r>
              <w:rPr>
                <w:rFonts w:ascii="Calibri" w:hAnsi="Calibri"/>
                <w:sz w:val="20"/>
              </w:rPr>
              <w:t>'Вася позвал женщину, которая шила (до того, как он позвал)'</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w:t>
            </w:r>
            <w:r>
              <w:rPr>
                <w:rFonts w:ascii="Calibri" w:hAnsi="Calibri"/>
                <w:sz w:val="20"/>
              </w:rPr>
              <w:t>in</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jak-əm</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ewij-en</w:t>
            </w:r>
            <w:r>
              <w:rPr>
                <w:rFonts w:ascii="Calibri" w:hAnsi="Calibri"/>
                <w:sz w:val="20"/>
              </w:rPr>
              <w:t>］</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siri</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ma</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wankʉtλi</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сейчас</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танцевать-NFIN.PST</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девочка-DIM.POSS.2SG</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раньше</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я</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часто</w:t>
            </w:r>
          </w:p>
        </w:tc>
      </w:tr>
    </w:tbl>
    <w:p>
      <w:pPr>
        <w:pStyle w:val="FirstParagraph"/>
        <w:rPr/>
      </w:pPr>
      <w:r>
        <w:rPr/>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want-ijəλ-s-əm</w:t>
            </w:r>
          </w:p>
        </w:tc>
        <w:tc>
          <w:tcPr>
            <w:tcW w:w="233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in</w:t>
            </w:r>
          </w:p>
        </w:tc>
        <w:tc>
          <w:tcPr>
            <w:tcW w:w="2338"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šɛŋk</w:t>
            </w:r>
          </w:p>
        </w:tc>
        <w:tc>
          <w:tcPr>
            <w:tcW w:w="233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ăntɵ</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видеть-FREQ-PST-POSS.1SG</w:t>
            </w:r>
          </w:p>
        </w:tc>
        <w:tc>
          <w:tcPr>
            <w:tcW w:w="233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сейчас</w:t>
            </w:r>
          </w:p>
        </w:tc>
        <w:tc>
          <w:tcPr>
            <w:tcW w:w="2338"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вообще</w:t>
            </w:r>
          </w:p>
        </w:tc>
        <w:tc>
          <w:tcPr>
            <w:tcW w:w="233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NEG.EX</w:t>
            </w:r>
          </w:p>
        </w:tc>
      </w:tr>
      <w:tr>
        <w:trPr>
          <w:cantSplit w:val="true"/>
        </w:trPr>
        <w:tc>
          <w:tcPr>
            <w:tcW w:w="9354" w:type="dxa"/>
            <w:gridSpan w:val="4"/>
            <w:tcBorders/>
          </w:tcPr>
          <w:p>
            <w:pPr>
              <w:pStyle w:val="Normal"/>
              <w:spacing w:before="0" w:after="60"/>
              <w:rPr/>
            </w:pPr>
            <w:r>
              <w:rPr>
                <w:rFonts w:ascii="Calibri" w:hAnsi="Calibri"/>
                <w:sz w:val="20"/>
              </w:rPr>
              <w:t>'Девушку, которая только что танцевала, я раньше часто видел, а сейчас вообще не вижу'</w:t>
            </w:r>
          </w:p>
        </w:tc>
      </w:tr>
    </w:tbl>
    <w:p>
      <w:pPr>
        <w:pStyle w:val="BodyText"/>
        <w:rPr/>
      </w:pPr>
      <w:r>
        <w:rPr/>
      </w:r>
      <w:bookmarkStart w:id="247" w:name="X7d1a753405e0b1acdc6c2507708b5969edccea2"/>
      <w:bookmarkStart w:id="248" w:name="X7d1a753405e0b1acdc6c2507708b5969edccea2"/>
      <w:bookmarkEnd w:id="248"/>
    </w:p>
    <w:p>
      <w:pPr>
        <w:pStyle w:val="Heading4"/>
        <w:rPr/>
      </w:pPr>
      <w:r>
        <w:rPr/>
        <w:t>4.1.1.2 Анализ</w:t>
      </w:r>
    </w:p>
    <w:p>
      <w:pPr>
        <w:pStyle w:val="FirstParagraph"/>
        <w:rPr/>
      </w:pPr>
      <w:r>
        <w:rPr/>
        <w:t>В результате было принято решение анализировать время в ОК как относительное, т. 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 [119; 120] и допущением о том, что временное местоимение t*, отсылающее ко времени речи, может вводиться только в верхних синтаксических проекциях ([121–123], среди прочих). Ниже приведены лексические вхождения, которые постулируются для двух нефинитных времён.</w:t>
      </w:r>
    </w:p>
    <w:p>
      <w:pPr>
        <w:pStyle w:val="Normal"/>
        <w:numPr>
          <w:ilvl w:val="0"/>
          <w:numId w:val="2"/>
        </w:numPr>
        <w:rPr/>
      </w:pPr>
      <w:r>
        <w:rPr/>
        <w:t>Нефинитное прошедшее:</w:t>
      </w:r>
    </w:p>
    <w:p>
      <w:pPr>
        <w:pStyle w:val="BodyText"/>
        <w:rPr/>
      </w:pPr>
      <w:r>
        <w:rPr/>
      </w:r>
    </w:p>
    <w:p>
      <w:pPr>
        <w:pStyle w:val="Normal"/>
        <w:numPr>
          <w:ilvl w:val="0"/>
          <w:numId w:val="2"/>
        </w:numPr>
        <w:rPr/>
      </w:pPr>
      <w:r>
        <w:rPr/>
        <w:t>Нефинитное непрошедшее:</w:t>
      </w:r>
    </w:p>
    <w:p>
      <w:pPr>
        <w:pStyle w:val="BodyText"/>
        <w:rPr/>
      </w:pPr>
      <w:r>
        <w:rPr/>
      </w:r>
    </w:p>
    <w:p>
      <w:pPr>
        <w:pStyle w:val="FirstParagraph"/>
        <w:rPr/>
      </w:pPr>
      <w:r>
        <w:rP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 [123] для английских относительных клауз и позже М. О’Лири [125] 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 </w:t>
      </w:r>
      <w:r>
        <w:rPr>
          <w:i/>
          <w:iCs/>
        </w:rPr>
        <w:t>t</w:t>
      </w:r>
      <w:r>
        <w:rPr/>
        <w:t xml:space="preserve">*. Таким образом, новым локальным якорем становится время речи, к которому отсылает </w:t>
      </w:r>
      <w:r>
        <w:rPr>
          <w:i/>
          <w:iCs/>
        </w:rPr>
        <w:t>t</w:t>
      </w:r>
      <w:r>
        <w:rPr/>
        <w:t xml:space="preserve">*. Рассмотрим относительную интерпретацию ОК, проиллюстрированную в предложении (70). Как показано в схеме (71), временной аргумент ИГ </w:t>
      </w:r>
      <w:r>
        <w:rPr>
          <w:i/>
          <w:iCs/>
        </w:rPr>
        <w:t>in situ</w:t>
      </w:r>
      <w:r>
        <w:rPr/>
        <w:t xml:space="preserve"> локально связывается временем матричного предиката.</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pasaŋ-ən</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r>
              <w:rPr>
                <w:rFonts w:ascii="Calibri" w:hAnsi="Calibri"/>
                <w:sz w:val="20"/>
              </w:rPr>
              <w:t>χʉλ</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λɛw-əm</w:t>
            </w:r>
            <w:r>
              <w:rPr>
                <w:rFonts w:ascii="Calibri" w:hAnsi="Calibri"/>
                <w:sz w:val="20"/>
              </w:rPr>
              <w: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iki</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šiwaλ-əs-əm</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стол-LOC</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я</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рыбу</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есть-NFIN.PST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человек</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увидеть-PST-1SG</w:t>
            </w:r>
          </w:p>
        </w:tc>
      </w:tr>
      <w:tr>
        <w:trPr>
          <w:cantSplit w:val="true"/>
        </w:trPr>
        <w:tc>
          <w:tcPr>
            <w:tcW w:w="9354" w:type="dxa"/>
            <w:gridSpan w:val="6"/>
            <w:tcBorders/>
          </w:tcPr>
          <w:p>
            <w:pPr>
              <w:pStyle w:val="Normal"/>
              <w:keepNext w:val="true"/>
              <w:spacing w:before="0" w:after="60"/>
              <w:rPr/>
            </w:pPr>
            <w:r>
              <w:rPr>
                <w:rFonts w:ascii="Calibri" w:hAnsi="Calibri"/>
                <w:sz w:val="20"/>
              </w:rPr>
              <w:t>'Я увидела мужчину, кто (до этого) ел рыбу за столом'</w:t>
            </w:r>
          </w:p>
        </w:tc>
      </w:tr>
      <w:tr>
        <w:trPr>
          <w:cantSplit w:val="true"/>
        </w:trPr>
        <w:tc>
          <w:tcPr>
            <w:tcW w:w="9354" w:type="dxa"/>
            <w:gridSpan w:val="6"/>
            <w:tcBorders/>
          </w:tcPr>
          <w:p>
            <w:pPr>
              <w:pStyle w:val="Normal"/>
              <w:keepNext w:val="true"/>
              <w:spacing w:before="0" w:after="60"/>
              <w:rPr/>
            </w:pPr>
            <w:r>
              <w:rPr>
                <w:rFonts w:ascii="Calibri" w:hAnsi="Calibri"/>
                <w:sz w:val="20"/>
              </w:rPr>
              <w:t>Временной аргумент: время матричной клаузы → поедание рыбы до времени видения</w:t>
            </w:r>
          </w:p>
        </w:tc>
      </w:tr>
    </w:tbl>
    <w:p>
      <w:pPr>
        <w:pStyle w:val="Compact"/>
        <w:numPr>
          <w:ilvl w:val="0"/>
          <w:numId w:val="2"/>
        </w:numPr>
        <w:ind w:hanging="360" w:left="720" w:right="0"/>
        <w:rPr/>
      </w:pPr>
      <w:r>
        <w:rPr/>
        <w:t xml:space="preserve">Локальное связывание: </w:t>
      </w:r>
      <w:r>
        <w:rPr>
          <w:i/>
          <w:iCs/>
        </w:rPr>
        <w:t>рыбу едящего мужчину увидела</w:t>
      </w:r>
    </w:p>
    <w:p>
      <w:pPr>
        <w:pStyle w:val="Compact"/>
        <w:rPr/>
      </w:pPr>
      <w:r>
        <w:rPr/>
      </w:r>
    </w:p>
    <w:p>
      <w:pPr>
        <w:pStyle w:val="FirstParagraph"/>
        <w:rPr/>
      </w:pPr>
      <w:r>
        <w:rPr/>
        <w:t>Для абсолютного времени, показанного в (72), ситуация обратная. ИГ поднимается в домен времени речи и там локально связывается местоимением t*, см. схему (73).</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169"/>
        <w:gridCol w:w="1169"/>
        <w:gridCol w:w="1169"/>
        <w:gridCol w:w="1170"/>
        <w:gridCol w:w="1169"/>
        <w:gridCol w:w="1169"/>
        <w:gridCol w:w="1169"/>
        <w:gridCol w:w="1170"/>
      </w:tblGrid>
      <w:tr>
        <w:trPr>
          <w:cantSplit w:val="true"/>
        </w:trPr>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r>
              <w:rPr>
                <w:rFonts w:ascii="Calibri" w:hAnsi="Calibri"/>
                <w:sz w:val="20"/>
              </w:rPr>
              <w:t>išńi</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jeλpijən</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χɵχətˊλˊ-əm</w:t>
            </w:r>
            <w:r>
              <w:rPr>
                <w:rFonts w:ascii="Calibri" w:hAnsi="Calibri"/>
                <w:sz w:val="20"/>
              </w:rPr>
              <w:t>］</w:t>
            </w:r>
          </w:p>
        </w:tc>
        <w:tc>
          <w:tcPr>
            <w:tcW w:w="117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amp-en</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mʉŋ</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muλχatəλ</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wɵnt-ən</w:t>
            </w:r>
          </w:p>
        </w:tc>
        <w:tc>
          <w:tcPr>
            <w:tcW w:w="117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want-s-ew</w:t>
            </w:r>
          </w:p>
        </w:tc>
      </w:tr>
      <w:tr>
        <w:trPr>
          <w:cantSplit w:val="true"/>
        </w:trPr>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r>
              <w:rPr>
                <w:rFonts w:ascii="Calibri" w:hAnsi="Calibri"/>
                <w:sz w:val="20"/>
              </w:rPr>
              <w:t>окно</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до</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бежать-NFIN.PST</w:t>
            </w:r>
            <w:r>
              <w:rPr>
                <w:rFonts w:ascii="Calibri" w:hAnsi="Calibri"/>
                <w:sz w:val="20"/>
              </w:rPr>
              <w:t>］</w:t>
            </w:r>
          </w:p>
        </w:tc>
        <w:tc>
          <w:tcPr>
            <w:tcW w:w="117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собака-POSS.2SG</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мы</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вчера</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лес-LOC</w:t>
            </w:r>
          </w:p>
        </w:tc>
        <w:tc>
          <w:tcPr>
            <w:tcW w:w="117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увидеть-PST-1PL&amp;gt;SG</w:t>
            </w:r>
          </w:p>
        </w:tc>
      </w:tr>
      <w:tr>
        <w:trPr>
          <w:cantSplit w:val="true"/>
        </w:trPr>
        <w:tc>
          <w:tcPr>
            <w:tcW w:w="9354" w:type="dxa"/>
            <w:gridSpan w:val="8"/>
            <w:tcBorders/>
          </w:tcPr>
          <w:p>
            <w:pPr>
              <w:pStyle w:val="Normal"/>
              <w:keepNext w:val="true"/>
              <w:spacing w:before="0" w:after="60"/>
              <w:rPr/>
            </w:pPr>
            <w:r>
              <w:rPr>
                <w:rFonts w:ascii="Calibri" w:hAnsi="Calibri"/>
                <w:sz w:val="20"/>
              </w:rPr>
              <w:t>'Мы видели собаку, которая только что бегала под окнами, вчера в лесу'</w:t>
            </w:r>
          </w:p>
        </w:tc>
      </w:tr>
      <w:tr>
        <w:trPr>
          <w:cantSplit w:val="true"/>
        </w:trPr>
        <w:tc>
          <w:tcPr>
            <w:tcW w:w="9354" w:type="dxa"/>
            <w:gridSpan w:val="8"/>
            <w:tcBorders/>
          </w:tcPr>
          <w:p>
            <w:pPr>
              <w:pStyle w:val="Normal"/>
              <w:keepNext w:val="true"/>
              <w:spacing w:before="0" w:after="60"/>
              <w:rPr/>
            </w:pPr>
            <w:r>
              <w:rPr>
                <w:rFonts w:ascii="Calibri" w:hAnsi="Calibri"/>
                <w:sz w:val="20"/>
              </w:rPr>
              <w:t>Временной аргумент: время речи → собака бегает под окнами до времени речи</w:t>
            </w:r>
          </w:p>
        </w:tc>
      </w:tr>
    </w:tbl>
    <w:p>
      <w:pPr>
        <w:pStyle w:val="Compact"/>
        <w:numPr>
          <w:ilvl w:val="0"/>
          <w:numId w:val="2"/>
        </w:numPr>
        <w:ind w:hanging="360" w:left="720" w:right="0"/>
        <w:rPr/>
      </w:pPr>
      <w:r>
        <w:rPr/>
        <w:t xml:space="preserve">Подъём и локальное связывание: </w:t>
      </w:r>
      <w:r>
        <w:rPr>
          <w:i/>
          <w:iCs/>
        </w:rPr>
        <w:t>под окнами бегавшая собака увидели</w:t>
      </w:r>
    </w:p>
    <w:p>
      <w:pPr>
        <w:pStyle w:val="Compact"/>
        <w:rPr/>
      </w:pPr>
      <w:r>
        <w:rPr/>
      </w:r>
    </w:p>
    <w:p>
      <w:pPr>
        <w:pStyle w:val="FirstParagraph"/>
        <w:rPr/>
      </w:pPr>
      <w:r>
        <w:rP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(74), где ИГ с ОК связана квантором </w:t>
      </w:r>
      <w:r>
        <w:rPr>
          <w:i/>
          <w:iCs/>
        </w:rPr>
        <w:t>никто</w:t>
      </w:r>
      <w:r>
        <w:rPr/>
        <w:t>. Заметим, что маркирование непрошедшим временем, которое интерпретировалось бы как абсолютное, здесь недоступно.</w:t>
      </w:r>
    </w:p>
    <w:p>
      <w:pPr>
        <w:pStyle w:val="Compact"/>
        <w:numPr>
          <w:ilvl w:val="0"/>
          <w:numId w:val="2"/>
        </w:numPr>
        <w:ind w:hanging="360" w:left="720" w:right="0"/>
        <w:rPr/>
      </w:pPr>
      <w:r>
        <w:rPr/>
        <w:t>[Завтра в школе будет концерт. Нашим мамам сказали принести наши костюмы обратно в школу сразу после того, как закончится концерт.]</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336"/>
        <w:gridCol w:w="1336"/>
        <w:gridCol w:w="1337"/>
        <w:gridCol w:w="1336"/>
        <w:gridCol w:w="1337"/>
        <w:gridCol w:w="1336"/>
        <w:gridCol w:w="1336"/>
      </w:tblGrid>
      <w:tr>
        <w:trPr>
          <w:cantSplit w:val="true"/>
        </w:trPr>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nɛm_χujat</w:t>
            </w:r>
          </w:p>
        </w:tc>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w:t>
            </w:r>
            <w:r>
              <w:rPr>
                <w:rFonts w:ascii="Calibri" w:hAnsi="Calibri"/>
                <w:sz w:val="20"/>
              </w:rPr>
              <w:t>ńawrɛm-əλ</w:t>
            </w:r>
          </w:p>
        </w:tc>
        <w:tc>
          <w:tcPr>
            <w:tcW w:w="1337"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{λɵmtəλ-əm</w:t>
            </w:r>
          </w:p>
        </w:tc>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w:t>
            </w:r>
          </w:p>
        </w:tc>
        <w:tc>
          <w:tcPr>
            <w:tcW w:w="1337"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#λɵmət-ti}</w:t>
            </w:r>
            <w:r>
              <w:rPr>
                <w:rFonts w:ascii="Calibri" w:hAnsi="Calibri"/>
                <w:sz w:val="20"/>
              </w:rPr>
              <w:t>］</w:t>
            </w:r>
          </w:p>
        </w:tc>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λɵmətsuχət</w:t>
            </w:r>
          </w:p>
        </w:tc>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imuχti</w:t>
            </w:r>
          </w:p>
        </w:tc>
      </w:tr>
      <w:tr>
        <w:trPr>
          <w:cantSplit w:val="true"/>
        </w:trPr>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никто</w:t>
            </w:r>
          </w:p>
        </w:tc>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ребёнок-POSS.3SG</w:t>
            </w:r>
          </w:p>
        </w:tc>
        <w:tc>
          <w:tcPr>
            <w:tcW w:w="1337"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носить-NFIN.PST</w:t>
            </w:r>
          </w:p>
        </w:tc>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w:t>
            </w:r>
          </w:p>
        </w:tc>
        <w:tc>
          <w:tcPr>
            <w:tcW w:w="1337"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носить-NFIN.NPST</w:t>
            </w:r>
          </w:p>
        </w:tc>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одежда</w:t>
            </w:r>
          </w:p>
        </w:tc>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сразу</w:t>
            </w:r>
          </w:p>
        </w:tc>
      </w:tr>
    </w:tbl>
    <w:p>
      <w:pPr>
        <w:pStyle w:val="FirstParagraph"/>
        <w:rPr/>
      </w:pPr>
      <w:r>
        <w:rPr/>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1"/>
        <w:gridCol w:w="1871"/>
        <w:gridCol w:w="1871"/>
        <w:gridCol w:w="1871"/>
        <w:gridCol w:w="1871"/>
      </w:tblGrid>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juχλi</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ăn</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tɵt-λ-aλ</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pɵs-ti</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χăj-λ-əλaλ</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обратно</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NEG</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принести-NPST-1SG&amp;gt;SG</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мыть-NFIN.NPST</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оставить-NPST-3SG&amp;gt;NSG</w:t>
            </w:r>
          </w:p>
        </w:tc>
      </w:tr>
      <w:tr>
        <w:trPr>
          <w:cantSplit w:val="true"/>
        </w:trPr>
        <w:tc>
          <w:tcPr>
            <w:tcW w:w="9355" w:type="dxa"/>
            <w:gridSpan w:val="5"/>
            <w:tcBorders/>
          </w:tcPr>
          <w:p>
            <w:pPr>
              <w:pStyle w:val="Normal"/>
              <w:spacing w:before="0" w:after="60"/>
              <w:rPr/>
            </w:pPr>
            <w:r>
              <w:rPr>
                <w:rFonts w:ascii="Calibri" w:hAnsi="Calibri"/>
                <w:sz w:val="20"/>
              </w:rPr>
              <w:t>'Никто (из матерей) не принесёт обратно одежду, которую носил её ребёнок, они оставят её постирать'</w:t>
            </w:r>
          </w:p>
        </w:tc>
      </w:tr>
    </w:tbl>
    <w:p>
      <w:pPr>
        <w:pStyle w:val="BodyText"/>
        <w:rPr/>
      </w:pPr>
      <w:r>
        <w:rPr/>
      </w:r>
    </w:p>
    <w:p>
      <w:pPr>
        <w:pStyle w:val="Compact"/>
        <w:numPr>
          <w:ilvl w:val="0"/>
          <w:numId w:val="2"/>
        </w:numPr>
        <w:ind w:hanging="360" w:left="720" w:right="0"/>
        <w:rPr/>
      </w:pPr>
      <w:r>
        <w:rPr/>
        <w:t>[Завтра в школе будет концерт. Нашим мамам сказали принести наши костюмы обратно в школу сразу после того, как закончится концерт.]</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1"/>
        <w:gridCol w:w="1871"/>
        <w:gridCol w:w="1871"/>
        <w:gridCol w:w="1871"/>
        <w:gridCol w:w="1871"/>
      </w:tblGrid>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nɛm_χujat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ńawrɛm-əλ</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#χaλewət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λɵmtəλ-əm</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λɵmətsuχət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никто</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ребёнок-POSS.3SG</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завтра</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носить-NFIN.PST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одежда</w:t>
            </w:r>
          </w:p>
        </w:tc>
      </w:tr>
      <w:tr>
        <w:trPr>
          <w:cantSplit w:val="true"/>
        </w:trPr>
        <w:tc>
          <w:tcPr>
            <w:tcW w:w="9355" w:type="dxa"/>
            <w:gridSpan w:val="5"/>
            <w:tcBorders/>
          </w:tcPr>
          <w:p>
            <w:pPr>
              <w:pStyle w:val="Normal"/>
              <w:keepNext w:val="true"/>
              <w:spacing w:before="0" w:after="60"/>
              <w:rPr/>
            </w:pPr>
            <w:r>
              <w:rPr>
                <w:rFonts w:ascii="Calibri" w:hAnsi="Calibri"/>
                <w:sz w:val="20"/>
              </w:rPr>
              <w:t>'Никто (из матерей) не принесёт обратно одежду, которую (#завтра) носил её ребёнок, они оставят её постирать'</w:t>
            </w:r>
          </w:p>
        </w:tc>
      </w:tr>
    </w:tbl>
    <w:p>
      <w:pPr>
        <w:pStyle w:val="FirstParagraph"/>
        <w:rPr/>
      </w:pPr>
      <w:r>
        <w:rPr/>
        <w:t xml:space="preserve">При этом любопытно, что в случае абсолютной интерпретации в ОК не могут вставляться индексикальные временные наречия. См. пример (75), где относительное прошедшее время несовместимо с наречием </w:t>
      </w:r>
      <w:r>
        <w:rPr>
          <w:i/>
          <w:iCs/>
        </w:rPr>
        <w:t>χaλewət</w:t>
      </w:r>
      <w:r>
        <w:rPr/>
        <w:t xml:space="preserve"> ‘завтра’. Также см. пример (76), где маркирование относительным временем недоступно при наличии наречия </w:t>
      </w:r>
      <w:r>
        <w:rPr>
          <w:i/>
          <w:iCs/>
        </w:rPr>
        <w:t>tămχatəλ</w:t>
      </w:r>
      <w:r>
        <w:rPr/>
        <w:t xml:space="preserve"> ‘сегодня’.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039"/>
        <w:gridCol w:w="1039"/>
        <w:gridCol w:w="1040"/>
        <w:gridCol w:w="1039"/>
        <w:gridCol w:w="1039"/>
        <w:gridCol w:w="1040"/>
        <w:gridCol w:w="1039"/>
        <w:gridCol w:w="1039"/>
        <w:gridCol w:w="1040"/>
      </w:tblGrid>
      <w:tr>
        <w:trPr>
          <w:cantSplit w:val="true"/>
        </w:trPr>
        <w:tc>
          <w:tcPr>
            <w:tcW w:w="10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w:t>
            </w:r>
          </w:p>
        </w:tc>
        <w:tc>
          <w:tcPr>
            <w:tcW w:w="10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muλχătəλ</w:t>
            </w:r>
          </w:p>
        </w:tc>
        <w:tc>
          <w:tcPr>
            <w:tcW w:w="104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r>
              <w:rPr>
                <w:rFonts w:ascii="Calibri" w:hAnsi="Calibri"/>
                <w:sz w:val="20"/>
              </w:rPr>
              <w:t>tămχatəλ</w:t>
            </w:r>
          </w:p>
        </w:tc>
        <w:tc>
          <w:tcPr>
            <w:tcW w:w="10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arij-əm</w:t>
            </w:r>
          </w:p>
        </w:tc>
        <w:tc>
          <w:tcPr>
            <w:tcW w:w="10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104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#ari-ti</w:t>
            </w:r>
            <w:r>
              <w:rPr>
                <w:rFonts w:ascii="Calibri" w:hAnsi="Calibri"/>
                <w:sz w:val="20"/>
              </w:rPr>
              <w:t>］</w:t>
            </w:r>
          </w:p>
        </w:tc>
        <w:tc>
          <w:tcPr>
            <w:tcW w:w="10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ajλat</w:t>
            </w:r>
          </w:p>
        </w:tc>
        <w:tc>
          <w:tcPr>
            <w:tcW w:w="10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puχ</w:t>
            </w:r>
          </w:p>
        </w:tc>
        <w:tc>
          <w:tcPr>
            <w:tcW w:w="104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want-s-ɛm</w:t>
            </w:r>
          </w:p>
        </w:tc>
      </w:tr>
      <w:tr>
        <w:trPr>
          <w:cantSplit w:val="true"/>
        </w:trPr>
        <w:tc>
          <w:tcPr>
            <w:tcW w:w="10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я</w:t>
            </w:r>
          </w:p>
        </w:tc>
        <w:tc>
          <w:tcPr>
            <w:tcW w:w="10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вчера</w:t>
            </w:r>
          </w:p>
        </w:tc>
        <w:tc>
          <w:tcPr>
            <w:tcW w:w="104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сегодня</w:t>
            </w:r>
          </w:p>
        </w:tc>
        <w:tc>
          <w:tcPr>
            <w:tcW w:w="10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петь-NFIN.PST</w:t>
            </w:r>
          </w:p>
        </w:tc>
        <w:tc>
          <w:tcPr>
            <w:tcW w:w="10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104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#петь-NFIN.NPST</w:t>
            </w:r>
          </w:p>
        </w:tc>
        <w:tc>
          <w:tcPr>
            <w:tcW w:w="10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молодой</w:t>
            </w:r>
          </w:p>
        </w:tc>
        <w:tc>
          <w:tcPr>
            <w:tcW w:w="10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сын</w:t>
            </w:r>
          </w:p>
        </w:tc>
        <w:tc>
          <w:tcPr>
            <w:tcW w:w="104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увидеть-PST-1SG&amp;gt;SG</w:t>
            </w:r>
          </w:p>
        </w:tc>
      </w:tr>
      <w:tr>
        <w:trPr>
          <w:cantSplit w:val="true"/>
        </w:trPr>
        <w:tc>
          <w:tcPr>
            <w:tcW w:w="9354" w:type="dxa"/>
            <w:gridSpan w:val="9"/>
            <w:tcBorders/>
          </w:tcPr>
          <w:p>
            <w:pPr>
              <w:pStyle w:val="Normal"/>
              <w:keepNext w:val="true"/>
              <w:spacing w:before="0" w:after="60"/>
              <w:rPr/>
            </w:pPr>
            <w:r>
              <w:rPr>
                <w:rFonts w:ascii="Calibri" w:hAnsi="Calibri"/>
                <w:sz w:val="20"/>
              </w:rPr>
              <w:t>'Вчера я видела юношу, который сегодня пел [на концерте]'</w:t>
            </w:r>
            <w:bookmarkStart w:id="249" w:name="анализ"/>
            <w:bookmarkEnd w:id="249"/>
          </w:p>
        </w:tc>
      </w:tr>
    </w:tbl>
    <w:p>
      <w:pPr>
        <w:pStyle w:val="Heading4"/>
        <w:rPr/>
      </w:pPr>
      <w:r>
        <w:rPr/>
        <w:t>4.1.1.3 Анализ наречного сдвига</w:t>
      </w:r>
    </w:p>
    <w:p>
      <w:pPr>
        <w:pStyle w:val="FirstParagraph"/>
        <w:rPr/>
      </w:pPr>
      <w:r>
        <w:rPr/>
        <w:t>На материале английского языка Э. Кешет [126] замечает, что существительное и его модификатор должны интерпретироваться относительно одного и того же времени. Поэтому пример (77) неграмматичен — сенатор не может быть одновременно и студентом Гарварда.</w:t>
      </w:r>
    </w:p>
    <w:p>
      <w:pPr>
        <w:pStyle w:val="Normal"/>
        <w:numPr>
          <w:ilvl w:val="0"/>
          <w:numId w:val="2"/>
        </w:numPr>
        <w:rPr/>
      </w:pPr>
      <w:r>
        <w:rPr/>
        <w:t>#</w:t>
      </w:r>
      <w:r>
        <w:rPr>
          <w:i/>
          <w:iCs/>
        </w:rPr>
        <w:t>In 1964, every U.S. Senator (then) at Harvard got straight A’s.</w:t>
      </w:r>
      <w:r>
        <w:rPr/>
        <w:t xml:space="preserve"> [126]</w:t>
      </w:r>
    </w:p>
    <w:p>
      <w:pPr>
        <w:pStyle w:val="Normal"/>
        <w:numPr>
          <w:ilvl w:val="0"/>
          <w:numId w:val="2"/>
        </w:numPr>
        <w:rPr/>
      </w:pPr>
      <w:r>
        <w:rPr>
          <w:i/>
          <w:iCs/>
        </w:rPr>
        <w:t>Every U.S. Senator who was at Harvard in 1964 got straight A’s in college.</w:t>
      </w:r>
      <w:r>
        <w:rPr/>
        <w:t xml:space="preserve"> [126]</w:t>
      </w:r>
    </w:p>
    <w:p>
      <w:pPr>
        <w:pStyle w:val="FirstParagraph"/>
        <w:rPr/>
      </w:pPr>
      <w:r>
        <w:rPr/>
        <w:t xml:space="preserve">Для того, чтобы предсказать это свойство адноминальных модификаторов, Кешет [126; 127] вводит </w:t>
      </w:r>
      <w:r>
        <w:rPr>
          <w:i/>
          <w:iCs/>
        </w:rPr>
        <w:t>Обобщение об интерсективных предикатах</w:t>
      </w:r>
      <w:r>
        <w:rPr/>
        <w:t xml:space="preserve"> (</w:t>
      </w:r>
      <w:r>
        <w:rPr>
          <w:i/>
          <w:iCs/>
        </w:rPr>
        <w:t>Intersective Predicate Generalization</w:t>
      </w:r>
      <w:r>
        <w:rPr/>
        <w:t>, IPG), приведённое в (79).</w:t>
      </w:r>
    </w:p>
    <w:p>
      <w:pPr>
        <w:pStyle w:val="Compact"/>
        <w:numPr>
          <w:ilvl w:val="0"/>
          <w:numId w:val="2"/>
        </w:numPr>
        <w:ind w:hanging="360" w:left="720" w:right="0"/>
        <w:rPr/>
      </w:pPr>
      <w:r>
        <w:rPr/>
        <w:t>Два предиката, соединённые при помощи Предикатной Модификации, не могут оцениваться в разных друг от друга временах или мирах.</w:t>
      </w:r>
    </w:p>
    <w:p>
      <w:pPr>
        <w:pStyle w:val="FirstParagraph"/>
        <w:rPr/>
      </w:pPr>
      <w:r>
        <w:rPr/>
        <w:t>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 [128]. Мы будем использовать обобщённую предикатную модификацию, которую вводит Кешет.</w:t>
      </w:r>
    </w:p>
    <w:p>
      <w:pPr>
        <w:pStyle w:val="Normal"/>
        <w:numPr>
          <w:ilvl w:val="0"/>
          <w:numId w:val="2"/>
        </w:numPr>
        <w:rPr/>
      </w:pPr>
      <w:r>
        <w:rPr/>
        <w:t xml:space="preserve"> </w:t>
      </w:r>
      <w:r>
        <w:rPr/>
        <w:t>Operator: Для любых функций  и  с объединимыми типами,  a) , если , или б) , если . [126]</w:t>
      </w:r>
    </w:p>
    <w:p>
      <w:pPr>
        <w:pStyle w:val="Normal"/>
        <w:numPr>
          <w:ilvl w:val="0"/>
          <w:numId w:val="2"/>
        </w:numPr>
        <w:rPr/>
      </w:pPr>
      <w:r>
        <w:rPr/>
        <w:t>(Обобщённая) Предикатная Модификация: Если  — ветвящийся узел,  — множество дочерей  и  и$ ⟦γ ⟧$ являются функциями с объединимыми типами , тогда . [126]</w:t>
      </w:r>
    </w:p>
    <w:p>
      <w:pPr>
        <w:pStyle w:val="FirstParagraph"/>
        <w:rPr/>
      </w:pPr>
      <w:bookmarkStart w:id="250" w:name="X35b1e99904fb2656c40fe761920dab0bfcafa42"/>
      <w:r>
        <w:rPr/>
        <w:t>Тем самым, использованный объяснительный аппарат позволяет предсказать, что относительное время несовместимо с индексикальными наречиями, т. 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bookmarkEnd w:id="250"/>
    </w:p>
    <w:p>
      <w:pPr>
        <w:pStyle w:val="Heading3"/>
        <w:rPr/>
      </w:pPr>
      <w:bookmarkStart w:id="251" w:name="__RefHeading___Toc24403_3600438406"/>
      <w:bookmarkStart w:id="252" w:name="X1e876c777503139b6f4444f2f50836150306300"/>
      <w:bookmarkEnd w:id="251"/>
      <w:r>
        <w:rPr/>
        <w:t>4.1.2 Семантика причастия прошедшего времени в кильдинском саамском языке</w:t>
      </w:r>
    </w:p>
    <w:p>
      <w:pPr>
        <w:pStyle w:val="Heading4"/>
        <w:rPr/>
      </w:pPr>
      <w:r>
        <w:rPr/>
        <w:t>4.1.2.1 Введение</w:t>
      </w:r>
    </w:p>
    <w:p>
      <w:pPr>
        <w:pStyle w:val="FirstParagraph"/>
        <w:rPr/>
      </w:pPr>
      <w:r>
        <w:rPr/>
        <w:t>В кильдинском саамском языке (&lt; саамские &lt; уральские) есть нефинитная глагольная форма на -</w:t>
      </w:r>
      <w:r>
        <w:rPr>
          <w:i/>
          <w:iCs/>
        </w:rPr>
        <w:t>(m)a</w:t>
      </w:r>
      <w:r>
        <w:rPr/>
        <w:t xml:space="preserve"> (также у нее есть диалектный вариант -</w:t>
      </w:r>
      <w:r>
        <w:rPr>
          <w:i/>
          <w:iCs/>
        </w:rPr>
        <w:t>(m)eɲč</w:t>
      </w:r>
      <w:r>
        <w:rPr/>
        <w:t>), встречающаяся в различных контекстах: она может использоваться в качестве приименного модификатора, или причастия (82); будучи в соседстве с отрицанием, она может маркировать коннегатив прошедшего времени (83); а также она встречается в перфекте (84) и плюсквамперфекте (85). В нашем исследовании мы предлагаем моносемический анализ для формы на -</w:t>
      </w:r>
      <w:r>
        <w:rPr>
          <w:i/>
          <w:iCs/>
        </w:rPr>
        <w:t>(m)a</w:t>
      </w:r>
      <w:r>
        <w:rPr/>
        <w:t>.</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munn</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janda</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and-a</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ɲaallks-et'</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udl-a</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lɨhk-ma</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1SG.NOM</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завтра</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дать-NPST.1SG</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сладкое-ACC.PL</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быстро-COMP</w:t>
            </w:r>
          </w:p>
        </w:tc>
        <w:tc>
          <w:tcPr>
            <w:tcW w:w="155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делать-PTCP.PST</w:t>
            </w:r>
          </w:p>
        </w:tc>
      </w:tr>
    </w:tbl>
    <w:p>
      <w:pPr>
        <w:pStyle w:val="FirstParagraph"/>
        <w:rPr/>
      </w:pPr>
      <w:r>
        <w:rPr/>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9355"/>
      </w:tblGrid>
      <w:tr>
        <w:trPr>
          <w:cantSplit w:val="true"/>
        </w:trPr>
        <w:tc>
          <w:tcPr>
            <w:tcW w:w="9355"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paarn-et'</w:t>
            </w:r>
          </w:p>
        </w:tc>
      </w:tr>
      <w:tr>
        <w:trPr>
          <w:cantSplit w:val="true"/>
        </w:trPr>
        <w:tc>
          <w:tcPr>
            <w:tcW w:w="9355"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ребенок-DAT.PL</w:t>
            </w:r>
          </w:p>
        </w:tc>
      </w:tr>
      <w:tr>
        <w:trPr>
          <w:cantSplit w:val="true"/>
        </w:trPr>
        <w:tc>
          <w:tcPr>
            <w:tcW w:w="9355" w:type="dxa"/>
            <w:tcBorders/>
          </w:tcPr>
          <w:p>
            <w:pPr>
              <w:pStyle w:val="Normal"/>
              <w:spacing w:before="0" w:after="60"/>
              <w:rPr/>
            </w:pPr>
            <w:r>
              <w:rPr>
                <w:rFonts w:ascii="Calibri" w:hAnsi="Calibri"/>
                <w:sz w:val="20"/>
              </w:rPr>
              <w:t>'Я дам сладости тому ребенку, который сделал (это) быстрее.'</w:t>
            </w:r>
          </w:p>
        </w:tc>
      </w:tr>
      <w:tr>
        <w:trPr>
          <w:cantSplit w:val="true"/>
        </w:trPr>
        <w:tc>
          <w:tcPr>
            <w:tcW w:w="9355" w:type="dxa"/>
            <w:tcBorders/>
          </w:tcPr>
          <w:p>
            <w:pPr>
              <w:pStyle w:val="Normal"/>
              <w:spacing w:before="0" w:after="60"/>
              <w:rPr/>
            </w:pPr>
            <w:r>
              <w:rPr>
                <w:rFonts w:ascii="Calibri" w:hAnsi="Calibri"/>
                <w:sz w:val="20"/>
              </w:rPr>
              <w:t>{Говорящий дает детям задание. Завтра он спросит, кто успел выполнить его быстрее других.}</w:t>
            </w:r>
          </w:p>
        </w:tc>
      </w:tr>
    </w:tbl>
    <w:p>
      <w:pPr>
        <w:pStyle w:val="BodyText"/>
        <w:rPr/>
      </w:pPr>
      <w:r>
        <w:rPr/>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1"/>
        <w:gridCol w:w="1871"/>
        <w:gridCol w:w="1871"/>
        <w:gridCol w:w="1871"/>
        <w:gridCol w:w="1871"/>
      </w:tblGrid>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munn</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emm</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pued</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puadd-ma</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1SG.NOM</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NEG.1SG</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прийти.NPST.CNG</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прийти-PTCP.PST</w:t>
            </w:r>
          </w:p>
        </w:tc>
      </w:tr>
      <w:tr>
        <w:trPr>
          <w:cantSplit w:val="true"/>
        </w:trPr>
        <w:tc>
          <w:tcPr>
            <w:tcW w:w="9355" w:type="dxa"/>
            <w:gridSpan w:val="5"/>
            <w:tcBorders/>
          </w:tcPr>
          <w:p>
            <w:pPr>
              <w:pStyle w:val="Normal"/>
              <w:keepNext w:val="true"/>
              <w:spacing w:before="0" w:after="60"/>
              <w:rPr/>
            </w:pPr>
            <w:r>
              <w:rPr>
                <w:rFonts w:ascii="Calibri" w:hAnsi="Calibri"/>
                <w:sz w:val="20"/>
              </w:rPr>
              <w:t>'Я не приду / не пришел.'</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soonn</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l'ii</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puadd-ma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peer̥'r̥'t'-e</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3SG.NOM</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быть.NPST.3SG</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прийти-PTCP.PST</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дом-DAT.SG</w:t>
            </w:r>
          </w:p>
        </w:tc>
      </w:tr>
      <w:tr>
        <w:trPr>
          <w:cantSplit w:val="true"/>
        </w:trPr>
        <w:tc>
          <w:tcPr>
            <w:tcW w:w="9354" w:type="dxa"/>
            <w:gridSpan w:val="4"/>
            <w:tcBorders/>
          </w:tcPr>
          <w:p>
            <w:pPr>
              <w:pStyle w:val="Normal"/>
              <w:keepNext w:val="true"/>
              <w:spacing w:before="0" w:after="60"/>
              <w:rPr/>
            </w:pPr>
            <w:r>
              <w:rPr>
                <w:rFonts w:ascii="Calibri" w:hAnsi="Calibri"/>
                <w:sz w:val="20"/>
              </w:rPr>
              <w:t>'Он пришел.'</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soonn</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l'aajj</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puadd-ma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peer̥'r̥'t'-e</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3SG.NOM</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быть.PST.3SG</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прийти-PTCP.PST</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дом-DAT.SG</w:t>
            </w:r>
          </w:p>
        </w:tc>
      </w:tr>
      <w:tr>
        <w:trPr>
          <w:cantSplit w:val="true"/>
        </w:trPr>
        <w:tc>
          <w:tcPr>
            <w:tcW w:w="9354" w:type="dxa"/>
            <w:gridSpan w:val="4"/>
            <w:tcBorders/>
          </w:tcPr>
          <w:p>
            <w:pPr>
              <w:pStyle w:val="Normal"/>
              <w:keepNext w:val="true"/>
              <w:spacing w:before="0" w:after="60"/>
              <w:rPr/>
            </w:pPr>
            <w:r>
              <w:rPr>
                <w:rFonts w:ascii="Calibri" w:hAnsi="Calibri"/>
                <w:sz w:val="20"/>
              </w:rPr>
              <w:t>'Он пришел (до какого-то момента в прошлом).'</w:t>
            </w:r>
            <w:bookmarkStart w:id="253" w:name="введение-3"/>
            <w:bookmarkEnd w:id="253"/>
          </w:p>
        </w:tc>
      </w:tr>
    </w:tbl>
    <w:p>
      <w:pPr>
        <w:pStyle w:val="Heading4"/>
        <w:rPr/>
      </w:pPr>
      <w:r>
        <w:rPr/>
        <w:t>4.1.2.2 Семантика формы на -</w:t>
      </w:r>
      <w:r>
        <w:rPr>
          <w:i/>
          <w:iCs/>
        </w:rPr>
        <w:t>(m)a</w:t>
      </w:r>
    </w:p>
    <w:p>
      <w:pPr>
        <w:pStyle w:val="FirstParagraph"/>
        <w:rPr/>
      </w:pPr>
      <w:r>
        <w:rPr/>
        <w:t>Общий элемент значения -</w:t>
      </w:r>
      <w:r>
        <w:rPr>
          <w:i/>
          <w:iCs/>
        </w:rPr>
        <w:t>(m)a</w:t>
      </w:r>
      <w:r>
        <w:rPr/>
        <w:t xml:space="preserve"> в (82)–(85) — это семантика предшествования: в (82) событие, маркированное -</w:t>
      </w:r>
      <w:r>
        <w:rPr>
          <w:i/>
          <w:iCs/>
        </w:rPr>
        <w:t>(m)a</w:t>
      </w:r>
      <w:r>
        <w:rPr/>
        <w:t>, предшествует некоторой референциальной точке, заданной матричным предикатом; в (83) показатель -</w:t>
      </w:r>
      <w:r>
        <w:rPr>
          <w:i/>
          <w:iCs/>
        </w:rPr>
        <w:t>(m)a</w:t>
      </w:r>
      <w:r>
        <w:rPr/>
        <w:t xml:space="preserve"> 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 [129–133]). В случае перфекта (84) референциальной точкой можно, упрощая, считать момент речи, а в случае плюсквамперфекта (85) — какую-то другую точку в прошлом, заданную контекстом.</w:t>
      </w:r>
    </w:p>
    <w:p>
      <w:pPr>
        <w:pStyle w:val="BodyText"/>
        <w:rPr/>
      </w:pPr>
      <w:r>
        <w:rPr/>
        <w:t>Далее мы будем, следуя [129] и [130],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rPr/>
      </w:pPr>
      <w:r>
        <w:rPr/>
        <w:t>В описании выше мы упомянули, что в примерах с отрицанием типа (83) -</w:t>
      </w:r>
      <w:r>
        <w:rPr>
          <w:i/>
          <w:iCs/>
        </w:rPr>
        <w:t>(m)a</w:t>
      </w:r>
      <w:r>
        <w:rPr/>
        <w:t xml:space="preserve"> 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 [129; 134]. Однако другие употребления -</w:t>
      </w:r>
      <w:r>
        <w:rPr>
          <w:i/>
          <w:iCs/>
        </w:rPr>
        <w:t>(m)a</w:t>
      </w:r>
      <w:r>
        <w:rPr/>
        <w:t xml:space="preserve"> плохо сочетаются с анализом этого показателя как показателя абсолютного времени. Так, в примере (80) событие, маркированное -</w:t>
      </w:r>
      <w:r>
        <w:rPr>
          <w:i/>
          <w:iCs/>
        </w:rPr>
        <w:t>(m)a</w:t>
      </w:r>
      <w:r>
        <w:rPr/>
        <w:t>, располагается на оси времени после момента речи (но до референциальной точки в будущем), что не дает нам считать -</w:t>
      </w:r>
      <w:r>
        <w:rPr>
          <w:i/>
          <w:iCs/>
        </w:rPr>
        <w:t>(m)a</w:t>
      </w:r>
      <w:r>
        <w:rPr/>
        <w:t xml:space="preserve"> абсолютным прошедшим временем. Пример (85),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 [134]). Таким образом, так как нашей целью является моносемический анализ -</w:t>
      </w:r>
      <w:r>
        <w:rPr>
          <w:i/>
          <w:iCs/>
        </w:rPr>
        <w:t>(m)a</w:t>
      </w:r>
      <w:r>
        <w:rPr/>
        <w:t>, мы считаем, что -</w:t>
      </w:r>
      <w:r>
        <w:rPr>
          <w:i/>
          <w:iCs/>
        </w:rPr>
        <w:t>(m)a</w:t>
      </w:r>
      <w:r>
        <w:rPr/>
        <w:t xml:space="preserve"> не может маркировать абсолютное прошедшее время (в том числе и в примерах с отрицанием типа (83)).</w:t>
      </w:r>
    </w:p>
    <w:p>
      <w:pPr>
        <w:pStyle w:val="BodyText"/>
        <w:rPr/>
      </w:pPr>
      <w:r>
        <w:rPr/>
        <w:t>У нас остается два варианта того, чем может быть -</w:t>
      </w:r>
      <w:r>
        <w:rPr>
          <w:i/>
          <w:iCs/>
        </w:rPr>
        <w:t>(m)a</w:t>
      </w:r>
      <w:r>
        <w:rPr/>
        <w:t>: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 [134].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неважно — относительного или абсолютного. Как мы видели в примере с плюсквамперфектом (85), -</w:t>
      </w:r>
      <w:r>
        <w:rPr>
          <w:i/>
          <w:iCs/>
        </w:rPr>
        <w:t>(m)a</w:t>
      </w:r>
      <w:r>
        <w:rPr/>
        <w:t xml:space="preserve"> спокойно сосуществует с матричным глаголом прошедшего времени. Мы, вслед за другими исследователями (среди многих других [135; 136]),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(m)a</w:t>
      </w:r>
      <w:r>
        <w:rPr/>
        <w:t xml:space="preserve"> является ничем иным, как упорядочивающим аспектом (ordering aspect), а именно аспектом предшествования.</w:t>
      </w:r>
    </w:p>
    <w:p>
      <w:pPr>
        <w:pStyle w:val="BodyText"/>
        <w:rPr/>
      </w:pPr>
      <w:r>
        <w:rPr/>
        <w:t>Соответственно, следующий вопрос, который необходимо решить, чтобы дать точную семантику -</w:t>
      </w:r>
      <w:r>
        <w:rPr>
          <w:i/>
          <w:iCs/>
        </w:rPr>
        <w:t>(m)a</w:t>
      </w:r>
      <w:r>
        <w:rPr/>
        <w:t>, — какими временными точками/интервалами оперирует -</w:t>
      </w:r>
      <w:r>
        <w:rPr>
          <w:i/>
          <w:iCs/>
        </w:rPr>
        <w:t>(m)a</w:t>
      </w:r>
      <w:r>
        <w:rPr/>
        <w:t>? Мы предполагаем, что эти точки не фиксированы в значении -</w:t>
      </w:r>
      <w:r>
        <w:rPr>
          <w:i/>
          <w:iCs/>
        </w:rPr>
        <w:t>(m)a</w:t>
      </w:r>
      <w:r>
        <w:rPr/>
        <w:t>.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(86). В этом примере мы видим отрицание плюсквамперфекта и, соответственно, два -</w:t>
      </w:r>
      <w:r>
        <w:rPr>
          <w:i/>
          <w:iCs/>
        </w:rPr>
        <w:t>(m)a</w:t>
      </w:r>
      <w:r>
        <w:rPr/>
        <w:t xml:space="preserve"> причастия. Если бы -</w:t>
      </w:r>
      <w:r>
        <w:rPr>
          <w:i/>
          <w:iCs/>
        </w:rPr>
        <w:t>(m)a</w:t>
      </w:r>
      <w:r>
        <w:rPr/>
        <w:t xml:space="preserve"> 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(m)a</w:t>
      </w:r>
      <w:r>
        <w:rPr/>
        <w:t xml:space="preserve"> семантически наполнено, то придется создать отдельное правило, по которому -</w:t>
      </w:r>
      <w:r>
        <w:rPr>
          <w:i/>
          <w:iCs/>
        </w:rPr>
        <w:t>(m)a</w:t>
      </w:r>
      <w:r>
        <w:rPr/>
        <w:t>-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2"/>
        </w:numPr>
        <w:ind w:hanging="360" w:left="720" w:right="0"/>
        <w:rPr/>
      </w:pPr>
      <w:r>
        <w:rPr/>
        <w:t>[137: 14]</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169"/>
        <w:gridCol w:w="1169"/>
        <w:gridCol w:w="1169"/>
        <w:gridCol w:w="1170"/>
        <w:gridCol w:w="1169"/>
        <w:gridCol w:w="1169"/>
        <w:gridCol w:w="1169"/>
        <w:gridCol w:w="1170"/>
      </w:tblGrid>
      <w:tr>
        <w:trPr>
          <w:cantSplit w:val="true"/>
        </w:trPr>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sɨjj</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voof's'e</w:t>
            </w:r>
          </w:p>
        </w:tc>
        <w:tc>
          <w:tcPr>
            <w:tcW w:w="117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jev</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l'iijj-ma</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m'iin</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saajjm-a</w:t>
            </w:r>
          </w:p>
        </w:tc>
        <w:tc>
          <w:tcPr>
            <w:tcW w:w="117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pɒbbx-a</w:t>
            </w:r>
          </w:p>
        </w:tc>
      </w:tr>
      <w:tr>
        <w:trPr>
          <w:cantSplit w:val="true"/>
        </w:trPr>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INTJ</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3PL.NOM</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вовсе</w:t>
            </w:r>
          </w:p>
        </w:tc>
        <w:tc>
          <w:tcPr>
            <w:tcW w:w="117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NEG.3PL</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быть-PTCP.PST</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1PL.GEN</w:t>
            </w:r>
          </w:p>
        </w:tc>
        <w:tc>
          <w:tcPr>
            <w:tcW w:w="116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сеть-DAT.SG</w:t>
            </w:r>
          </w:p>
        </w:tc>
        <w:tc>
          <w:tcPr>
            <w:tcW w:w="1170"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попасть-PTCP.PST</w:t>
            </w:r>
          </w:p>
        </w:tc>
      </w:tr>
      <w:tr>
        <w:trPr>
          <w:cantSplit w:val="true"/>
        </w:trPr>
        <w:tc>
          <w:tcPr>
            <w:tcW w:w="9354" w:type="dxa"/>
            <w:gridSpan w:val="8"/>
            <w:tcBorders/>
          </w:tcPr>
          <w:p>
            <w:pPr>
              <w:pStyle w:val="Normal"/>
              <w:keepNext w:val="true"/>
              <w:spacing w:before="0" w:after="60"/>
              <w:rPr/>
            </w:pPr>
            <w:r>
              <w:rPr>
                <w:rFonts w:ascii="Calibri" w:hAnsi="Calibri"/>
                <w:sz w:val="20"/>
              </w:rPr>
              <w:t>'Они не попали в нашу сеть.'</w:t>
            </w:r>
          </w:p>
        </w:tc>
      </w:tr>
    </w:tbl>
    <w:p>
      <w:pPr>
        <w:pStyle w:val="FirstParagraph"/>
        <w:rPr/>
      </w:pPr>
      <w:r>
        <w:rPr/>
        <w:t>Если в клаузе есть только один показатель -</w:t>
      </w:r>
      <w:r>
        <w:rPr>
          <w:i/>
          <w:iCs/>
        </w:rPr>
        <w:t>(m)a</w:t>
      </w:r>
      <w:r>
        <w:rPr/>
        <w:t>,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(85)). Согласно [130],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rPr/>
      </w:pPr>
      <w:r>
        <w:rPr/>
        <w:t>В таком случае в качестве семантики -</w:t>
      </w:r>
      <w:r>
        <w:rPr>
          <w:i/>
          <w:iCs/>
        </w:rPr>
        <w:t>(m)a</w:t>
      </w:r>
      <w:r>
        <w:rPr/>
        <w:t xml:space="preserve"> 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(87, a) иллюстрирует перфективный, а (87, b) — имперфективный аспектуальный ракурс при эвиденциальном прочтении перфекта. Вслед за [129; 130; 138] 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(m)a</w:t>
      </w:r>
      <w:r>
        <w:rPr/>
        <w:t xml:space="preserve"> 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(m)a)</w:t>
      </w:r>
      <w:r>
        <w:rPr/>
        <w:t>, что вело бы к противоречию (см. более подробное обсуждение семантики перфекта, предложенной Кляйном, в [130; 139]. Поэтому мы считаем, что, когда в клаузе есть только один показатель -</w:t>
      </w:r>
      <w:r>
        <w:rPr>
          <w:i/>
          <w:iCs/>
        </w:rPr>
        <w:t>(m)a</w:t>
      </w:r>
      <w:r>
        <w:rPr/>
        <w:t>, он задает отношение TT ≺ PT.</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1"/>
        <w:gridCol w:w="1871"/>
        <w:gridCol w:w="1871"/>
        <w:gridCol w:w="1871"/>
        <w:gridCol w:w="1871"/>
      </w:tblGrid>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munn</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puud'd'-e</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peer̥'r̥'t'-e</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paarrn-e</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l'ee-v</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1SG.NOM</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прийти-PST.1SG</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дом-DAT.SG</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ребенок-NOM.PL</w:t>
            </w:r>
          </w:p>
        </w:tc>
        <w:tc>
          <w:tcPr>
            <w:tcW w:w="1871"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быть-NPST.3PL</w:t>
            </w:r>
          </w:p>
        </w:tc>
      </w:tr>
    </w:tbl>
    <w:p>
      <w:pPr>
        <w:pStyle w:val="FirstParagraph"/>
        <w:rPr/>
      </w:pPr>
      <w:r>
        <w:rPr/>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9355"/>
      </w:tblGrid>
      <w:tr>
        <w:trPr>
          <w:cantSplit w:val="true"/>
        </w:trPr>
        <w:tc>
          <w:tcPr>
            <w:tcW w:w="9355"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ɲuččk-ma</w:t>
            </w:r>
          </w:p>
        </w:tc>
      </w:tr>
      <w:tr>
        <w:trPr>
          <w:cantSplit w:val="true"/>
        </w:trPr>
        <w:tc>
          <w:tcPr>
            <w:tcW w:w="9355"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прыгать-PTCP.PST</w:t>
            </w:r>
          </w:p>
        </w:tc>
      </w:tr>
      <w:tr>
        <w:trPr>
          <w:cantSplit w:val="true"/>
        </w:trPr>
        <w:tc>
          <w:tcPr>
            <w:tcW w:w="9355" w:type="dxa"/>
            <w:tcBorders/>
          </w:tcPr>
          <w:p>
            <w:pPr>
              <w:pStyle w:val="Normal"/>
              <w:spacing w:before="0" w:after="60"/>
              <w:rPr/>
            </w:pPr>
            <w:r>
              <w:rPr>
                <w:rFonts w:ascii="Calibri" w:hAnsi="Calibri"/>
                <w:sz w:val="20"/>
              </w:rPr>
              <w: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val="true"/>
        </w:trPr>
        <w:tc>
          <w:tcPr>
            <w:tcW w:w="9355" w:type="dxa"/>
            <w:tcBorders/>
          </w:tcPr>
          <w:p>
            <w:pPr>
              <w:pStyle w:val="Normal"/>
              <w:spacing w:before="0" w:after="60"/>
              <w:rPr/>
            </w:pPr>
            <w:r>
              <w:rPr>
                <w:rFonts w:ascii="Calibri" w:hAnsi="Calibri"/>
                <w:sz w:val="20"/>
              </w:rPr>
              <w:t>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rPr/>
      </w:pPr>
      <w:r>
        <w:rPr/>
      </w:r>
    </w:p>
    <w:p>
      <w:pPr>
        <w:pStyle w:val="BodyText"/>
        <w:rPr/>
      </w:pPr>
      <w:r>
        <w:rPr/>
        <w:t>В предложениях с отрицанием плюсквамперфекта (с двумя -</w:t>
      </w:r>
      <w:r>
        <w:rPr>
          <w:i/>
          <w:iCs/>
        </w:rPr>
        <w:t>(m)a</w:t>
      </w:r>
      <w:r>
        <w:rPr/>
        <w:t>) значение обоих -</w:t>
      </w:r>
      <w:r>
        <w:rPr>
          <w:i/>
          <w:iCs/>
        </w:rPr>
        <w:t>(m)a</w:t>
      </w:r>
      <w:r>
        <w:rPr/>
        <w:t xml:space="preserve"> зависит от структурного контекста: более высокое -</w:t>
      </w:r>
      <w:r>
        <w:rPr>
          <w:i/>
          <w:iCs/>
        </w:rPr>
        <w:t>(m)a</w:t>
      </w:r>
      <w:r>
        <w:rPr/>
        <w:t xml:space="preserve"> устанавливает отношение между “более высокими” (такими, которые вводятся позже в структуре) временными интервалами. Если говорить схематично, структурно более низкое -</w:t>
      </w:r>
      <w:r>
        <w:rPr>
          <w:i/>
          <w:iCs/>
        </w:rPr>
        <w:t>(m)a</w:t>
      </w:r>
      <w:r>
        <w:rPr/>
        <w:t xml:space="preserve"> устанавливает отношение x ≺ y, а структурно более высокое -</w:t>
      </w:r>
      <w:r>
        <w:rPr>
          <w:i/>
          <w:iCs/>
        </w:rPr>
        <w:t>(m)a</w:t>
      </w:r>
      <w:r>
        <w:rP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 </w:t>
      </w:r>
      <w:r>
        <w:rPr>
          <w:i/>
          <w:iCs/>
        </w:rPr>
        <w:t>-(m)a</w:t>
      </w:r>
      <w:r>
        <w:rPr/>
        <w:t xml:space="preserve"> 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 </w:t>
      </w:r>
      <w:r>
        <w:rPr>
          <w:i/>
          <w:iCs/>
        </w:rPr>
        <w:t>-(m)a</w:t>
      </w:r>
      <w:r>
        <w:rPr/>
        <w:t xml:space="preserve"> задает отношение предшествования между двумя переменными.</w:t>
      </w:r>
    </w:p>
    <w:p>
      <w:pPr>
        <w:pStyle w:val="BodyText"/>
        <w:rPr/>
      </w:pPr>
      <w:r>
        <w:rPr/>
        <w:t xml:space="preserve">Мы предлагаем, что </w:t>
      </w:r>
      <w:r>
        <w:rPr>
          <w:i/>
          <w:iCs/>
        </w:rPr>
        <w:t>-(m)a</w:t>
      </w:r>
      <w:r>
        <w:rPr/>
        <w:t xml:space="preserve"> является упорядочивающим аспектом (тип &lt;it, it&gt;) и вводит отношение предшествования между двумя переменными (88). Мы моделируем это отношение как пресуппозицию, следуя стандартному анализу прошедшего времени (см., например, [140]).</w:t>
      </w:r>
    </w:p>
    <w:p>
      <w:pPr>
        <w:pStyle w:val="Compact"/>
        <w:numPr>
          <w:ilvl w:val="0"/>
          <w:numId w:val="2"/>
        </w:numPr>
        <w:ind w:hanging="360" w:left="720" w:right="0"/>
        <w:rPr/>
      </w:pPr>
      <w:r>
        <w:rPr/>
        <w:t> </w:t>
      </w:r>
    </w:p>
    <w:p>
      <w:pPr>
        <w:pStyle w:val="Compact"/>
        <w:rPr/>
      </w:pPr>
      <w:r>
        <w:rPr/>
      </w:r>
    </w:p>
    <w:p>
      <w:pPr>
        <w:pStyle w:val="FirstParagraph"/>
        <w:rPr/>
      </w:pPr>
      <w:r>
        <w:rPr/>
        <w:t xml:space="preserve">В качестве левого члена отношения </w:t>
      </w:r>
      <w:r>
        <w:rPr>
          <w:i/>
          <w:iCs/>
        </w:rPr>
        <w:t>-(m)a</w:t>
      </w:r>
      <w:r>
        <w:rPr/>
        <w:t xml:space="preserve"> вводит темпоральное местоимение, так как прошедшие коннегативы типа (83) не имеют экспериенциального прочтения (89)–(90), которое ожидалось бы, если бы </w:t>
      </w:r>
      <w:r>
        <w:rPr>
          <w:i/>
          <w:iCs/>
        </w:rPr>
        <w:t>-(m)a</w:t>
      </w:r>
      <w:r>
        <w:rPr/>
        <w:t xml:space="preserve"> экзистенциально связывало левый временной интервал [134].</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1"/>
        <w:gridCol w:w="1871"/>
        <w:gridCol w:w="1871"/>
        <w:gridCol w:w="1871"/>
        <w:gridCol w:w="1871"/>
      </w:tblGrid>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toonn</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kues's'-l'aaɲč</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poorr-ex'</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luemmn-et'ma</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2SG.NOM</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когда-INDEF.REF</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есть-PST.2SG</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морошка-ACC.PL</w:t>
            </w:r>
          </w:p>
        </w:tc>
      </w:tr>
      <w:tr>
        <w:trPr>
          <w:cantSplit w:val="true"/>
        </w:trPr>
        <w:tc>
          <w:tcPr>
            <w:tcW w:w="9355" w:type="dxa"/>
            <w:gridSpan w:val="5"/>
            <w:tcBorders/>
          </w:tcPr>
          <w:p>
            <w:pPr>
              <w:pStyle w:val="Normal"/>
              <w:keepNext w:val="true"/>
              <w:spacing w:before="0" w:after="60"/>
              <w:rPr/>
            </w:pPr>
            <w:r>
              <w:rPr>
                <w:rFonts w:ascii="Calibri" w:hAnsi="Calibri"/>
                <w:sz w:val="20"/>
              </w:rPr>
              <w:t>'– Ты когда-нибудь ел морошку?.'</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3118"/>
        <w:gridCol w:w="3118"/>
        <w:gridCol w:w="3119"/>
      </w:tblGrid>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#emm</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poorr-ma</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NEG.1SG</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есть-PTCP.PST</w:t>
            </w:r>
          </w:p>
        </w:tc>
      </w:tr>
      <w:tr>
        <w:trPr>
          <w:cantSplit w:val="true"/>
        </w:trPr>
        <w:tc>
          <w:tcPr>
            <w:tcW w:w="9355" w:type="dxa"/>
            <w:gridSpan w:val="3"/>
            <w:tcBorders/>
          </w:tcPr>
          <w:p>
            <w:pPr>
              <w:pStyle w:val="Normal"/>
              <w:keepNext w:val="true"/>
              <w:spacing w:before="0" w:after="60"/>
              <w:rPr/>
            </w:pPr>
            <w:r>
              <w:rPr>
                <w:rFonts w:ascii="Calibri" w:hAnsi="Calibri"/>
                <w:sz w:val="20"/>
              </w:rPr>
              <w:t>'a. ожид.: --- Не ел.'</w:t>
            </w:r>
          </w:p>
        </w:tc>
      </w:tr>
      <w:tr>
        <w:trPr>
          <w:cantSplit w:val="true"/>
        </w:trPr>
        <w:tc>
          <w:tcPr>
            <w:tcW w:w="9355" w:type="dxa"/>
            <w:gridSpan w:val="3"/>
            <w:tcBorders/>
          </w:tcPr>
          <w:p>
            <w:pPr>
              <w:pStyle w:val="Normal"/>
              <w:keepNext w:val="true"/>
              <w:spacing w:before="0" w:after="60"/>
              <w:rPr/>
            </w:pPr>
            <w:r>
              <w:rPr>
                <w:rFonts w:ascii="Calibri" w:hAnsi="Calibri"/>
                <w:sz w:val="20"/>
              </w:rPr>
              <w:t>b. получ.: #Не ел [в какой-то определенный момент времени].</w:t>
            </w:r>
          </w:p>
        </w:tc>
      </w:tr>
    </w:tbl>
    <w:p>
      <w:pPr>
        <w:pStyle w:val="FirstParagraph"/>
        <w:rPr/>
      </w:pPr>
      <w:r>
        <w:rPr/>
        <w:t>В (89)–(90)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rPr/>
      </w:pPr>
      <w:r>
        <w:rPr/>
        <w:t>Аналогичное поведение мы можем наблюдать у -</w:t>
      </w:r>
      <w:r>
        <w:rPr>
          <w:i/>
          <w:iCs/>
        </w:rPr>
        <w:t>(m)a</w:t>
      </w:r>
      <w:r>
        <w:rPr/>
        <w:t>, которое выступает в роли приименного модификатора. Контекст в (91) требует наличие у мальчика опыта точения топора, то есть требуется, чтобы он заточил топор хотя бы один раз в жизни. Однако -</w:t>
      </w:r>
      <w:r>
        <w:rPr>
          <w:i/>
          <w:iCs/>
        </w:rPr>
        <w:t>(m)a</w:t>
      </w:r>
      <w:r>
        <w:rPr/>
        <w:t xml:space="preserve"> 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1"/>
        <w:gridCol w:w="1871"/>
        <w:gridCol w:w="1871"/>
        <w:gridCol w:w="1871"/>
        <w:gridCol w:w="1871"/>
      </w:tblGrid>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#tam'p'e</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l'ii</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ɒɒkkše</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taahkt-ma</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paar'r'š'a</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там</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быть.NPST.3SG</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топор.ACC.SG</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точить-PTCP.PST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мальчик.NOM.SG</w:t>
            </w:r>
          </w:p>
        </w:tc>
      </w:tr>
      <w:tr>
        <w:trPr>
          <w:cantSplit w:val="true"/>
        </w:trPr>
        <w:tc>
          <w:tcPr>
            <w:tcW w:w="9355" w:type="dxa"/>
            <w:gridSpan w:val="5"/>
            <w:tcBorders/>
          </w:tcPr>
          <w:p>
            <w:pPr>
              <w:pStyle w:val="Normal"/>
              <w:keepNext w:val="true"/>
              <w:spacing w:before="0" w:after="60"/>
              <w:rPr/>
            </w:pPr>
            <w:r>
              <w:rPr>
                <w:rFonts w:ascii="Calibri" w:hAnsi="Calibri"/>
                <w:sz w:val="20"/>
              </w:rPr>
              <w: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val="true"/>
        </w:trPr>
        <w:tc>
          <w:tcPr>
            <w:tcW w:w="9355" w:type="dxa"/>
            <w:gridSpan w:val="5"/>
            <w:tcBorders/>
          </w:tcPr>
          <w:p>
            <w:pPr>
              <w:pStyle w:val="Normal"/>
              <w:keepNext w:val="true"/>
              <w:spacing w:before="0" w:after="60"/>
              <w:rPr/>
            </w:pPr>
            <w:r>
              <w:rPr>
                <w:rFonts w:ascii="Calibri" w:hAnsi="Calibri"/>
                <w:sz w:val="20"/>
              </w:rPr>
              <w:t>получ.: Вот там вот [стоит] мальчик, который заточил топор.</w:t>
            </w:r>
          </w:p>
        </w:tc>
      </w:tr>
    </w:tbl>
    <w:p>
      <w:pPr>
        <w:pStyle w:val="FirstParagraph"/>
        <w:rPr/>
      </w:pPr>
      <w:r>
        <w:rPr/>
        <w:t>Интерпретации, которые получаются в (89)–(91), демонстрируют анафорическую природу причастия -</w:t>
      </w:r>
      <w:r>
        <w:rPr>
          <w:i/>
          <w:iCs/>
        </w:rPr>
        <w:t>(m)a</w:t>
      </w:r>
      <w:r>
        <w:rPr/>
        <w:t>,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(89)–(91) подкрепляют использование в семантике (88) темпорального местоимения в качестве левого члена отношения (ср. анализ английского времени в [141], который базируется на идее [142]).</w:t>
      </w:r>
    </w:p>
    <w:p>
      <w:pPr>
        <w:pStyle w:val="BodyText"/>
        <w:rPr/>
      </w:pPr>
      <w:r>
        <w:rPr/>
        <w:t>Тут следует заметить, что анафоричность доступных интерпретаций (89)–(91) нельзя свести к требованию на сохранение лексического результата, из которого следует существование конкретного предшествующего события. Предложение (91),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(89)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(m)a</w:t>
      </w:r>
      <w:r>
        <w:rPr/>
        <w:t xml:space="preserve"> действительно вводит теморальное местоимение в качестве левого члена отношения предшествования.</w:t>
      </w:r>
    </w:p>
    <w:p>
      <w:pPr>
        <w:pStyle w:val="Heading4"/>
        <w:rPr/>
      </w:pPr>
      <w:bookmarkStart w:id="254" w:name="выводы-1"/>
      <w:r>
        <w:rPr/>
        <w:t>4.1.2.3 Выводы</w:t>
      </w:r>
    </w:p>
    <w:p>
      <w:pPr>
        <w:pStyle w:val="FirstParagraph"/>
        <w:rPr/>
      </w:pPr>
      <w:r>
        <w:rPr/>
        <w:t>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 [143].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(m)a</w:t>
      </w:r>
      <w:r>
        <w:rPr/>
        <w:t>,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предложений типа (82) проблем возникнуть не должно: причастие обозначает предшествование точке, заданной матричным временем. Для интерпретации отрицания (83) нам придется обратиться к анализам безвременных языков (см. обзор в [144]),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 [145], где предлагается ввести нулевое настоящее/непрошедшее время. В случае перфекта (84) мы предполагаем, что перфектный оператор (выраженный копулой) вводит результирующее состояние в духе [131],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(85), так как мы пока достоверно не знаем детали семантики этой формы.</w:t>
      </w:r>
      <w:bookmarkEnd w:id="243"/>
      <w:bookmarkEnd w:id="252"/>
      <w:bookmarkEnd w:id="254"/>
    </w:p>
    <w:p>
      <w:pPr>
        <w:pStyle w:val="Heading2"/>
        <w:rPr/>
      </w:pPr>
      <w:bookmarkStart w:id="255" w:name="__RefHeading___Toc24405_3600438406"/>
      <w:bookmarkStart w:id="256" w:name="X1600cb8b576bb94bed95f1c997684a957b0e727"/>
      <w:bookmarkEnd w:id="255"/>
      <w:r>
        <w:rPr/>
        <w:t>4.2 Синтаксические передвижения в полипредикации</w:t>
      </w:r>
    </w:p>
    <w:p>
      <w:pPr>
        <w:pStyle w:val="Heading3"/>
        <w:rPr/>
      </w:pPr>
      <w:bookmarkStart w:id="257" w:name="__RefHeading___Toc24407_3600438406"/>
      <w:bookmarkStart w:id="258" w:name="введение-4"/>
      <w:bookmarkEnd w:id="257"/>
      <w:r>
        <w:rPr/>
        <w:t>4.2.1 Введение</w:t>
      </w:r>
    </w:p>
    <w:p>
      <w:pPr>
        <w:pStyle w:val="FirstParagraph"/>
        <w:rPr/>
      </w:pPr>
      <w:bookmarkStart w:id="259" w:name="введение-4"/>
      <w:r>
        <w:rPr/>
        <w:t>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bookmarkEnd w:id="259"/>
    </w:p>
    <w:p>
      <w:pPr>
        <w:pStyle w:val="Heading3"/>
        <w:rPr/>
      </w:pPr>
      <w:bookmarkStart w:id="260" w:name="__RefHeading___Toc24409_3600438406"/>
      <w:bookmarkEnd w:id="260"/>
      <w:r>
        <w:rPr/>
        <w:t>4.2.2 Маркирование субъекта вложенной клаузы при скрэмблинге в мишарском диалекте татарского языка</w:t>
      </w:r>
    </w:p>
    <w:p>
      <w:pPr>
        <w:pStyle w:val="FirstParagraph"/>
        <w:rPr/>
      </w:pPr>
      <w:r>
        <w:rPr/>
        <w:t>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rPr/>
      </w:pPr>
      <w:r>
        <w:rPr/>
        <w:t>Целью работы является проверка на материале мишарского татарского гипотез, выдвинутых в работе [146] 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p>
      <w:pPr>
        <w:pStyle w:val="Heading4"/>
        <w:rPr/>
      </w:pPr>
      <w:bookmarkStart w:id="261" w:name="X9fb5c3bba1b4521d1e7a59759f9416fb1fead3f"/>
      <w:r>
        <w:rPr/>
        <w:t>4.2.2.1 Предыдущие исследования: данные балкарского языка</w:t>
      </w:r>
    </w:p>
    <w:p>
      <w:pPr>
        <w:pStyle w:val="FirstParagraph"/>
        <w:rPr/>
      </w:pPr>
      <w:r>
        <w:rPr/>
        <w:t>Авторы работы [146] 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ustaz-ø</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fatima-nɨ</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sabiji-ø</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alma-nɨ</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aša-ʁan-ɨ-n</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ešit-ti</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учитель-NOM</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Фатима-GEN</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ребёнок-NOM</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яблоко-ACC</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есть-NFUT-AGR-ACC</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слышать-PST</w:t>
            </w:r>
          </w:p>
        </w:tc>
      </w:tr>
      <w:tr>
        <w:trPr>
          <w:cantSplit w:val="true"/>
        </w:trPr>
        <w:tc>
          <w:tcPr>
            <w:tcW w:w="9354" w:type="dxa"/>
            <w:gridSpan w:val="6"/>
            <w:tcBorders/>
          </w:tcPr>
          <w:p>
            <w:pPr>
              <w:pStyle w:val="Normal"/>
              <w:keepNext w:val="true"/>
              <w:spacing w:before="0" w:after="60"/>
              <w:rPr/>
            </w:pPr>
            <w:r>
              <w:rPr>
                <w:rFonts w:ascii="Calibri" w:hAnsi="Calibri"/>
                <w:sz w:val="20"/>
              </w:rPr>
              <w:t>'Учитель подумал, что ребёнок Фатимы съел яблоко'</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ustaz-ø</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fatima-nɨ</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sabiji-n</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alma-nɨ</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aša-ʁan-ɨ-n</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ešit-ti</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учитель-NOM</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Фатима-GEN</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ребёнок-ACC</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яблоко-ACC</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есть-NFUT-AGR-ACC</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слышать-PST</w:t>
            </w:r>
          </w:p>
        </w:tc>
      </w:tr>
      <w:tr>
        <w:trPr>
          <w:cantSplit w:val="true"/>
        </w:trPr>
        <w:tc>
          <w:tcPr>
            <w:tcW w:w="9354" w:type="dxa"/>
            <w:gridSpan w:val="6"/>
            <w:tcBorders/>
          </w:tcPr>
          <w:p>
            <w:pPr>
              <w:pStyle w:val="Normal"/>
              <w:keepNext w:val="true"/>
              <w:spacing w:before="0" w:after="60"/>
              <w:rPr/>
            </w:pPr>
            <w:r>
              <w:rPr>
                <w:rFonts w:ascii="Calibri" w:hAnsi="Calibri"/>
                <w:sz w:val="20"/>
              </w:rPr>
              <w:t>'Учитель подумал, что ребёнок Фатимы съел яблоко'</w:t>
            </w:r>
          </w:p>
        </w:tc>
      </w:tr>
    </w:tbl>
    <w:p>
      <w:pPr>
        <w:pStyle w:val="FirstParagraph"/>
        <w:rPr/>
      </w:pPr>
      <w:r>
        <w:rPr/>
        <w:t>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 Во-первых, 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 Во-вторых, Phase Impenetrability Condition [147]: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BodyText"/>
        <w:rPr/>
      </w:pPr>
      <w:r>
        <w:rPr/>
        <w:t>Номинативный субъект не может переместиться в [Spec, CP] из-за нарушения условия анти-локальности [148; 149], которое запрещает слишком короткие передвижения (например, из [Spec, TP] в [Spec, CP]). Следовательно, его последующее передвижение в матричную клаузу невозможно.</w:t>
      </w:r>
    </w:p>
    <w:p>
      <w:pPr>
        <w:pStyle w:val="BodyText"/>
        <w:rPr/>
      </w:pPr>
      <w:bookmarkStart w:id="262" w:name="X9fb5c3bba1b4521d1e7a59759f9416fb1fead3f"/>
      <w:r>
        <w:rPr/>
        <w:t>Прямой объект при аккузативном субъекте не может переместиться в самый высокий [Spec, CP], потому что эта позиция уже занята субъектом. Согласно принципу “tucking in” [150],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bookmarkEnd w:id="262"/>
    </w:p>
    <w:p>
      <w:pPr>
        <w:pStyle w:val="Heading4"/>
        <w:rPr/>
      </w:pPr>
      <w:bookmarkStart w:id="263" w:name="X8d375f4180c1c8a895e73b6bc940c14222ba710"/>
      <w:r>
        <w:rPr/>
        <w:t>4.2.2.2 Дифференцированное маркирование субъекта в мишарском татарском</w:t>
      </w:r>
    </w:p>
    <w:p>
      <w:pPr>
        <w:pStyle w:val="FirstParagraph"/>
        <w:rPr/>
      </w:pPr>
      <w:r>
        <w:rPr/>
        <w:t xml:space="preserve">Прежде чем проверять предсказания анализа [146],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 </w:t>
      </w:r>
      <w:r>
        <w:rPr>
          <w:i/>
          <w:iCs/>
        </w:rPr>
        <w:t>diep</w:t>
      </w:r>
      <w:r>
        <w:rPr/>
        <w:t xml:space="preserve"> и с матричным глаголом глаголом </w:t>
      </w:r>
      <w:r>
        <w:rPr>
          <w:i/>
          <w:iCs/>
        </w:rPr>
        <w:t>di</w:t>
      </w:r>
      <w:r>
        <w:rPr/>
        <w:t>- ‘сказать’ субъект может быть как номинативным, так и аккузативным (см. [151]).</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1"/>
        <w:gridCol w:w="1871"/>
        <w:gridCol w:w="1871"/>
        <w:gridCol w:w="1871"/>
        <w:gridCol w:w="1871"/>
      </w:tblGrid>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alsu</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marat(-nɤ)</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kit-te</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diep</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ujla-dɤ</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Алсу</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Марат(-ACC)</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уйти-PST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COMP</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думать-PST</w:t>
            </w:r>
          </w:p>
        </w:tc>
      </w:tr>
      <w:tr>
        <w:trPr>
          <w:cantSplit w:val="true"/>
        </w:trPr>
        <w:tc>
          <w:tcPr>
            <w:tcW w:w="9355" w:type="dxa"/>
            <w:gridSpan w:val="5"/>
            <w:tcBorders/>
          </w:tcPr>
          <w:p>
            <w:pPr>
              <w:pStyle w:val="Normal"/>
              <w:keepNext w:val="true"/>
              <w:spacing w:before="0" w:after="60"/>
              <w:rPr/>
            </w:pPr>
            <w:r>
              <w:rPr>
                <w:rFonts w:ascii="Calibri" w:hAnsi="Calibri"/>
                <w:sz w:val="20"/>
              </w:rPr>
              <w:t>'Алсу подумала, что Марат ушёл'</w:t>
            </w:r>
          </w:p>
        </w:tc>
      </w:tr>
    </w:tbl>
    <w:p>
      <w:pPr>
        <w:pStyle w:val="FirstParagraph"/>
        <w:rPr/>
      </w:pPr>
      <w:r>
        <w:rPr/>
        <w:t>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marat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üz-e*(-n)</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jaxšɤ</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ešlä-de</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diep</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atj-tɤ</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Марат</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сам-3*(-ACC)</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хорошо</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работать-PST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COMP</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сказать-PST</w:t>
            </w:r>
          </w:p>
        </w:tc>
      </w:tr>
      <w:tr>
        <w:trPr>
          <w:cantSplit w:val="true"/>
        </w:trPr>
        <w:tc>
          <w:tcPr>
            <w:tcW w:w="9354" w:type="dxa"/>
            <w:gridSpan w:val="6"/>
            <w:tcBorders/>
          </w:tcPr>
          <w:p>
            <w:pPr>
              <w:pStyle w:val="Normal"/>
              <w:keepNext w:val="true"/>
              <w:spacing w:before="0" w:after="60"/>
              <w:rPr/>
            </w:pPr>
            <w:r>
              <w:rPr>
                <w:rFonts w:ascii="Calibri" w:hAnsi="Calibri"/>
                <w:sz w:val="20"/>
              </w:rPr>
              <w:t>'Марат сказал, что он хорошо поработал'</w:t>
            </w:r>
          </w:p>
        </w:tc>
      </w:tr>
    </w:tbl>
    <w:p>
      <w:pPr>
        <w:pStyle w:val="FirstParagraph"/>
        <w:rPr/>
      </w:pPr>
      <w:bookmarkStart w:id="264" w:name="X8d375f4180c1c8a895e73b6bc940c14222ba710"/>
      <w:r>
        <w:rPr/>
        <w:t>Эти и другие данные (см. [152])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bookmarkEnd w:id="264"/>
    </w:p>
    <w:p>
      <w:pPr>
        <w:pStyle w:val="Heading4"/>
        <w:rPr/>
      </w:pPr>
      <w:r>
        <w:rPr/>
        <w:t>4.2.2.3 Дистантный скрэмблинг в мишарском татарском</w:t>
      </w:r>
    </w:p>
    <w:p>
      <w:pPr>
        <w:pStyle w:val="FirstParagraph"/>
        <w:rPr/>
      </w:pPr>
      <w:r>
        <w:rPr/>
        <w:t>Скрэмблинг субъекта в матричную клаузу возможен только для аккузативных субъектов.</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1"/>
        <w:gridCol w:w="1871"/>
        <w:gridCol w:w="1871"/>
        <w:gridCol w:w="1871"/>
        <w:gridCol w:w="1871"/>
      </w:tblGrid>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marat*(-nɤ)</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alsu</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kit-te</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diep</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ujla-dɤ</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Марат*(-ACC)</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Алсу</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уйти-PST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COMP</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думать-PST</w:t>
            </w:r>
          </w:p>
        </w:tc>
      </w:tr>
      <w:tr>
        <w:trPr>
          <w:cantSplit w:val="true"/>
        </w:trPr>
        <w:tc>
          <w:tcPr>
            <w:tcW w:w="9355" w:type="dxa"/>
            <w:gridSpan w:val="5"/>
            <w:tcBorders/>
          </w:tcPr>
          <w:p>
            <w:pPr>
              <w:pStyle w:val="Normal"/>
              <w:keepNext w:val="true"/>
              <w:spacing w:before="0" w:after="60"/>
              <w:rPr/>
            </w:pPr>
            <w:r>
              <w:rPr>
                <w:rFonts w:ascii="Calibri" w:hAnsi="Calibri"/>
                <w:sz w:val="20"/>
              </w:rPr>
              <w:t>'Алсу подумала, что Марат ушёл'</w:t>
            </w:r>
          </w:p>
        </w:tc>
      </w:tr>
    </w:tbl>
    <w:p>
      <w:pPr>
        <w:pStyle w:val="FirstParagraph"/>
        <w:rPr/>
      </w:pPr>
      <w:r>
        <w:rPr/>
        <w:t>Это ожидаемо, если номинативный субъект не может занять [Spec, CP] вследствие анти-локальности, как утверждается в [146]. 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mašina-nɤ</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alsu</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marat(*-nɤ)</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sat-tɤ</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diep</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ujl-ɤj</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машина-ACC</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Алсу</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Марат(*-ACC)</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продать-PST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COMP</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думать-IPFV</w:t>
            </w:r>
          </w:p>
        </w:tc>
      </w:tr>
      <w:tr>
        <w:trPr>
          <w:cantSplit w:val="true"/>
        </w:trPr>
        <w:tc>
          <w:tcPr>
            <w:tcW w:w="9354" w:type="dxa"/>
            <w:gridSpan w:val="6"/>
            <w:tcBorders/>
          </w:tcPr>
          <w:p>
            <w:pPr>
              <w:pStyle w:val="Normal"/>
              <w:keepNext w:val="true"/>
              <w:spacing w:before="0" w:after="60"/>
              <w:rPr/>
            </w:pPr>
            <w:r>
              <w:rPr>
                <w:rFonts w:ascii="Calibri" w:hAnsi="Calibri"/>
                <w:sz w:val="20"/>
              </w:rPr>
              <w:t>'Алсу думает, что Марат продал машину'</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336"/>
        <w:gridCol w:w="1336"/>
        <w:gridCol w:w="1337"/>
        <w:gridCol w:w="1336"/>
        <w:gridCol w:w="1337"/>
        <w:gridCol w:w="1336"/>
        <w:gridCol w:w="1336"/>
      </w:tblGrid>
      <w:tr>
        <w:trPr>
          <w:cantSplit w:val="true"/>
        </w:trPr>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uram-nan</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alsu</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marat(-nɤ)</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akca</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tap-tɤ</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diep</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ujlа-dɤ</w:t>
            </w:r>
          </w:p>
        </w:tc>
      </w:tr>
      <w:tr>
        <w:trPr>
          <w:cantSplit w:val="true"/>
        </w:trPr>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улица-ABL</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Алсу</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Марат(-ACC)</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деньги</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найти-PST</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COMP</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думать-PST</w:t>
            </w:r>
          </w:p>
        </w:tc>
      </w:tr>
      <w:tr>
        <w:trPr>
          <w:cantSplit w:val="true"/>
        </w:trPr>
        <w:tc>
          <w:tcPr>
            <w:tcW w:w="9354" w:type="dxa"/>
            <w:gridSpan w:val="7"/>
            <w:tcBorders/>
          </w:tcPr>
          <w:p>
            <w:pPr>
              <w:pStyle w:val="Normal"/>
              <w:keepNext w:val="true"/>
              <w:spacing w:before="0" w:after="60"/>
              <w:rPr/>
            </w:pPr>
            <w:r>
              <w:rPr>
                <w:rFonts w:ascii="Calibri" w:hAnsi="Calibri"/>
                <w:sz w:val="20"/>
              </w:rPr>
              <w:t>'Алсу подумала, что Марат нашёл деньги на улице'</w:t>
            </w:r>
          </w:p>
        </w:tc>
      </w:tr>
    </w:tbl>
    <w:p>
      <w:pPr>
        <w:pStyle w:val="FirstParagraph"/>
        <w:rPr/>
      </w:pPr>
      <w:r>
        <w:rPr/>
        <w:t>Дополнительно была проверена одна гипотеза, которая могла бы потенциально объяснить, почему дистантный скрэмблинг возможен с аккузативными субъектами. До сих пор мы исходили из допущения, что все предложения типа (96) с аккузативными аргументами имеют структуру с подъёмом, где ИГ порождается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alsu</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marat-nɤ</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(ul)</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kit-te</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diep</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ujla-dɤ</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Алсу</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Марат-ACC</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он</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уйти-PST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COMP</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думать-PST</w:t>
            </w:r>
          </w:p>
        </w:tc>
      </w:tr>
      <w:tr>
        <w:trPr>
          <w:cantSplit w:val="true"/>
        </w:trPr>
        <w:tc>
          <w:tcPr>
            <w:tcW w:w="9354" w:type="dxa"/>
            <w:gridSpan w:val="6"/>
            <w:tcBorders/>
          </w:tcPr>
          <w:p>
            <w:pPr>
              <w:pStyle w:val="Normal"/>
              <w:keepNext w:val="true"/>
              <w:spacing w:before="0" w:after="60"/>
              <w:rPr/>
            </w:pPr>
            <w:r>
              <w:rPr>
                <w:rFonts w:ascii="Calibri" w:hAnsi="Calibri"/>
                <w:sz w:val="20"/>
              </w:rPr>
              <w:t>'Алсу подумала, что Марат ушёл'</w:t>
            </w:r>
          </w:p>
        </w:tc>
      </w:tr>
      <w:tr>
        <w:trPr>
          <w:cantSplit w:val="true"/>
        </w:trPr>
        <w:tc>
          <w:tcPr>
            <w:tcW w:w="9354" w:type="dxa"/>
            <w:gridSpan w:val="6"/>
            <w:tcBorders/>
          </w:tcPr>
          <w:p>
            <w:pPr>
              <w:pStyle w:val="Normal"/>
              <w:keepNext w:val="true"/>
              <w:spacing w:before="0" w:after="60"/>
              <w:rPr/>
            </w:pPr>
            <w:r>
              <w:rPr>
                <w:rFonts w:ascii="Calibri" w:hAnsi="Calibri"/>
                <w:sz w:val="20"/>
              </w:rPr>
              <w:t>Букв.: Алсу подумала про Марата, что он ушёл</w:t>
            </w:r>
          </w:p>
        </w:tc>
      </w:tr>
    </w:tbl>
    <w:p>
      <w:pPr>
        <w:pStyle w:val="FirstParagraph"/>
        <w:rPr/>
      </w:pPr>
      <w:r>
        <w:rPr/>
        <w:t>Для проверки теории [146] необходимо рассматривать именно структуры с подъёмом. 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 [151].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(97),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336"/>
        <w:gridCol w:w="1336"/>
        <w:gridCol w:w="1337"/>
        <w:gridCol w:w="1336"/>
        <w:gridCol w:w="1337"/>
        <w:gridCol w:w="1336"/>
        <w:gridCol w:w="1336"/>
      </w:tblGrid>
      <w:tr>
        <w:trPr>
          <w:cantSplit w:val="true"/>
        </w:trPr>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*alsu</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kem-ne</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dä</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ul</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kil-mä-de</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diep</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ujl-ɤj</w:t>
            </w:r>
          </w:p>
        </w:tc>
      </w:tr>
      <w:tr>
        <w:trPr>
          <w:cantSplit w:val="true"/>
        </w:trPr>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Алсу</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кто-ACC</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EMPH</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он</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прийти-NEG-PST</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COMP</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думать-IPFV</w:t>
            </w:r>
          </w:p>
        </w:tc>
      </w:tr>
      <w:tr>
        <w:trPr>
          <w:cantSplit w:val="true"/>
        </w:trPr>
        <w:tc>
          <w:tcPr>
            <w:tcW w:w="9354" w:type="dxa"/>
            <w:gridSpan w:val="7"/>
            <w:tcBorders/>
          </w:tcPr>
          <w:p>
            <w:pPr>
              <w:pStyle w:val="Normal"/>
              <w:keepNext w:val="true"/>
              <w:spacing w:before="0" w:after="60"/>
              <w:rPr/>
            </w:pPr>
            <w:r>
              <w:rPr>
                <w:rFonts w:ascii="Calibri" w:hAnsi="Calibri"/>
                <w:sz w:val="20"/>
              </w:rPr>
              <w:t>'Алсу думает, что никто не пришёл'</w:t>
            </w:r>
          </w:p>
        </w:tc>
      </w:tr>
    </w:tbl>
    <w:p>
      <w:pPr>
        <w:pStyle w:val="FirstParagraph"/>
        <w:rPr/>
      </w:pPr>
      <w:r>
        <w:rPr/>
        <w:t>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336"/>
        <w:gridCol w:w="1336"/>
        <w:gridCol w:w="1337"/>
        <w:gridCol w:w="1336"/>
        <w:gridCol w:w="1337"/>
        <w:gridCol w:w="1336"/>
        <w:gridCol w:w="1336"/>
      </w:tblGrid>
      <w:tr>
        <w:trPr>
          <w:cantSplit w:val="true"/>
        </w:trPr>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alsu</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kem-ne</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dä</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(ul)</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kil-de</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diep</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ujla-m-ɤj</w:t>
            </w:r>
          </w:p>
        </w:tc>
      </w:tr>
      <w:tr>
        <w:trPr>
          <w:cantSplit w:val="true"/>
        </w:trPr>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Алсу</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кто-ACC</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EMPH</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он</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прийти-PST</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COMP</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думать-NEG-IPFV</w:t>
            </w:r>
          </w:p>
        </w:tc>
      </w:tr>
      <w:tr>
        <w:trPr>
          <w:cantSplit w:val="true"/>
        </w:trPr>
        <w:tc>
          <w:tcPr>
            <w:tcW w:w="9354" w:type="dxa"/>
            <w:gridSpan w:val="7"/>
            <w:tcBorders/>
          </w:tcPr>
          <w:p>
            <w:pPr>
              <w:pStyle w:val="Normal"/>
              <w:keepNext w:val="true"/>
              <w:spacing w:before="0" w:after="60"/>
              <w:rPr/>
            </w:pPr>
            <w:r>
              <w:rPr>
                <w:rFonts w:ascii="Calibri" w:hAnsi="Calibri"/>
                <w:sz w:val="20"/>
              </w:rPr>
              <w:t>'Алсу думает, что никто не пришёл'</w:t>
            </w:r>
          </w:p>
        </w:tc>
      </w:tr>
      <w:tr>
        <w:trPr>
          <w:cantSplit w:val="true"/>
        </w:trPr>
        <w:tc>
          <w:tcPr>
            <w:tcW w:w="9354" w:type="dxa"/>
            <w:gridSpan w:val="7"/>
            <w:tcBorders/>
          </w:tcPr>
          <w:p>
            <w:pPr>
              <w:pStyle w:val="Normal"/>
              <w:keepNext w:val="true"/>
              <w:spacing w:before="0" w:after="60"/>
              <w:rPr/>
            </w:pPr>
            <w:r>
              <w:rPr>
                <w:rFonts w:ascii="Calibri" w:hAnsi="Calibri"/>
                <w:sz w:val="20"/>
              </w:rPr>
              <w:t>Букв.: Алсу ни про кого не думает, что (он) пришёл</w:t>
            </w:r>
          </w:p>
        </w:tc>
      </w:tr>
    </w:tbl>
    <w:p>
      <w:pPr>
        <w:pStyle w:val="FirstParagraph"/>
        <w:rPr/>
      </w:pPr>
      <w:r>
        <w:rPr/>
        <w:t>Итак, местоимения отрицательной полярности точно являются субъектами вложенной клаузы, когда лицензируются вложенным отрицанием. Тогда, следуя [146], можно ожидать, что в таких предложениях дистантный скрэмблинг несубъектных составляющих будет невозможен, если субъект аккузативный. Однако ср. (99), в котором дистантный скрэмблинг возможен.</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däres-kä</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ukɤtučɤ</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kem-ne</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dä</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kil-mä-de</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di-de</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урок-DAT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учитель</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кто-ACC</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EMPH</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прийти-NEG-PST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сказать-PST</w:t>
            </w:r>
          </w:p>
        </w:tc>
      </w:tr>
      <w:tr>
        <w:trPr>
          <w:cantSplit w:val="true"/>
        </w:trPr>
        <w:tc>
          <w:tcPr>
            <w:tcW w:w="9354" w:type="dxa"/>
            <w:gridSpan w:val="6"/>
            <w:tcBorders/>
          </w:tcPr>
          <w:p>
            <w:pPr>
              <w:pStyle w:val="Normal"/>
              <w:keepNext w:val="true"/>
              <w:spacing w:before="0" w:after="60"/>
              <w:rPr/>
            </w:pPr>
            <w:r>
              <w:rPr>
                <w:rFonts w:ascii="Calibri" w:hAnsi="Calibri"/>
                <w:sz w:val="20"/>
              </w:rPr>
              <w:t>'Учитель сказал, что никто не пришёл на урок'</w:t>
            </w:r>
            <w:bookmarkStart w:id="265" w:name="X8c901bda894162586a02b4d2d8c85416cbcb594"/>
            <w:bookmarkStart w:id="266" w:name="X8f976fcb79145124e28ec05ebb767ce8e8ae9fe"/>
            <w:bookmarkEnd w:id="265"/>
            <w:bookmarkEnd w:id="266"/>
          </w:p>
        </w:tc>
      </w:tr>
    </w:tbl>
    <w:p>
      <w:pPr>
        <w:pStyle w:val="Heading3"/>
        <w:rPr/>
      </w:pPr>
      <w:bookmarkStart w:id="267" w:name="__RefHeading___Toc24411_3600438406"/>
      <w:bookmarkEnd w:id="267"/>
      <w:r>
        <w:rPr/>
        <w:t>4.2.3 Заключение</w:t>
      </w:r>
    </w:p>
    <w:p>
      <w:pPr>
        <w:pStyle w:val="FirstParagraph"/>
        <w:rPr/>
      </w:pPr>
      <w:bookmarkStart w:id="268" w:name="X1600cb8b576bb94bed95f1c997684a957b0e727"/>
      <w:r>
        <w:rPr/>
        <w:t>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 “субъект” 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bookmarkEnd w:id="268"/>
    </w:p>
    <w:p>
      <w:pPr>
        <w:pStyle w:val="Heading2"/>
        <w:rPr/>
      </w:pPr>
      <w:bookmarkStart w:id="269" w:name="__RefHeading___Toc24413_3600438406"/>
      <w:bookmarkStart w:id="270" w:name="Xb4a4beb546d285ec3642cd76829143976290d43"/>
      <w:bookmarkEnd w:id="269"/>
      <w:r>
        <w:rPr/>
        <w:t>4.3 Грамматические свойства логических операторов</w:t>
      </w:r>
    </w:p>
    <w:p>
      <w:pPr>
        <w:pStyle w:val="FirstParagraph"/>
        <w:rPr/>
      </w:pPr>
      <w:r>
        <w:rPr/>
        <w:t>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либо</w:t>
      </w:r>
      <w:r>
        <w:rPr/>
        <w:t xml:space="preserve"> 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и в рамках формального эксперимента на оценку приемлемости.</w:t>
      </w:r>
    </w:p>
    <w:p>
      <w:pPr>
        <w:pStyle w:val="Heading3"/>
        <w:rPr/>
      </w:pPr>
      <w:bookmarkStart w:id="271" w:name="__RefHeading___Toc24415_3600438406"/>
      <w:bookmarkStart w:id="272" w:name="X9f58467f94b0f9f404c7c34b04fcb916e75c8e8"/>
      <w:bookmarkEnd w:id="271"/>
      <w:r>
        <w:rPr/>
        <w:t>4.3.1 Местоимения на -</w:t>
      </w:r>
      <w:r>
        <w:rPr>
          <w:i/>
          <w:iCs/>
        </w:rPr>
        <w:t>либо</w:t>
      </w:r>
      <w:r>
        <w:rPr/>
        <w:t xml:space="preserve"> как нереферентные неопределённые местоимения</w:t>
      </w:r>
    </w:p>
    <w:p>
      <w:pPr>
        <w:pStyle w:val="FirstParagraph"/>
        <w:rPr/>
      </w:pPr>
      <w:r>
        <w:rPr/>
        <w:t>Русские неопределённые местоимения на -либо (например, кто-либо, что-либо) принято относить к отрицательно поляризованным единицам [153–156].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 [157],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(105). Эта проблема известна как «загадка бублика» («the Bagel problem», [155]).</w:t>
      </w:r>
    </w:p>
    <w:p>
      <w:pPr>
        <w:pStyle w:val="Compact"/>
        <w:numPr>
          <w:ilvl w:val="0"/>
          <w:numId w:val="2"/>
        </w:numPr>
        <w:ind w:hanging="360" w:left="720" w:right="0"/>
        <w:rPr/>
      </w:pPr>
      <w:r>
        <w:rPr>
          <w:i/>
          <w:iCs/>
        </w:rPr>
        <w:t>Если вы кого-либо встретите, позвоните мне</w:t>
      </w:r>
      <w:r>
        <w:rPr/>
        <w:t>. [155: пример (10b)]</w:t>
      </w:r>
    </w:p>
    <w:p>
      <w:pPr>
        <w:pStyle w:val="Compact"/>
        <w:numPr>
          <w:ilvl w:val="0"/>
          <w:numId w:val="2"/>
        </w:numPr>
        <w:ind w:hanging="360" w:left="720" w:right="0"/>
        <w:rPr/>
      </w:pPr>
      <w:r>
        <w:rPr/>
        <w:t>*</w:t>
      </w:r>
      <w:r>
        <w:rPr>
          <w:i/>
          <w:iCs/>
        </w:rPr>
        <w:t>Я видел что-либо</w:t>
      </w:r>
      <w:r>
        <w:rPr/>
        <w:t>. [155: пример (8)]</w:t>
      </w:r>
    </w:p>
    <w:p>
      <w:pPr>
        <w:pStyle w:val="Compact"/>
        <w:numPr>
          <w:ilvl w:val="0"/>
          <w:numId w:val="2"/>
        </w:numPr>
        <w:ind w:hanging="360" w:left="720" w:right="0"/>
        <w:rPr/>
      </w:pPr>
      <w:r>
        <w:rPr/>
        <w:t>*</w:t>
      </w:r>
      <w:r>
        <w:rPr>
          <w:i/>
          <w:iCs/>
        </w:rPr>
        <w:t>Он кого-либо не встретил</w:t>
      </w:r>
      <w:r>
        <w:rPr/>
        <w:t>. [155: пример (11)]</w:t>
      </w:r>
    </w:p>
    <w:p>
      <w:pPr>
        <w:pStyle w:val="FirstParagraph"/>
        <w:rPr/>
      </w:pPr>
      <w:r>
        <w:rPr/>
        <w:t>Существующее объяснение [155] связывает невозможность употребления -</w:t>
      </w:r>
      <w:r>
        <w:rPr>
          <w:i/>
          <w:iCs/>
        </w:rPr>
        <w:t>либо</w:t>
      </w:r>
      <w:r>
        <w:rPr/>
        <w:t xml:space="preserve"> под отрицанием с конкуренцией с отрицательными местоимениями на </w:t>
      </w:r>
      <w:r>
        <w:rPr>
          <w:i/>
          <w:iCs/>
        </w:rPr>
        <w:t>ни</w:t>
      </w:r>
      <w:r>
        <w:rPr/>
        <w:t xml:space="preserve">- (например, </w:t>
      </w:r>
      <w:r>
        <w:rPr>
          <w:i/>
          <w:iCs/>
        </w:rPr>
        <w:t>никто</w:t>
      </w:r>
      <w:r>
        <w:rPr/>
        <w:t>). Однако у этой гипотезы есть недостатки. Во-первых, в некоторых случаях местоимения на -</w:t>
      </w:r>
      <w:r>
        <w:rPr>
          <w:i/>
          <w:iCs/>
        </w:rPr>
        <w:t>либо</w:t>
      </w:r>
      <w:r>
        <w:rPr/>
        <w:t xml:space="preserve"> и </w:t>
      </w:r>
      <w:r>
        <w:rPr>
          <w:i/>
          <w:iCs/>
        </w:rPr>
        <w:t>ни</w:t>
      </w:r>
      <w:r>
        <w:rP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 </w:t>
      </w:r>
      <w:r>
        <w:rPr>
          <w:i/>
          <w:iCs/>
        </w:rPr>
        <w:t>какой-либо</w:t>
      </w:r>
      <w:r>
        <w:rPr/>
        <w:t>/</w:t>
      </w:r>
      <w:r>
        <w:rPr>
          <w:i/>
          <w:iCs/>
        </w:rPr>
        <w:t>никакой</w:t>
      </w:r>
      <w:r>
        <w:rPr/>
        <w:t>) или при наличии послеименного модификатора.</w:t>
      </w:r>
    </w:p>
    <w:p>
      <w:pPr>
        <w:pStyle w:val="Normal"/>
        <w:numPr>
          <w:ilvl w:val="0"/>
          <w:numId w:val="2"/>
        </w:numPr>
        <w:rPr/>
      </w:pPr>
      <w:r>
        <w:rPr>
          <w:i/>
          <w:iCs/>
        </w:rPr>
        <w:t>Иван не видел там каких-либо студентов</w:t>
      </w:r>
      <w:r>
        <w:rPr/>
        <w:t>. [153: 43]</w:t>
      </w:r>
    </w:p>
    <w:p>
      <w:pPr>
        <w:pStyle w:val="Normal"/>
        <w:numPr>
          <w:ilvl w:val="0"/>
          <w:numId w:val="2"/>
        </w:numPr>
        <w:rPr/>
      </w:pPr>
      <w:r>
        <w:rPr>
          <w:i/>
          <w:iCs/>
        </w:rPr>
        <w:t>Между тем, итальянки не смогли назвать кого-либо, кто лично был свидетелем феномена</w:t>
      </w:r>
      <w:r>
        <w:rPr/>
        <w:t>. (НКРЯ/Центральные СМИ)</w:t>
      </w:r>
    </w:p>
    <w:p>
      <w:pPr>
        <w:pStyle w:val="FirstParagraph"/>
        <w:rPr/>
      </w:pPr>
      <w:r>
        <w:rPr/>
        <w:t xml:space="preserve">Мы считаем, что «загадка бублика» может быть разрешена, если отказаться от трактовки местоимений на </w:t>
      </w:r>
      <w:r>
        <w:rPr>
          <w:i/>
          <w:iCs/>
        </w:rPr>
        <w:t>-либо</w:t>
      </w:r>
      <w:r>
        <w:rPr/>
        <w:t xml:space="preserve"> как отрицательно поляризованных единиц. Так, примеры (108)–(109) показывает, что местоимения на -либо могут лицензироваться в модальных и императивных контекстах, что противоречит данным [154].</w:t>
      </w:r>
    </w:p>
    <w:p>
      <w:pPr>
        <w:pStyle w:val="Compact"/>
        <w:numPr>
          <w:ilvl w:val="0"/>
          <w:numId w:val="2"/>
        </w:numPr>
        <w:ind w:hanging="360" w:left="720" w:right="0"/>
        <w:rPr/>
      </w:pPr>
      <w:r>
        <w:rPr>
          <w:i/>
          <w:iCs/>
        </w:rPr>
        <w:t>Сейчас можно покупать что-либо внутри приложений. Сами приложения скачивать нельзя</w:t>
      </w:r>
      <w:r>
        <w:rPr/>
        <w:t>. (НКРЯ/Центральные СМИ)</w:t>
      </w:r>
    </w:p>
    <w:p>
      <w:pPr>
        <w:pStyle w:val="Compact"/>
        <w:numPr>
          <w:ilvl w:val="0"/>
          <w:numId w:val="2"/>
        </w:numPr>
        <w:ind w:hanging="360" w:left="720" w:right="0"/>
        <w:rPr/>
      </w:pPr>
      <w:r>
        <w:rPr>
          <w:i/>
          <w:iCs/>
        </w:rPr>
        <w:t>Если есть возможность, пошлите кого-либо в ближайший населенный пункт или лесничество за помощью</w:t>
      </w:r>
      <w:r>
        <w:rPr/>
        <w:t>. (НКРЯ/Региональные СМИ)</w:t>
      </w:r>
    </w:p>
    <w:p>
      <w:pPr>
        <w:pStyle w:val="FirstParagraph"/>
        <w:rPr/>
      </w:pPr>
      <w:r>
        <w:rPr/>
        <w:t>Предлагаемая гипотеза состоит в том, что ключевым свойством местоимений на -</w:t>
      </w:r>
      <w:r>
        <w:rPr>
          <w:i/>
          <w:iCs/>
        </w:rPr>
        <w:t>либо</w:t>
      </w:r>
      <w:r>
        <w:rPr/>
        <w:t xml:space="preserve"> 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(103), мы предполагаем наличие нулевого модального оператора вслед за [158]. Употребление -</w:t>
      </w:r>
      <w:r>
        <w:rPr>
          <w:i/>
          <w:iCs/>
        </w:rPr>
        <w:t>либо</w:t>
      </w:r>
      <w:r>
        <w:rPr/>
        <w:t xml:space="preserve"> в примерах (106)–(107) также объясняется через модальность. Наличие послеименного модификатора создаёт условия для скрытого модального оператора [158; 159], который и лицензирует местоимение на -</w:t>
      </w:r>
      <w:r>
        <w:rPr>
          <w:i/>
          <w:iCs/>
        </w:rPr>
        <w:t>либо</w:t>
      </w:r>
      <w:r>
        <w:rPr/>
        <w:t xml:space="preserve">. Аналогичный механизм работает для английского </w:t>
      </w:r>
      <w:r>
        <w:rPr>
          <w:i/>
          <w:iCs/>
        </w:rPr>
        <w:t>any</w:t>
      </w:r>
      <w:r>
        <w:rPr/>
        <w:t xml:space="preserve"> в конструкциях типа «John saw any student that was around». Обращает на себя внимание возможность замены местоимения серии -</w:t>
      </w:r>
      <w:r>
        <w:rPr>
          <w:i/>
          <w:iCs/>
        </w:rPr>
        <w:t>либо</w:t>
      </w:r>
      <w:r>
        <w:rPr/>
        <w:t xml:space="preserve"> на местоимение серии -</w:t>
      </w:r>
      <w:r>
        <w:rPr>
          <w:i/>
          <w:iCs/>
        </w:rPr>
        <w:t>то</w:t>
      </w:r>
      <w:r>
        <w:rPr/>
        <w:t>, которое является положительно поляризованной единицей, то есть не может находиться в сфере действия отрицания [160].</w:t>
      </w:r>
    </w:p>
    <w:p>
      <w:pPr>
        <w:pStyle w:val="Compact"/>
        <w:numPr>
          <w:ilvl w:val="0"/>
          <w:numId w:val="2"/>
        </w:numPr>
        <w:ind w:hanging="360" w:left="720" w:right="0"/>
        <w:rPr/>
      </w:pPr>
      <w:r>
        <w:rPr>
          <w:i/>
          <w:iCs/>
        </w:rPr>
        <w:t>Между тем, итальянки не смогли назвать кого-то, кто лично был свидетелем феномена.</w:t>
      </w:r>
    </w:p>
    <w:p>
      <w:pPr>
        <w:pStyle w:val="FirstParagraph"/>
        <w:rPr/>
      </w:pPr>
      <w:r>
        <w:rPr/>
        <w:t>Таким образом, местоимения на -</w:t>
      </w:r>
      <w:r>
        <w:rPr>
          <w:i/>
          <w:iCs/>
        </w:rPr>
        <w:t>либо</w:t>
      </w:r>
      <w:r>
        <w:rPr/>
        <w:t xml:space="preserve"> 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bookmarkEnd w:id="272"/>
    </w:p>
    <w:p>
      <w:pPr>
        <w:pStyle w:val="Heading3"/>
        <w:rPr/>
      </w:pPr>
      <w:bookmarkStart w:id="273" w:name="__RefHeading___Toc24417_3600438406"/>
      <w:bookmarkEnd w:id="273"/>
      <w:r>
        <w:rPr/>
        <w:t>4.3.2 Дистантное лицензирование отрицательных местоимений в ашхарском диалекте абазинского языка</w:t>
      </w:r>
    </w:p>
    <w:p>
      <w:pPr>
        <w:pStyle w:val="FirstParagraph"/>
        <w:rPr/>
      </w:pPr>
      <w:r>
        <w:rPr/>
        <w:t>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 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 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p>
    <w:p>
      <w:pPr>
        <w:pStyle w:val="Compact"/>
        <w:numPr>
          <w:ilvl w:val="0"/>
          <w:numId w:val="88"/>
        </w:numPr>
        <w:ind w:hanging="360" w:left="720" w:right="0"/>
        <w:rPr/>
      </w:pPr>
      <w:r>
        <w:rPr/>
        <w:t>cемантико-синтаксический тип предиката;</w:t>
      </w:r>
    </w:p>
    <w:p>
      <w:pPr>
        <w:pStyle w:val="Compact"/>
        <w:numPr>
          <w:ilvl w:val="0"/>
          <w:numId w:val="89"/>
        </w:numPr>
        <w:ind w:hanging="360" w:left="720" w:right="0"/>
        <w:rPr/>
      </w:pPr>
      <w:r>
        <w:rPr/>
        <w:t>тип зависимой клаузы;</w:t>
      </w:r>
    </w:p>
    <w:p>
      <w:pPr>
        <w:pStyle w:val="Compact"/>
        <w:numPr>
          <w:ilvl w:val="0"/>
          <w:numId w:val="90"/>
        </w:numPr>
        <w:ind w:hanging="360" w:left="720" w:right="0"/>
        <w:rPr/>
      </w:pPr>
      <w:r>
        <w:rPr/>
        <w:t>расположение зависимой клаузы относительно главной (препозиция/постпозиция).</w:t>
      </w:r>
    </w:p>
    <w:p>
      <w:pPr>
        <w:pStyle w:val="FirstParagraph"/>
        <w:rPr/>
      </w:pPr>
      <w:r>
        <w:rPr/>
        <w:t>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rPr/>
      </w:pPr>
      <w:r>
        <w:rPr/>
        <w:t>Фактивные глаголы — как когнитивной группы, так и группы эмоций — чаще всего не допускают дистантного отрицательного согласования (111). Напротив, глаголы, предполагающие ирреальность вложенного события или неполную степень его вероятности, сочетаются с дистантным согласованием лучше (112):</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3118"/>
        <w:gridCol w:w="3118"/>
        <w:gridCol w:w="3119"/>
      </w:tblGrid>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??Сарá</w:t>
            </w:r>
          </w:p>
        </w:tc>
        <w:tc>
          <w:tcPr>
            <w:tcW w:w="3118"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й-гьы-сы-з-ды́ра-м</w:t>
            </w:r>
          </w:p>
        </w:tc>
        <w:tc>
          <w:tcPr>
            <w:tcW w:w="311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аджв-гьи</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я</w:t>
            </w:r>
          </w:p>
        </w:tc>
        <w:tc>
          <w:tcPr>
            <w:tcW w:w="3118"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3SG.N.ABS-NEG.EMP-1SG.ERG-POT-знать-NE</w:t>
            </w:r>
          </w:p>
        </w:tc>
        <w:tc>
          <w:tcPr>
            <w:tcW w:w="311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кто_то-ADD</w:t>
            </w:r>
          </w:p>
        </w:tc>
      </w:tr>
    </w:tbl>
    <w:p>
      <w:pPr>
        <w:pStyle w:val="FirstParagraph"/>
        <w:rPr/>
      </w:pPr>
      <w:r>
        <w:rPr/>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9355"/>
      </w:tblGrid>
      <w:tr>
        <w:trPr>
          <w:cantSplit w:val="true"/>
        </w:trPr>
        <w:tc>
          <w:tcPr>
            <w:tcW w:w="9355"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ды-с-з-áй-уш-ны</w:t>
            </w:r>
          </w:p>
        </w:tc>
      </w:tr>
      <w:tr>
        <w:trPr>
          <w:cantSplit w:val="true"/>
        </w:trPr>
        <w:tc>
          <w:tcPr>
            <w:tcW w:w="9355"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3SG.ABS-1SG.IO-BEN-прийти-FUT-ADV</w:t>
            </w:r>
          </w:p>
        </w:tc>
      </w:tr>
      <w:tr>
        <w:trPr>
          <w:cantSplit w:val="true"/>
        </w:trPr>
        <w:tc>
          <w:tcPr>
            <w:tcW w:w="9355" w:type="dxa"/>
            <w:tcBorders/>
          </w:tcPr>
          <w:p>
            <w:pPr>
              <w:pStyle w:val="Normal"/>
              <w:spacing w:before="0" w:after="60"/>
              <w:rPr/>
            </w:pPr>
            <w:r>
              <w:rPr>
                <w:rFonts w:ascii="Calibri" w:hAnsi="Calibri"/>
                <w:sz w:val="20"/>
              </w:rPr>
              <w:t>'Я не знаю, что никто придёт'</w:t>
            </w:r>
          </w:p>
        </w:tc>
      </w:tr>
    </w:tbl>
    <w:p>
      <w:pPr>
        <w:pStyle w:val="BodyText"/>
        <w:rPr/>
      </w:pPr>
      <w:r>
        <w:rPr/>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Сарá</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зджьара-гьи́</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с-ца-рны́с</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гьы-с-тахъвы́-м</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я</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куда-ADD</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1SG.ABS-идти-PURP</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NEG.EMP-1SG.ERG-хотеть-NEG</w:t>
            </w:r>
          </w:p>
        </w:tc>
      </w:tr>
      <w:tr>
        <w:trPr>
          <w:cantSplit w:val="true"/>
        </w:trPr>
        <w:tc>
          <w:tcPr>
            <w:tcW w:w="9354" w:type="dxa"/>
            <w:gridSpan w:val="4"/>
            <w:tcBorders/>
          </w:tcPr>
          <w:p>
            <w:pPr>
              <w:pStyle w:val="Normal"/>
              <w:keepNext w:val="true"/>
              <w:spacing w:before="0" w:after="60"/>
              <w:rPr/>
            </w:pPr>
            <w:r>
              <w:rPr>
                <w:rFonts w:ascii="Calibri" w:hAnsi="Calibri"/>
                <w:sz w:val="20"/>
              </w:rPr>
              <w:t>'Я не хочу никуда идти (Белла)'</w:t>
            </w:r>
          </w:p>
        </w:tc>
      </w:tr>
    </w:tbl>
    <w:p>
      <w:pPr>
        <w:pStyle w:val="FirstParagraph"/>
        <w:rPr/>
      </w:pPr>
      <w:r>
        <w:rPr/>
        <w:t>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2"/>
        </w:numPr>
        <w:ind w:hanging="360" w:left="720" w:right="0"/>
        <w:rPr/>
      </w:pPr>
      <w:r>
        <w:rPr/>
        <w:t xml:space="preserve">субъективная модальность, фазовые &gt; ?каузативные &gt; ?эпистемические мнения &gt; речи &gt; </w:t>
      </w:r>
      <w:r>
        <w:rPr>
          <w:i/>
          <w:iCs/>
        </w:rPr>
        <w:t xml:space="preserve">фактивные знания, </w:t>
      </w:r>
      <w:r>
        <w:rPr/>
        <w:t>фактивные эмоций</w:t>
      </w:r>
    </w:p>
    <w:p>
      <w:pPr>
        <w:pStyle w:val="FirstParagraph"/>
        <w:rPr/>
      </w:pPr>
      <w:r>
        <w:rPr/>
        <w:t>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(114) (не склонной пропускать через себя отрицательное согласование) и конструкцией с целевой формой на -</w:t>
      </w:r>
      <w:r>
        <w:rPr>
          <w:i/>
          <w:iCs/>
        </w:rPr>
        <w:t>рныс</w:t>
      </w:r>
      <w:r>
        <w:rPr/>
        <w:t xml:space="preserve"> (115)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*Сара</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й-гьы-с-тахъы-м</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зджьар-гьи́</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у-ца-рá</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я</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3SG.N.ABS-NEG.EMP-1SG.IO-хотеть-NEG</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куда-ADD</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2SG.ABS-идти-MSD</w:t>
            </w:r>
          </w:p>
        </w:tc>
      </w:tr>
      <w:tr>
        <w:trPr>
          <w:cantSplit w:val="true"/>
        </w:trPr>
        <w:tc>
          <w:tcPr>
            <w:tcW w:w="9354" w:type="dxa"/>
            <w:gridSpan w:val="4"/>
            <w:tcBorders/>
          </w:tcPr>
          <w:p>
            <w:pPr>
              <w:pStyle w:val="Normal"/>
              <w:keepNext w:val="true"/>
              <w:spacing w:before="0" w:after="60"/>
              <w:rPr/>
            </w:pPr>
            <w:r>
              <w:rPr>
                <w:rFonts w:ascii="Calibri" w:hAnsi="Calibri"/>
                <w:sz w:val="20"/>
              </w:rPr>
              <w:t>'Я не хочу, чтобы ты никуда шел'</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Сара</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й-гьы-с-тахъы́-м</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зджьар-гьи́</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у-ца-рны́с</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я</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SG.N.ABS-NEG.EMP-1SG.IO-хотеть-NEG</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куда-ADD</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2SG.ABS-идти-PURP</w:t>
            </w:r>
          </w:p>
        </w:tc>
      </w:tr>
      <w:tr>
        <w:trPr>
          <w:cantSplit w:val="true"/>
        </w:trPr>
        <w:tc>
          <w:tcPr>
            <w:tcW w:w="9354" w:type="dxa"/>
            <w:gridSpan w:val="4"/>
            <w:tcBorders/>
          </w:tcPr>
          <w:p>
            <w:pPr>
              <w:pStyle w:val="Normal"/>
              <w:keepNext w:val="true"/>
              <w:spacing w:before="0" w:after="60"/>
              <w:rPr/>
            </w:pPr>
            <w:r>
              <w:rPr>
                <w:rFonts w:ascii="Calibri" w:hAnsi="Calibri"/>
                <w:sz w:val="20"/>
              </w:rPr>
              <w:t>'Я не хочу, чтобы ты никуда шел'</w:t>
            </w:r>
            <w:bookmarkStart w:id="274" w:name="X98c0279686dfd2a46c39ab9050c4e2fc4859d31"/>
            <w:bookmarkEnd w:id="274"/>
          </w:p>
        </w:tc>
      </w:tr>
    </w:tbl>
    <w:p>
      <w:pPr>
        <w:pStyle w:val="Heading3"/>
        <w:rPr/>
      </w:pPr>
      <w:bookmarkStart w:id="275" w:name="__RefHeading___Toc24419_3600438406"/>
      <w:bookmarkEnd w:id="275"/>
      <w:r>
        <w:rPr/>
        <w:t>4.3.3 «Обратное» отрицательное согласование в русском</w:t>
      </w:r>
    </w:p>
    <w:p>
      <w:pPr>
        <w:pStyle w:val="FirstParagraph"/>
        <w:rPr/>
      </w:pPr>
      <w:r>
        <w:rPr/>
        <w:t>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(не) смотрит телевизор</w:t>
      </w:r>
      <w:r>
        <w:rPr/>
        <w:t xml:space="preserve"> и неприемлемым предложением *</w:t>
      </w:r>
      <w:r>
        <w:rPr>
          <w:i/>
          <w:iCs/>
        </w:rPr>
        <w:t>Лина не думает, что никто смотрит телевизор</w:t>
      </w:r>
      <w:r>
        <w:rPr/>
        <w:t xml:space="preserve"> является именно наличие локального сентенциального отрицания. Для данного правила зафиксирован ряд исключений, природа которых до сих пор не до конца ясна: при некоторых предикатах субъектного контроля (например, </w:t>
      </w:r>
      <w:r>
        <w:rPr>
          <w:i/>
          <w:iCs/>
        </w:rPr>
        <w:t>стараться</w:t>
      </w:r>
      <w:r>
        <w:rPr/>
        <w:t xml:space="preserve">) отрицательное местоимение в позиции контролёра способно лицензироваться отрицанием, находящимся в инфинитивной клаузе: </w:t>
      </w:r>
      <w:r>
        <w:rPr>
          <w:i/>
          <w:iCs/>
        </w:rPr>
        <w:t>Никто старался об этом не вспоминать</w:t>
      </w:r>
      <w:r>
        <w:rPr/>
        <w:t xml:space="preserve"> [161].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 Целью настоящего исследования являлась эмпирическая проверка данного наблюдения, в наиболее эксплицитной форме сформулированного в работе [162],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 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планировать</w:t>
      </w:r>
      <w:r>
        <w:rPr/>
        <w:t xml:space="preserve">, </w:t>
      </w:r>
      <w:r>
        <w:rPr>
          <w:i/>
          <w:iCs/>
        </w:rPr>
        <w:t>предпочитать</w:t>
      </w:r>
      <w:r>
        <w:rPr/>
        <w:t xml:space="preserve">, </w:t>
      </w:r>
      <w:r>
        <w:rPr>
          <w:i/>
          <w:iCs/>
        </w:rPr>
        <w:t>собираться</w:t>
      </w:r>
      <w:r>
        <w:rPr/>
        <w:t xml:space="preserve">, </w:t>
      </w:r>
      <w:r>
        <w:rPr>
          <w:i/>
          <w:iCs/>
        </w:rPr>
        <w:t>хотеть</w:t>
      </w:r>
      <w:r>
        <w:rPr/>
        <w:t>) и четыре предиката объектного контроля (</w:t>
      </w:r>
      <w:r>
        <w:rPr>
          <w:i/>
          <w:iCs/>
        </w:rPr>
        <w:t>просить</w:t>
      </w:r>
      <w:r>
        <w:rPr/>
        <w:t xml:space="preserve">, </w:t>
      </w:r>
      <w:r>
        <w:rPr>
          <w:i/>
          <w:iCs/>
        </w:rPr>
        <w:t>убеждать</w:t>
      </w:r>
      <w:r>
        <w:rPr/>
        <w:t xml:space="preserve">, </w:t>
      </w:r>
      <w:r>
        <w:rPr>
          <w:i/>
          <w:iCs/>
        </w:rPr>
        <w:t>умолять</w:t>
      </w:r>
      <w:r>
        <w:rPr/>
        <w:t xml:space="preserve">, </w:t>
      </w:r>
      <w:r>
        <w:rPr>
          <w:i/>
          <w:iCs/>
        </w:rPr>
        <w:t>учить</w:t>
      </w:r>
      <w:r>
        <w:rPr/>
        <w:t>), употреблённых в прошедшем времени несовершенного вида в сочетании с четырьмя инфинитивными оборотами (</w:t>
      </w:r>
      <w:r>
        <w:rPr>
          <w:i/>
          <w:iCs/>
        </w:rPr>
        <w:t>возвращаться домой ночью</w:t>
      </w:r>
      <w:r>
        <w:rPr/>
        <w:t xml:space="preserve">, </w:t>
      </w:r>
      <w:r>
        <w:rPr>
          <w:i/>
          <w:iCs/>
        </w:rPr>
        <w:t>работать по воскресеньям</w:t>
      </w:r>
      <w:r>
        <w:rPr/>
        <w:t xml:space="preserve">, </w:t>
      </w:r>
      <w:r>
        <w:rPr>
          <w:i/>
          <w:iCs/>
        </w:rPr>
        <w:t>разговаривать с мошенниками</w:t>
      </w:r>
      <w:r>
        <w:rPr/>
        <w:t xml:space="preserve">, </w:t>
      </w:r>
      <w:r>
        <w:rPr>
          <w:i/>
          <w:iCs/>
        </w:rPr>
        <w:t>засиживаться в гостях допоздна</w:t>
      </w:r>
      <w:r>
        <w:rPr/>
        <w:t>).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2"/>
        </w:numPr>
        <w:ind w:hanging="360" w:left="720" w:right="0"/>
        <w:rPr/>
      </w:pPr>
      <w:r>
        <w:rPr/>
        <w:t>Что у вас за спор? — Иван просил никого не возвращаться домой ночью. (OC; EmbNeg)</w:t>
      </w:r>
    </w:p>
    <w:p>
      <w:pPr>
        <w:pStyle w:val="Compact"/>
        <w:numPr>
          <w:ilvl w:val="0"/>
          <w:numId w:val="2"/>
        </w:numPr>
        <w:ind w:hanging="360" w:left="720" w:right="0"/>
        <w:rPr/>
      </w:pPr>
      <w:r>
        <w:rPr/>
        <w:t>Что у вас за спор? — Никто планировал не возвращаться домой ночью. (SC; EmbNeg)</w:t>
      </w:r>
    </w:p>
    <w:p>
      <w:pPr>
        <w:pStyle w:val="Compact"/>
        <w:numPr>
          <w:ilvl w:val="0"/>
          <w:numId w:val="2"/>
        </w:numPr>
        <w:ind w:hanging="360" w:left="720" w:right="0"/>
        <w:rPr/>
      </w:pPr>
      <w:r>
        <w:rPr/>
        <w:t>Что у вас за спор? — Иван не просил никого возвращаться домой ночью. (OC; MatNeg)</w:t>
      </w:r>
    </w:p>
    <w:p>
      <w:pPr>
        <w:pStyle w:val="Compact"/>
        <w:numPr>
          <w:ilvl w:val="0"/>
          <w:numId w:val="2"/>
        </w:numPr>
        <w:ind w:hanging="360" w:left="720" w:right="0"/>
        <w:rPr/>
      </w:pPr>
      <w:r>
        <w:rPr/>
        <w:t>Что у вас за спор? — Никто не планировал возвращаться домой ночью. (SC; MatNeg)</w:t>
      </w:r>
    </w:p>
    <w:p>
      <w:pPr>
        <w:pStyle w:val="Compact"/>
        <w:numPr>
          <w:ilvl w:val="0"/>
          <w:numId w:val="2"/>
        </w:numPr>
        <w:ind w:hanging="360" w:left="720" w:right="0"/>
        <w:rPr/>
      </w:pPr>
      <w:r>
        <w:rPr/>
        <w:t>Маша полностью перестала общаться с Иваном. — Да, но я не поражён этого. (Filler; Subcat)</w:t>
      </w:r>
    </w:p>
    <w:p>
      <w:pPr>
        <w:pStyle w:val="FirstParagraph"/>
        <w:rPr/>
      </w:pPr>
      <w:r>
        <w:rPr/>
        <w:t>Эксперимент реализован с помощью инструментов PCIbex [163] 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 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276" w:name="fig-f1"/>
            <w:r>
              <w:rPr>
                <w:i w:val="false"/>
              </w:rPr>
              <w:drawing>
                <wp:inline distT="0" distB="0" distL="0" distR="0">
                  <wp:extent cx="5930900" cy="366522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4"/>
                          <a:stretch>
                            <a:fillRect/>
                          </a:stretch>
                        </pic:blipFill>
                        <pic:spPr bwMode="auto">
                          <a:xfrm>
                            <a:off x="0" y="0"/>
                            <a:ext cx="5930900" cy="3665220"/>
                          </a:xfrm>
                          <a:prstGeom prst="rect">
                            <a:avLst/>
                          </a:prstGeom>
                        </pic:spPr>
                      </pic:pic>
                    </a:graphicData>
                  </a:graphic>
                </wp:inline>
              </w:drawing>
            </w:r>
          </w:p>
          <w:p>
            <w:pPr>
              <w:pStyle w:val="ImageCaption"/>
              <w:keepNext w:val="true"/>
              <w:spacing w:before="200" w:after="0"/>
              <w:jc w:val="left"/>
              <w:rPr/>
            </w:pPr>
            <w:bookmarkStart w:id="277" w:name="fig-f1"/>
            <w:r>
              <w:rPr/>
              <w:t>Рисунок 4.1 – Распределение оценок по условиям</w:t>
            </w:r>
            <w:bookmarkEnd w:id="277"/>
          </w:p>
        </w:tc>
      </w:tr>
    </w:tbl>
    <w:p>
      <w:pPr>
        <w:pStyle w:val="BodyText"/>
        <w:rPr/>
      </w:pPr>
      <w:r>
        <w:rP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 </w:t>
      </w:r>
      <w:r>
        <w:rPr>
          <w:i/>
          <w:iCs/>
        </w:rPr>
        <w:t>p</w:t>
      </w:r>
      <w:r>
        <w:rPr/>
        <w:t xml:space="preserve"> &lt; 0,001). Тип контроля также является значимым (β = -0,50158, SE = 0,094, </w:t>
      </w:r>
      <w:r>
        <w:rPr>
          <w:i/>
          <w:iCs/>
        </w:rPr>
        <w:t>p</w:t>
      </w:r>
      <w:r>
        <w:rPr/>
        <w:t xml:space="preserve"> &lt; 0,001). Наконец, взаимодействие типа контроля с позицией отрицания также значимо (β = 0,932, SE = 0,133, </w:t>
      </w:r>
      <w:r>
        <w:rPr>
          <w:i/>
          <w:iCs/>
        </w:rPr>
        <w:t>p</w:t>
      </w:r>
      <w:r>
        <w:rPr/>
        <w:t xml:space="preserve"> &lt; 0,001).</w:t>
      </w:r>
    </w:p>
    <w:p>
      <w:pPr>
        <w:pStyle w:val="BodyText"/>
        <w:rPr/>
      </w:pPr>
      <w:r>
        <w:rPr/>
        <w:t>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Никто не планировал возвращаться домой ночью</w:t>
      </w:r>
      <w:r>
        <w:rPr/>
        <w:t>.)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Иван не просил никого возвращаться домой ночью</w:t>
      </w:r>
      <w:r>
        <w:rP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 </w:t>
      </w:r>
      <w:r>
        <w:rPr>
          <w:i/>
          <w:iCs/>
        </w:rPr>
        <w:t>Иван никого не просил возвращаться домой ночью</w:t>
      </w:r>
      <w:r>
        <w:rPr/>
        <w:t xml:space="preserve"> 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 [164].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bookmarkEnd w:id="270"/>
    </w:p>
    <w:p>
      <w:pPr>
        <w:pStyle w:val="Heading2"/>
        <w:rPr/>
      </w:pPr>
      <w:bookmarkStart w:id="278" w:name="__RefHeading___Toc24421_3600438406"/>
      <w:bookmarkStart w:id="279" w:name="анафора-и-связывание"/>
      <w:bookmarkEnd w:id="278"/>
      <w:r>
        <w:rPr/>
        <w:t>4.4 Анафора и связывание</w:t>
      </w:r>
    </w:p>
    <w:p>
      <w:pPr>
        <w:pStyle w:val="FirstParagraph"/>
        <w:rPr/>
      </w:pPr>
      <w:r>
        <w:rPr/>
        <w:t>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севернохантыского языка. 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p>
      <w:pPr>
        <w:pStyle w:val="Heading3"/>
        <w:rPr/>
      </w:pPr>
      <w:bookmarkStart w:id="280" w:name="__RefHeading___Toc24423_3600438406"/>
      <w:bookmarkStart w:id="281" w:name="X84abe2a9864d81e0ff001a00249244f3db42476"/>
      <w:bookmarkEnd w:id="280"/>
      <w:r>
        <w:rPr/>
        <w:t>4.4.1 Связывание реципрокальных местоимений из предложных групп на материале русского языка</w:t>
      </w:r>
    </w:p>
    <w:p>
      <w:pPr>
        <w:pStyle w:val="FirstParagraph"/>
        <w:rPr/>
      </w:pPr>
      <w:r>
        <w:rPr/>
        <w:t>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 [165: 46]), эмпирической проверки эта гипотеза до сих пор не проходила. Семантически нет ограничения, которое не позволяет получение референциальной интерпретации анафором у предложной группы, ср. предложения (121) и (122), где при одном и том же глаголе по-разному выражен первый аргумент с одинаковой тематической ролью адресата.</w:t>
      </w:r>
    </w:p>
    <w:p>
      <w:pPr>
        <w:pStyle w:val="Normal"/>
        <w:numPr>
          <w:ilvl w:val="0"/>
          <w:numId w:val="2"/>
        </w:numPr>
        <w:rPr/>
      </w:pPr>
      <w:r>
        <w:rPr>
          <w:vertAlign w:val="superscript"/>
        </w:rPr>
        <w:t>ОК</w:t>
      </w:r>
      <w:r>
        <w:rPr/>
        <w:t xml:space="preserve"> Мы решили устроить необычное интервью — и спросили их</w:t>
      </w:r>
      <w:r>
        <w:rPr>
          <w:vertAlign w:val="subscript"/>
        </w:rPr>
        <w:t>i</w:t>
      </w:r>
      <w:r>
        <w:rPr/>
        <w:t xml:space="preserve"> [друг о друге]</w:t>
      </w:r>
      <w:r>
        <w:rPr>
          <w:vertAlign w:val="subscript"/>
        </w:rPr>
        <w:t>i</w:t>
      </w:r>
      <w:r>
        <w:rPr/>
        <w:t>. [</w:t>
      </w:r>
      <w:hyperlink r:id="rId25">
        <w:r>
          <w:rPr>
            <w:rStyle w:val="Hyperlink"/>
          </w:rPr>
          <w:t>https://www.ap22.ru/paper/Artisty-teatra-dramy-Eduard-Timoshenko-i-Nikolay-Miroshnichenko-interv-yu-naoborot.html</w:t>
        </w:r>
      </w:hyperlink>
      <w:r>
        <w:rPr/>
        <w:t>]</w:t>
      </w:r>
    </w:p>
    <w:p>
      <w:pPr>
        <w:pStyle w:val="Normal"/>
        <w:numPr>
          <w:ilvl w:val="0"/>
          <w:numId w:val="2"/>
        </w:numPr>
        <w:rPr/>
      </w:pPr>
      <w:r>
        <w:rPr>
          <w:vertAlign w:val="superscript"/>
        </w:rPr>
        <w:t>?</w:t>
      </w:r>
      <w:r>
        <w:rPr/>
        <w:t xml:space="preserve"> Полицейский спрашивал [у соседей]</w:t>
      </w:r>
      <w:r>
        <w:rPr>
          <w:vertAlign w:val="subscript"/>
        </w:rPr>
        <w:t>i</w:t>
      </w:r>
      <w:r>
        <w:rPr/>
        <w:t xml:space="preserve"> [друг о друге]</w:t>
      </w:r>
      <w:r>
        <w:rPr>
          <w:vertAlign w:val="subscript"/>
        </w:rPr>
        <w:t>i</w:t>
      </w:r>
      <w:r>
        <w:rPr/>
        <w:t>.</w:t>
      </w:r>
    </w:p>
    <w:p>
      <w:pPr>
        <w:pStyle w:val="FirstParagraph"/>
        <w:rPr/>
      </w:pPr>
      <w:r>
        <w:rPr/>
        <w:t>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 [166].</w:t>
      </w:r>
    </w:p>
    <w:p>
      <w:pPr>
        <w:pStyle w:val="Compact"/>
        <w:numPr>
          <w:ilvl w:val="0"/>
          <w:numId w:val="2"/>
        </w:numPr>
        <w:ind w:hanging="360" w:left="720" w:right="0"/>
        <w:rPr/>
      </w:pPr>
      <w:r>
        <w:rPr/>
        <w:t>Родители</w:t>
      </w:r>
      <w:r>
        <w:rPr>
          <w:vertAlign w:val="subscript"/>
        </w:rPr>
        <w:t>i</w:t>
      </w:r>
      <w:r>
        <w:rPr/>
        <w:t xml:space="preserve"> думали, что дети</w:t>
      </w:r>
      <w:r>
        <w:rPr>
          <w:vertAlign w:val="subscript"/>
        </w:rPr>
        <w:t>j</w:t>
      </w:r>
      <w:r>
        <w:rPr/>
        <w:t xml:space="preserve"> любят друг друга</w:t>
      </w:r>
      <w:r>
        <w:rPr>
          <w:vertAlign w:val="subscript"/>
        </w:rPr>
        <w:t>*i/j</w:t>
      </w:r>
    </w:p>
    <w:p>
      <w:pPr>
        <w:pStyle w:val="FirstParagraph"/>
        <w:rPr/>
      </w:pPr>
      <w:r>
        <w:rPr/>
        <w:t>В работе [165: 45] выдвигается следующую гипотезу о правилах поведения местоимения: Антецедент местоимения друг друга должен занимать более высокую позицию в иерархии, чем само местоимение:</w:t>
      </w:r>
    </w:p>
    <w:p>
      <w:pPr>
        <w:pStyle w:val="Compact"/>
        <w:numPr>
          <w:ilvl w:val="0"/>
          <w:numId w:val="2"/>
        </w:numPr>
        <w:ind w:hanging="360" w:left="720" w:right="0"/>
        <w:rPr/>
      </w:pPr>
      <w:r>
        <w:rPr/>
        <w:t>подлежащее &gt; прямое дополнение &gt; косвенное дополнение &gt; ИГ с предлогом</w:t>
      </w:r>
    </w:p>
    <w:p>
      <w:pPr>
        <w:pStyle w:val="FirstParagraph"/>
        <w:rPr/>
      </w:pPr>
      <w:r>
        <w:rPr/>
        <w:t>Результаты исследования [167; 168] 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 Некоторые исследователи также считают, что связывание из предложной группы в русском языке не является невозможным [169–171].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2"/>
        </w:numPr>
        <w:ind w:hanging="360" w:left="720" w:right="0"/>
        <w:rPr/>
      </w:pPr>
      <w:r>
        <w:rPr>
          <w:vertAlign w:val="superscript"/>
        </w:rPr>
        <w:t>OK</w:t>
      </w:r>
      <w:r>
        <w:rPr/>
        <w:t xml:space="preserve"> Вместо того чтобы отобрать камни чудес, он отбирает у них</w:t>
      </w:r>
      <w:r>
        <w:rPr>
          <w:vertAlign w:val="subscript"/>
        </w:rPr>
        <w:t>i</w:t>
      </w:r>
      <w:r>
        <w:rPr/>
        <w:t xml:space="preserve"> [друг друга]</w:t>
      </w:r>
      <w:r>
        <w:rPr>
          <w:vertAlign w:val="subscript"/>
        </w:rPr>
        <w:t>i</w:t>
      </w:r>
      <w:r>
        <w:rPr/>
        <w:t xml:space="preserve"> перемещая в прошлое.</w:t>
      </w:r>
    </w:p>
    <w:p>
      <w:pPr>
        <w:pStyle w:val="FirstParagraph"/>
        <w:rPr/>
      </w:pPr>
      <w:r>
        <w:rPr/>
        <w:t>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 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 [172]. Данные собраны с помощью платформы PCIbex [163], всего в наших экспериментах приняло участие 162 респондента.</w:t>
      </w:r>
    </w:p>
    <w:p>
      <w:pPr>
        <w:pStyle w:val="Heading4"/>
        <w:rPr/>
      </w:pPr>
      <w:bookmarkStart w:id="282" w:name="X7ac2094e580c34d4320aed4479acc94e280ce97"/>
      <w:r>
        <w:rPr/>
        <w:t>4.4.1.1 Эксперимент 1 Факторы: антецедент(+-адъюнкт), анафор (+-адъюнкт), анафор (+-вложенность)”</w:t>
      </w:r>
    </w:p>
    <w:p>
      <w:pPr>
        <w:pStyle w:val="FirstParagraph"/>
        <w:rPr/>
      </w:pPr>
      <w:bookmarkStart w:id="283" w:name="X7ac2094e580c34d4320aed4479acc94e280ce97"/>
      <w:r>
        <w:rPr/>
        <w:t>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 [173].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 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 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 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bookmarkEnd w:id="283"/>
    </w:p>
    <w:p>
      <w:pPr>
        <w:pStyle w:val="Heading4"/>
        <w:rPr/>
      </w:pPr>
      <w:bookmarkStart w:id="284" w:name="эксперимент-2"/>
      <w:r>
        <w:rPr/>
        <w:t>4.4.1.2 Эксперимент 2</w:t>
      </w:r>
    </w:p>
    <w:p>
      <w:pPr>
        <w:pStyle w:val="FirstParagraph"/>
        <w:rPr/>
      </w:pPr>
      <w:bookmarkStart w:id="285" w:name="эксперимент-2"/>
      <w:r>
        <w:rPr/>
        <w:t>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 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bookmarkEnd w:id="285"/>
    </w:p>
    <w:p>
      <w:pPr>
        <w:pStyle w:val="Heading4"/>
        <w:rPr/>
      </w:pPr>
      <w:bookmarkStart w:id="286" w:name="заключение-1"/>
      <w:r>
        <w:rPr/>
        <w:t>4.4.1.3 Заключение</w:t>
      </w:r>
    </w:p>
    <w:p>
      <w:pPr>
        <w:pStyle w:val="FirstParagraph"/>
        <w:rPr/>
      </w:pPr>
      <w:bookmarkStart w:id="287" w:name="X84abe2a9864d81e0ff001a00249244f3db42476"/>
      <w:bookmarkStart w:id="288" w:name="заключение-1"/>
      <w:r>
        <w:rPr/>
        <w:t>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(124)).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bookmarkEnd w:id="287"/>
      <w:bookmarkEnd w:id="288"/>
    </w:p>
    <w:p>
      <w:pPr>
        <w:pStyle w:val="Heading3"/>
        <w:rPr/>
      </w:pPr>
      <w:bookmarkStart w:id="289" w:name="__RefHeading___Toc24425_3600438406"/>
      <w:bookmarkStart w:id="290" w:name="Xcbce57b537d928fb24ff6c00e9ffb659fb73164"/>
      <w:bookmarkEnd w:id="289"/>
      <w:r>
        <w:rPr/>
        <w:t>4.4.2 Синтаксическое поведение демонстративов в казымском диалекте севернохантыйского языка</w:t>
      </w:r>
    </w:p>
    <w:p>
      <w:pPr>
        <w:pStyle w:val="FirstParagraph"/>
        <w:rPr/>
      </w:pPr>
      <w:r>
        <w:rP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 [174].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 [175].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 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 </w:t>
      </w:r>
      <w:r>
        <w:rPr>
          <w:i/>
          <w:iCs/>
        </w:rPr>
        <w:t>tăm(i)</w:t>
      </w:r>
      <w:r>
        <w:rPr/>
        <w:t xml:space="preserve"> ‘это’, </w:t>
      </w:r>
      <w:r>
        <w:rPr>
          <w:i/>
          <w:iCs/>
        </w:rPr>
        <w:t>tum(i)</w:t>
      </w:r>
      <w:r>
        <w:rPr/>
        <w:t xml:space="preserve"> ‘то’ и </w:t>
      </w:r>
      <w:r>
        <w:rPr>
          <w:i/>
          <w:iCs/>
        </w:rPr>
        <w:t>śit</w:t>
      </w:r>
      <w:r>
        <w:rPr/>
        <w:t>, которые образуются присоединением сегмента -</w:t>
      </w:r>
      <w:r>
        <w:rPr>
          <w:i/>
          <w:iCs/>
        </w:rPr>
        <w:t>i</w:t>
      </w:r>
      <w:r>
        <w:rPr/>
        <w:t>/-</w:t>
      </w:r>
      <w:r>
        <w:rPr>
          <w:i/>
          <w:iCs/>
        </w:rPr>
        <w:t>t</w:t>
      </w:r>
      <w:r>
        <w:rPr/>
        <w:t xml:space="preserve"> 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91"/>
        </w:numPr>
        <w:ind w:hanging="360" w:left="720" w:right="0"/>
        <w:rPr/>
      </w:pPr>
      <w:r>
        <w:rPr/>
        <w:t>приименные демонстративы</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1"/>
        <w:gridCol w:w="1871"/>
        <w:gridCol w:w="1871"/>
        <w:gridCol w:w="1871"/>
        <w:gridCol w:w="1871"/>
      </w:tblGrid>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*min</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tăm-ən</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imi-jən</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χuti</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tɵ-λ-ij-mən</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мы.DU</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этот-LOC</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женщина-LOC</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PTCL</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приносить-NPST-PASS-1DU</w:t>
            </w:r>
          </w:p>
        </w:tc>
      </w:tr>
      <w:tr>
        <w:trPr>
          <w:cantSplit w:val="true"/>
        </w:trPr>
        <w:tc>
          <w:tcPr>
            <w:tcW w:w="9355" w:type="dxa"/>
            <w:gridSpan w:val="5"/>
            <w:tcBorders/>
          </w:tcPr>
          <w:p>
            <w:pPr>
              <w:pStyle w:val="Normal"/>
              <w:keepNext w:val="true"/>
              <w:spacing w:before="0" w:after="60"/>
              <w:rPr/>
            </w:pPr>
            <w:r>
              <w:rPr>
                <w:rFonts w:ascii="Calibri" w:hAnsi="Calibri"/>
                <w:sz w:val="20"/>
              </w:rPr>
              <w:t>'Ожид.: Нас ведет эта женщина.'</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871"/>
        <w:gridCol w:w="1871"/>
        <w:gridCol w:w="1871"/>
        <w:gridCol w:w="1871"/>
        <w:gridCol w:w="1871"/>
      </w:tblGrid>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*wɵn</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χujat-ət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tăm-ət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junt-ət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wan-əλtə-λ-ət</w:t>
            </w:r>
          </w:p>
        </w:tc>
      </w:tr>
      <w:tr>
        <w:trPr>
          <w:cantSplit w:val="true"/>
        </w:trPr>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большой</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человек-PL</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этот-ət</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игра-PL</w:t>
            </w:r>
          </w:p>
        </w:tc>
        <w:tc>
          <w:tcPr>
            <w:tcW w:w="1871"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видеть-CAUS-NPST-3PL</w:t>
            </w:r>
          </w:p>
        </w:tc>
      </w:tr>
      <w:tr>
        <w:trPr>
          <w:cantSplit w:val="true"/>
        </w:trPr>
        <w:tc>
          <w:tcPr>
            <w:tcW w:w="9355" w:type="dxa"/>
            <w:gridSpan w:val="5"/>
            <w:tcBorders/>
          </w:tcPr>
          <w:p>
            <w:pPr>
              <w:pStyle w:val="Normal"/>
              <w:keepNext w:val="true"/>
              <w:spacing w:before="0" w:after="60"/>
              <w:rPr/>
            </w:pPr>
            <w:r>
              <w:rPr>
                <w:rFonts w:ascii="Calibri" w:hAnsi="Calibri"/>
                <w:sz w:val="20"/>
              </w:rPr>
              <w:t>'Ожид.: Взрослые показывают эти игры.'</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169"/>
        <w:gridCol w:w="1169"/>
        <w:gridCol w:w="1169"/>
        <w:gridCol w:w="1170"/>
        <w:gridCol w:w="1169"/>
        <w:gridCol w:w="1169"/>
        <w:gridCol w:w="1169"/>
        <w:gridCol w:w="1170"/>
      </w:tblGrid>
      <w:tr>
        <w:trPr>
          <w:cantSplit w:val="true"/>
        </w:trPr>
        <w:tc>
          <w:tcPr>
            <w:tcW w:w="116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*tăm-ɛm</w:t>
            </w:r>
          </w:p>
        </w:tc>
        <w:tc>
          <w:tcPr>
            <w:tcW w:w="116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χir-ɛm</w:t>
            </w:r>
          </w:p>
        </w:tc>
        <w:tc>
          <w:tcPr>
            <w:tcW w:w="116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tɛλijewa</w:t>
            </w:r>
          </w:p>
        </w:tc>
        <w:tc>
          <w:tcPr>
            <w:tcW w:w="1170"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piti</w:t>
            </w:r>
          </w:p>
        </w:tc>
        <w:tc>
          <w:tcPr>
            <w:tcW w:w="116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woj,</w:t>
            </w:r>
          </w:p>
        </w:tc>
        <w:tc>
          <w:tcPr>
            <w:tcW w:w="116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wʉrti</w:t>
            </w:r>
          </w:p>
        </w:tc>
        <w:tc>
          <w:tcPr>
            <w:tcW w:w="116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woj</w:t>
            </w:r>
          </w:p>
        </w:tc>
        <w:tc>
          <w:tcPr>
            <w:tcW w:w="1170"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suχ-ən</w:t>
            </w:r>
          </w:p>
        </w:tc>
      </w:tr>
      <w:tr>
        <w:trPr>
          <w:cantSplit w:val="true"/>
        </w:trPr>
        <w:tc>
          <w:tcPr>
            <w:tcW w:w="116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этот-POSS.1SG</w:t>
            </w:r>
          </w:p>
        </w:tc>
        <w:tc>
          <w:tcPr>
            <w:tcW w:w="116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мешок-POSS.1SG</w:t>
            </w:r>
          </w:p>
        </w:tc>
        <w:tc>
          <w:tcPr>
            <w:tcW w:w="116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полный</w:t>
            </w:r>
          </w:p>
        </w:tc>
        <w:tc>
          <w:tcPr>
            <w:tcW w:w="1170"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черный</w:t>
            </w:r>
          </w:p>
        </w:tc>
        <w:tc>
          <w:tcPr>
            <w:tcW w:w="116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животное</w:t>
            </w:r>
          </w:p>
        </w:tc>
        <w:tc>
          <w:tcPr>
            <w:tcW w:w="116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красный</w:t>
            </w:r>
          </w:p>
        </w:tc>
        <w:tc>
          <w:tcPr>
            <w:tcW w:w="1169"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животное</w:t>
            </w:r>
          </w:p>
        </w:tc>
        <w:tc>
          <w:tcPr>
            <w:tcW w:w="1170"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кожа-LOC</w:t>
            </w:r>
          </w:p>
        </w:tc>
      </w:tr>
    </w:tbl>
    <w:p>
      <w:pPr>
        <w:pStyle w:val="FirstParagraph"/>
        <w:rPr/>
      </w:pPr>
      <w:r>
        <w:rPr/>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9355"/>
      </w:tblGrid>
      <w:tr>
        <w:trPr>
          <w:cantSplit w:val="true"/>
        </w:trPr>
        <w:tc>
          <w:tcPr>
            <w:tcW w:w="9355"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pun-s-a.t</w:t>
            </w:r>
          </w:p>
        </w:tc>
      </w:tr>
      <w:tr>
        <w:trPr>
          <w:cantSplit w:val="true"/>
        </w:trPr>
        <w:tc>
          <w:tcPr>
            <w:tcW w:w="9355"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класть-PST-PASS</w:t>
            </w:r>
          </w:p>
        </w:tc>
      </w:tr>
      <w:tr>
        <w:trPr>
          <w:cantSplit w:val="true"/>
        </w:trPr>
        <w:tc>
          <w:tcPr>
            <w:tcW w:w="9355" w:type="dxa"/>
            <w:tcBorders/>
          </w:tcPr>
          <w:p>
            <w:pPr>
              <w:pStyle w:val="Normal"/>
              <w:spacing w:before="0" w:after="60"/>
              <w:rPr/>
            </w:pPr>
            <w:r>
              <w:rPr>
                <w:rFonts w:ascii="Calibri" w:hAnsi="Calibri"/>
                <w:sz w:val="20"/>
              </w:rPr>
              <w:t>'Ожид.: Этот мой мешок наполнен шкурами черных и красных зверей.'</w:t>
            </w:r>
          </w:p>
        </w:tc>
      </w:tr>
    </w:tbl>
    <w:p>
      <w:pPr>
        <w:pStyle w:val="BodyText"/>
        <w:rPr/>
      </w:pPr>
      <w:r>
        <w:rPr/>
      </w:r>
    </w:p>
    <w:p>
      <w:pPr>
        <w:pStyle w:val="Compact"/>
        <w:numPr>
          <w:ilvl w:val="0"/>
          <w:numId w:val="92"/>
        </w:numPr>
        <w:ind w:hanging="360" w:left="720" w:right="0"/>
        <w:rPr/>
      </w:pPr>
      <w:r>
        <w:rPr/>
        <w:t>прономинальные демонстративы</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3118"/>
        <w:gridCol w:w="3118"/>
        <w:gridCol w:w="3119"/>
      </w:tblGrid>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tămi-λ-ən</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aλ</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jurɛm-a-λən.</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этот.one-PL-POSS.2NSG</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PROH</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забыть-IMP-NSG&amp;gt;(N)SG</w:t>
            </w:r>
          </w:p>
        </w:tc>
      </w:tr>
      <w:tr>
        <w:trPr>
          <w:cantSplit w:val="true"/>
        </w:trPr>
        <w:tc>
          <w:tcPr>
            <w:tcW w:w="9355" w:type="dxa"/>
            <w:gridSpan w:val="3"/>
            <w:tcBorders/>
          </w:tcPr>
          <w:p>
            <w:pPr>
              <w:pStyle w:val="Normal"/>
              <w:keepNext w:val="true"/>
              <w:spacing w:before="0" w:after="60"/>
              <w:rPr/>
            </w:pPr>
            <w:r>
              <w:rPr>
                <w:rFonts w:ascii="Calibri" w:hAnsi="Calibri"/>
                <w:sz w:val="20"/>
              </w:rPr>
              <w:t>'Не забудь эти твои (вещи).'</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336"/>
        <w:gridCol w:w="1336"/>
        <w:gridCol w:w="1337"/>
        <w:gridCol w:w="1336"/>
        <w:gridCol w:w="1337"/>
        <w:gridCol w:w="1336"/>
        <w:gridCol w:w="1336"/>
      </w:tblGrid>
      <w:tr>
        <w:trPr>
          <w:cantSplit w:val="true"/>
        </w:trPr>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năŋ</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măta</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aj</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ik-en-a</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maw</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mă-s-ən?</w:t>
            </w:r>
          </w:p>
        </w:tc>
      </w:tr>
      <w:tr>
        <w:trPr>
          <w:cantSplit w:val="true"/>
        </w:trPr>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ты</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который</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маленький</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мужчина-POSS.2SG-DAT</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конфета</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дать-PST-2SG</w:t>
            </w:r>
          </w:p>
        </w:tc>
      </w:tr>
      <w:tr>
        <w:trPr>
          <w:cantSplit w:val="true"/>
        </w:trPr>
        <w:tc>
          <w:tcPr>
            <w:tcW w:w="9354" w:type="dxa"/>
            <w:gridSpan w:val="7"/>
            <w:tcBorders/>
          </w:tcPr>
          <w:p>
            <w:pPr>
              <w:pStyle w:val="Normal"/>
              <w:keepNext w:val="true"/>
              <w:spacing w:before="0" w:after="60"/>
              <w:rPr/>
            </w:pPr>
            <w:r>
              <w:rPr>
                <w:rFonts w:ascii="Calibri" w:hAnsi="Calibri"/>
                <w:sz w:val="20"/>
              </w:rPr>
              <w:t>'— Какому мальчику ты дала конфету?'</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tăm-en-a</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tum-en-a</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śit-en-a.</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этот.one-POSS.2SG-DAT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тот.one-POSS.2SG-DAT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DEM.one-POSS.2SG-DAT</w:t>
            </w:r>
          </w:p>
        </w:tc>
      </w:tr>
      <w:tr>
        <w:trPr>
          <w:cantSplit w:val="true"/>
        </w:trPr>
        <w:tc>
          <w:tcPr>
            <w:tcW w:w="9354" w:type="dxa"/>
            <w:gridSpan w:val="6"/>
            <w:tcBorders/>
          </w:tcPr>
          <w:p>
            <w:pPr>
              <w:pStyle w:val="Normal"/>
              <w:keepNext w:val="true"/>
              <w:spacing w:before="0" w:after="60"/>
              <w:rPr/>
            </w:pPr>
            <w:r>
              <w:rPr>
                <w:rFonts w:ascii="Calibri" w:hAnsi="Calibri"/>
                <w:sz w:val="20"/>
              </w:rPr>
              <w:t>'— Этому/тому.'</w:t>
            </w:r>
          </w:p>
        </w:tc>
      </w:tr>
    </w:tbl>
    <w:p>
      <w:pPr>
        <w:pStyle w:val="FirstParagraph"/>
        <w:rPr/>
      </w:pPr>
      <w:r>
        <w:rPr/>
        <w:t>Прономинальные демонстративы допускают модификацию только согласованными посессорами, т. к. только они находятся в структуре выше демонстратива:</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Waśaj-en</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tăm-əλ</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λʉw-eλ</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tɵ-λ-ɛm.</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Вася-POSS.2SG</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этот-POSS.3SG</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он(а)-DAT</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нести-NPST-1SG&amp;gt;SG</w:t>
            </w:r>
          </w:p>
        </w:tc>
      </w:tr>
      <w:tr>
        <w:trPr>
          <w:cantSplit w:val="true"/>
        </w:trPr>
        <w:tc>
          <w:tcPr>
            <w:tcW w:w="9354" w:type="dxa"/>
            <w:gridSpan w:val="4"/>
            <w:tcBorders/>
          </w:tcPr>
          <w:p>
            <w:pPr>
              <w:pStyle w:val="Normal"/>
              <w:keepNext w:val="true"/>
              <w:spacing w:before="0" w:after="60"/>
              <w:rPr/>
            </w:pPr>
            <w:r>
              <w:rPr>
                <w:rFonts w:ascii="Calibri" w:hAnsi="Calibri"/>
                <w:sz w:val="20"/>
              </w:rPr>
              <w:t>'Я это Васино отнесу ему.'</w:t>
            </w:r>
          </w:p>
        </w:tc>
      </w:tr>
    </w:tbl>
    <w:p>
      <w:pPr>
        <w:pStyle w:val="FirstParagraph"/>
        <w:rPr/>
      </w:pPr>
      <w:r>
        <w:rPr/>
        <w:t>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 [176],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rPr/>
      </w:pPr>
      <w:r>
        <w:rPr/>
        <w:t>При этом приименные демонстративы являются вершинами и находятся в D</w:t>
      </w:r>
      <w:r>
        <w:rPr>
          <w:vertAlign w:val="superscript"/>
        </w:rPr>
        <w:t>0</w:t>
      </w:r>
      <w:r>
        <w:rPr/>
        <w:t>.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 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rPr/>
      </w:pPr>
      <w:r>
        <w:rPr/>
        <w:t>Анализ прономинальных форм предполагает, что они имеют ту же структуру, что и приименные, т. е. они являются находятся в вершине D</w:t>
      </w:r>
      <w:r>
        <w:rPr>
          <w:vertAlign w:val="superscript"/>
        </w:rPr>
        <w:t>0</w:t>
      </w:r>
      <w:r>
        <w:rPr/>
        <w:t>. При этом предлагается постулировать в их внутренней структуре семантически пустое и просодически дефектное имя N</w:t>
      </w:r>
      <w:r>
        <w:rPr>
          <w:vertAlign w:val="superscript"/>
        </w:rPr>
        <w:t>0</w:t>
      </w:r>
      <w:r>
        <w:rPr/>
        <w:t>, которое озвучивается как -</w:t>
      </w:r>
      <w:r>
        <w:rPr>
          <w:i/>
          <w:iCs/>
        </w:rPr>
        <w:t>t</w:t>
      </w:r>
      <w:r>
        <w:rPr/>
        <w:t xml:space="preserve"> в </w:t>
      </w:r>
      <w:r>
        <w:rPr>
          <w:i/>
          <w:iCs/>
        </w:rPr>
        <w:t>śit</w:t>
      </w:r>
      <w:r>
        <w:rPr/>
        <w:t xml:space="preserve"> и -</w:t>
      </w:r>
      <w:r>
        <w:rPr>
          <w:i/>
          <w:iCs/>
        </w:rPr>
        <w:t>i</w:t>
      </w:r>
      <w:r>
        <w:rPr/>
        <w:t xml:space="preserve"> или Ø в </w:t>
      </w:r>
      <w:r>
        <w:rPr>
          <w:i/>
          <w:iCs/>
        </w:rPr>
        <w:t>tăm(i)</w:t>
      </w:r>
      <w:r>
        <w:rPr/>
        <w:t xml:space="preserve"> и </w:t>
      </w:r>
      <w:r>
        <w:rPr>
          <w:i/>
          <w:iCs/>
        </w:rPr>
        <w:t>tum(i)</w:t>
      </w:r>
      <w:r>
        <w:rPr/>
        <w:t>. Дефектное имя присоединяется к ближайшему фонологическому слову слева (т. 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rPr/>
      </w:pPr>
      <w:r>
        <w:rPr/>
        <w:t>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 N</w:t>
      </w:r>
      <w:r>
        <w:rPr>
          <w:vertAlign w:val="superscript"/>
        </w:rPr>
        <w:t>0</w:t>
      </w:r>
      <w:r>
        <w:rPr/>
        <w:t xml:space="preserve"> и “мишенью” появляется другое зависимое, N</w:t>
      </w:r>
      <w:r>
        <w:rPr>
          <w:vertAlign w:val="superscript"/>
        </w:rPr>
        <w:t>0</w:t>
      </w:r>
      <w:r>
        <w:rPr/>
        <w:t xml:space="preserve"> 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rPr/>
      </w:pPr>
      <w:r>
        <w:rPr/>
        <w:t>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 “именного эллипсиса” 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 [176].</w:t>
      </w:r>
    </w:p>
    <w:p>
      <w:pPr>
        <w:pStyle w:val="BodyText"/>
        <w:rPr/>
      </w:pPr>
      <w:bookmarkStart w:id="291" w:name="Xcbce57b537d928fb24ff6c00e9ffb659fb73164"/>
      <w:r>
        <w:rPr/>
        <w:t>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bookmarkEnd w:id="291"/>
    </w:p>
    <w:p>
      <w:pPr>
        <w:pStyle w:val="Heading3"/>
        <w:rPr/>
      </w:pPr>
      <w:bookmarkStart w:id="292" w:name="__RefHeading___Toc24427_3600438406"/>
      <w:bookmarkStart w:id="293" w:name="X495bd6d46204acc8ea0c5e79b06dbc11b2d8ac2"/>
      <w:bookmarkEnd w:id="292"/>
      <w:r>
        <w:rPr/>
        <w:t>4.4.3 Анафора к посессивным составляющим в казымском диалекте севернохантыйского языка</w:t>
      </w:r>
    </w:p>
    <w:p>
      <w:pPr>
        <w:pStyle w:val="FirstParagraph"/>
        <w:rPr/>
      </w:pPr>
      <w:r>
        <w:rPr/>
        <w:t>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(примеры (133)-(134)), и посессивные показатели.</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336"/>
        <w:gridCol w:w="1336"/>
        <w:gridCol w:w="1337"/>
        <w:gridCol w:w="1336"/>
        <w:gridCol w:w="1337"/>
        <w:gridCol w:w="1336"/>
        <w:gridCol w:w="1336"/>
      </w:tblGrid>
      <w:tr>
        <w:trPr>
          <w:cantSplit w:val="true"/>
        </w:trPr>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măń°</w:t>
            </w:r>
          </w:p>
        </w:tc>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ṕi-n°</w:t>
            </w:r>
          </w:p>
        </w:tc>
        <w:tc>
          <w:tcPr>
            <w:tcW w:w="1337"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dˊuλk°-dˊa-m°</w:t>
            </w:r>
          </w:p>
        </w:tc>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tańa-na</w:t>
            </w:r>
          </w:p>
        </w:tc>
        <w:tc>
          <w:tcPr>
            <w:tcW w:w="1337"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ŋaλka</w:t>
            </w:r>
          </w:p>
        </w:tc>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dˊeʰkuša-ŋ</w:t>
            </w:r>
          </w:p>
        </w:tc>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mo-dˊaʔj°</w:t>
            </w:r>
          </w:p>
        </w:tc>
      </w:tr>
      <w:tr>
        <w:trPr>
          <w:cantSplit w:val="true"/>
        </w:trPr>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1sg</w:t>
            </w:r>
          </w:p>
        </w:tc>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снаружи-DAT</w:t>
            </w:r>
          </w:p>
        </w:tc>
        <w:tc>
          <w:tcPr>
            <w:tcW w:w="1337"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выйти-SFS-REFL.1SG</w:t>
            </w:r>
          </w:p>
        </w:tc>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там-LOC</w:t>
            </w:r>
          </w:p>
        </w:tc>
        <w:tc>
          <w:tcPr>
            <w:tcW w:w="1337"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большой</w:t>
            </w:r>
          </w:p>
        </w:tc>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сосна-GEN</w:t>
            </w:r>
          </w:p>
        </w:tc>
        <w:tc>
          <w:tcPr>
            <w:tcW w:w="1336"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ветка-AUG</w:t>
            </w:r>
          </w:p>
        </w:tc>
      </w:tr>
    </w:tbl>
    <w:p>
      <w:pPr>
        <w:pStyle w:val="FirstParagraph"/>
        <w:rPr/>
      </w:pPr>
      <w:r>
        <w:rPr/>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9355"/>
      </w:tblGrid>
      <w:tr>
        <w:trPr>
          <w:cantSplit w:val="true"/>
        </w:trPr>
        <w:tc>
          <w:tcPr>
            <w:tcW w:w="9355"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tadˊa-ŋa.</w:t>
            </w:r>
          </w:p>
        </w:tc>
      </w:tr>
      <w:tr>
        <w:trPr>
          <w:cantSplit w:val="true"/>
        </w:trPr>
        <w:tc>
          <w:tcPr>
            <w:tcW w:w="9355" w:type="dxa"/>
            <w:tcBorders>
              <w:top w:val="single" w:sz="6" w:space="0" w:color="D3D3D3"/>
              <w:left w:val="single" w:sz="6" w:space="0" w:color="D3D3D3"/>
              <w:bottom w:val="single" w:sz="6" w:space="0" w:color="D3D3D3"/>
              <w:right w:val="single" w:sz="6" w:space="0" w:color="D3D3D3"/>
            </w:tcBorders>
          </w:tcPr>
          <w:p>
            <w:pPr>
              <w:pStyle w:val="Normal"/>
              <w:spacing w:before="0" w:after="60"/>
              <w:jc w:val="center"/>
              <w:rPr/>
            </w:pPr>
            <w:r>
              <w:rPr>
                <w:rFonts w:ascii="Calibri" w:hAnsi="Calibri"/>
                <w:sz w:val="20"/>
              </w:rPr>
              <w:t>иметься-GFS</w:t>
            </w:r>
            <w:r>
              <w:rPr>
                <w:rFonts w:ascii="Calibri" w:hAnsi="Calibri"/>
                <w:sz w:val="20"/>
              </w:rPr>
              <w:t>［</w:t>
            </w:r>
            <w:r>
              <w:rPr>
                <w:rFonts w:ascii="Calibri" w:hAnsi="Calibri"/>
                <w:sz w:val="20"/>
              </w:rPr>
              <w:t>3SG</w:t>
            </w:r>
            <w:r>
              <w:rPr>
                <w:rFonts w:ascii="Calibri" w:hAnsi="Calibri"/>
                <w:sz w:val="20"/>
              </w:rPr>
              <w:t>］</w:t>
            </w:r>
          </w:p>
        </w:tc>
      </w:tr>
      <w:tr>
        <w:trPr>
          <w:cantSplit w:val="true"/>
        </w:trPr>
        <w:tc>
          <w:tcPr>
            <w:tcW w:w="9355" w:type="dxa"/>
            <w:tcBorders/>
          </w:tcPr>
          <w:p>
            <w:pPr>
              <w:pStyle w:val="Normal"/>
              <w:spacing w:before="0" w:after="60"/>
              <w:rPr/>
            </w:pPr>
            <w:r>
              <w:rPr>
                <w:rFonts w:ascii="Calibri" w:hAnsi="Calibri"/>
                <w:sz w:val="20"/>
              </w:rPr>
              <w:t>'Я вышел на улицу, а там большущая ветка сосны валяется'</w:t>
            </w:r>
          </w:p>
        </w:tc>
      </w:tr>
    </w:tbl>
    <w:p>
      <w:pPr>
        <w:pStyle w:val="BodyText"/>
        <w:rPr/>
      </w:pPr>
      <w:r>
        <w:rPr/>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pon°</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čĭkˊi</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dʹeʰkuša</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ḿaʔ-naʔ</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kæw°-xăna</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patλi-°-š°</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всегда</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этот</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сосна</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дом-POSS.1PL</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рядом-LOC</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быть_воткнутым-GFS</w:t>
            </w:r>
            <w:r>
              <w:rPr>
                <w:rFonts w:ascii="Calibri" w:hAnsi="Calibri"/>
                <w:sz w:val="20"/>
              </w:rPr>
              <w:t>［</w:t>
            </w:r>
            <w:r>
              <w:rPr>
                <w:rFonts w:ascii="Calibri" w:hAnsi="Calibri"/>
                <w:sz w:val="20"/>
              </w:rPr>
              <w:t>3SG</w:t>
            </w:r>
            <w:r>
              <w:rPr>
                <w:rFonts w:ascii="Calibri" w:hAnsi="Calibri"/>
                <w:sz w:val="20"/>
              </w:rPr>
              <w:t>］</w:t>
            </w:r>
            <w:r>
              <w:rPr>
                <w:rFonts w:ascii="Calibri" w:hAnsi="Calibri"/>
                <w:sz w:val="20"/>
              </w:rPr>
              <w:t>-PST</w:t>
            </w:r>
          </w:p>
        </w:tc>
      </w:tr>
      <w:tr>
        <w:trPr>
          <w:cantSplit w:val="true"/>
        </w:trPr>
        <w:tc>
          <w:tcPr>
            <w:tcW w:w="9354" w:type="dxa"/>
            <w:gridSpan w:val="6"/>
            <w:tcBorders/>
          </w:tcPr>
          <w:p>
            <w:pPr>
              <w:pStyle w:val="Normal"/>
              <w:keepNext w:val="true"/>
              <w:spacing w:before="0" w:after="60"/>
              <w:rPr/>
            </w:pPr>
            <w:r>
              <w:rPr>
                <w:rFonts w:ascii="Calibri" w:hAnsi="Calibri"/>
                <w:sz w:val="20"/>
              </w:rPr>
              <w:t>'Эта сосна всегда росла возле нашего дома'</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?pon°</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pĭʰta</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ḿaʔ-naʔ</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kæw°-xăna</w:t>
            </w:r>
          </w:p>
        </w:tc>
        <w:tc>
          <w:tcPr>
            <w:tcW w:w="3118" w:type="dxa"/>
            <w:gridSpan w:val="2"/>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patλi-°-š°</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всегда</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3SG</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дом-POSS.1PL</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рядом-LOC</w:t>
            </w:r>
          </w:p>
        </w:tc>
        <w:tc>
          <w:tcPr>
            <w:tcW w:w="3118" w:type="dxa"/>
            <w:gridSpan w:val="2"/>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быть_воткнутым-GFS</w:t>
            </w:r>
            <w:r>
              <w:rPr>
                <w:rFonts w:ascii="Calibri" w:hAnsi="Calibri"/>
                <w:sz w:val="20"/>
              </w:rPr>
              <w:t>［</w:t>
            </w:r>
            <w:r>
              <w:rPr>
                <w:rFonts w:ascii="Calibri" w:hAnsi="Calibri"/>
                <w:sz w:val="20"/>
              </w:rPr>
              <w:t>3SG</w:t>
            </w:r>
            <w:r>
              <w:rPr>
                <w:rFonts w:ascii="Calibri" w:hAnsi="Calibri"/>
                <w:sz w:val="20"/>
              </w:rPr>
              <w:t>］</w:t>
            </w:r>
            <w:r>
              <w:rPr>
                <w:rFonts w:ascii="Calibri" w:hAnsi="Calibri"/>
                <w:sz w:val="20"/>
              </w:rPr>
              <w:t>-PST</w:t>
            </w:r>
          </w:p>
        </w:tc>
      </w:tr>
      <w:tr>
        <w:trPr>
          <w:cantSplit w:val="true"/>
        </w:trPr>
        <w:tc>
          <w:tcPr>
            <w:tcW w:w="9354" w:type="dxa"/>
            <w:gridSpan w:val="6"/>
            <w:tcBorders/>
          </w:tcPr>
          <w:p>
            <w:pPr>
              <w:pStyle w:val="Normal"/>
              <w:keepNext w:val="true"/>
              <w:spacing w:before="0" w:after="60"/>
              <w:rPr/>
            </w:pPr>
            <w:r>
              <w:rPr>
                <w:rFonts w:ascii="Calibri" w:hAnsi="Calibri"/>
                <w:sz w:val="20"/>
              </w:rPr>
              <w:t>'Она (эта сосна) всегда росла возле нашего дома'</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559"/>
        <w:gridCol w:w="1559"/>
        <w:gridCol w:w="1559"/>
        <w:gridCol w:w="1559"/>
        <w:gridCol w:w="1559"/>
        <w:gridCol w:w="1559"/>
      </w:tblGrid>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dˊuλnu-ŋ</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ilˊja</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mašina-ŋ</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šoλ°-na</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ŋăj-m</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tata-ŋa</w:t>
            </w:r>
          </w:p>
        </w:tc>
      </w:tr>
      <w:tr>
        <w:trPr>
          <w:cantSplit w:val="true"/>
        </w:trPr>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утро-GEN</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Илья</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машина-GEN</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вращаться-PT.NPST</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нога-ACC</w:t>
            </w:r>
          </w:p>
        </w:tc>
        <w:tc>
          <w:tcPr>
            <w:tcW w:w="155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заменить-GFS</w:t>
            </w:r>
            <w:r>
              <w:rPr>
                <w:rFonts w:ascii="Calibri" w:hAnsi="Calibri"/>
                <w:sz w:val="20"/>
              </w:rPr>
              <w:t>［</w:t>
            </w:r>
            <w:r>
              <w:rPr>
                <w:rFonts w:ascii="Calibri" w:hAnsi="Calibri"/>
                <w:sz w:val="20"/>
              </w:rPr>
              <w:t>3SG</w:t>
            </w:r>
            <w:r>
              <w:rPr>
                <w:rFonts w:ascii="Calibri" w:hAnsi="Calibri"/>
                <w:sz w:val="20"/>
              </w:rPr>
              <w:t>］</w:t>
            </w:r>
          </w:p>
        </w:tc>
      </w:tr>
      <w:tr>
        <w:trPr>
          <w:cantSplit w:val="true"/>
        </w:trPr>
        <w:tc>
          <w:tcPr>
            <w:tcW w:w="9354" w:type="dxa"/>
            <w:gridSpan w:val="6"/>
            <w:tcBorders/>
          </w:tcPr>
          <w:p>
            <w:pPr>
              <w:pStyle w:val="Normal"/>
              <w:keepNext w:val="true"/>
              <w:spacing w:before="0" w:after="60"/>
              <w:rPr/>
            </w:pPr>
            <w:r>
              <w:rPr>
                <w:rFonts w:ascii="Calibri" w:hAnsi="Calibri"/>
                <w:sz w:val="20"/>
              </w:rPr>
              <w:t>'Илья утром поменял колесо (чьей-то) машины, а вечером починил её двигатель.'</w:t>
            </w:r>
          </w:p>
        </w:tc>
      </w:tr>
    </w:tbl>
    <w:p>
      <w:pPr>
        <w:pStyle w:val="FirstParagraph"/>
        <w:rPr/>
      </w:pPr>
      <w:bookmarkStart w:id="294" w:name="анафора-и-связывание"/>
      <w:bookmarkStart w:id="295" w:name="X495bd6d46204acc8ea0c5e79b06dbc11b2d8ac2"/>
      <w:r>
        <w:rPr/>
        <w:t>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bookmarkEnd w:id="294"/>
      <w:bookmarkEnd w:id="295"/>
    </w:p>
    <w:p>
      <w:pPr>
        <w:pStyle w:val="Heading2"/>
        <w:rPr/>
      </w:pPr>
      <w:bookmarkStart w:id="296" w:name="__RefHeading___Toc24429_3600438406"/>
      <w:bookmarkStart w:id="297" w:name="согласование"/>
      <w:bookmarkEnd w:id="296"/>
      <w:r>
        <w:rPr/>
        <w:t>4.5 Согласование</w:t>
      </w:r>
    </w:p>
    <w:p>
      <w:pPr>
        <w:pStyle w:val="FirstParagraph"/>
        <w:rPr/>
      </w:pPr>
      <w:r>
        <w:rPr/>
        <w:t>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p>
      <w:pPr>
        <w:pStyle w:val="Heading3"/>
        <w:rPr/>
      </w:pPr>
      <w:bookmarkStart w:id="298" w:name="__RefHeading___Toc24431_3600438406"/>
      <w:bookmarkStart w:id="299" w:name="согласование-по-роду"/>
      <w:bookmarkEnd w:id="298"/>
      <w:r>
        <w:rPr/>
        <w:t>4.5.1 Согласование по роду</w:t>
      </w:r>
    </w:p>
    <w:p>
      <w:pPr>
        <w:pStyle w:val="FirstParagraph"/>
        <w:rPr/>
      </w:pPr>
      <w:r>
        <w:rP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 </w:t>
      </w:r>
      <w:r>
        <w:rPr>
          <w:i/>
          <w:iCs/>
        </w:rPr>
        <w:t>Мария Ивановна — наш</w:t>
      </w:r>
      <w:r>
        <w:rPr/>
        <w:t xml:space="preserve"> / </w:t>
      </w:r>
      <w:r>
        <w:rPr>
          <w:i/>
          <w:iCs/>
        </w:rPr>
        <w:t>наша педиатр</w:t>
      </w:r>
      <w:r>
        <w:rPr/>
        <w:t>). 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 [177–183]).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(137–140),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2"/>
        </w:numPr>
        <w:ind w:hanging="360" w:left="720" w:right="0"/>
        <w:rPr/>
      </w:pPr>
      <w:r>
        <w:rPr>
          <w:i/>
          <w:iCs/>
        </w:rPr>
        <w:t>Седой педагог дружески похлопал выпускника по плечу.</w:t>
      </w:r>
      <w:r>
        <w:rPr/>
        <w:t xml:space="preserve"> (условие MM)</w:t>
      </w:r>
    </w:p>
    <w:p>
      <w:pPr>
        <w:pStyle w:val="Compact"/>
        <w:numPr>
          <w:ilvl w:val="0"/>
          <w:numId w:val="2"/>
        </w:numPr>
        <w:ind w:hanging="360" w:left="720" w:right="0"/>
        <w:rPr/>
      </w:pPr>
      <w:r>
        <w:rPr>
          <w:i/>
          <w:iCs/>
        </w:rPr>
        <w:t>Седая педагог дружески похлопала выпускника по плечу.</w:t>
      </w:r>
      <w:r>
        <w:rPr/>
        <w:t xml:space="preserve"> (условие FF)</w:t>
      </w:r>
    </w:p>
    <w:p>
      <w:pPr>
        <w:pStyle w:val="Compact"/>
        <w:numPr>
          <w:ilvl w:val="0"/>
          <w:numId w:val="2"/>
        </w:numPr>
        <w:ind w:hanging="360" w:left="720" w:right="0"/>
        <w:rPr/>
      </w:pPr>
      <w:r>
        <w:rPr>
          <w:i/>
          <w:iCs/>
        </w:rPr>
        <w:t>Седой педагог дружески похлопала выпускника по плечу.</w:t>
      </w:r>
      <w:r>
        <w:rPr/>
        <w:t xml:space="preserve"> (условие MF)</w:t>
      </w:r>
    </w:p>
    <w:p>
      <w:pPr>
        <w:pStyle w:val="Compact"/>
        <w:numPr>
          <w:ilvl w:val="0"/>
          <w:numId w:val="2"/>
        </w:numPr>
        <w:ind w:hanging="360" w:left="720" w:right="0"/>
        <w:rPr/>
      </w:pPr>
      <w:r>
        <w:rPr/>
        <w:t>*</w:t>
      </w:r>
      <w:r>
        <w:rPr>
          <w:i/>
          <w:iCs/>
        </w:rPr>
        <w:t>Седая педагог дружески похлопал выпускника по плечу.</w:t>
      </w:r>
      <w:r>
        <w:rPr/>
        <w:t xml:space="preserve"> (условие *FM)</w:t>
      </w:r>
    </w:p>
    <w:p>
      <w:pPr>
        <w:pStyle w:val="FirstParagraph"/>
        <w:rPr/>
      </w:pPr>
      <w:r>
        <w:rPr/>
        <w:t>При этом экспериментальных исследований, посвященных приемлемости таких конструкций (например, чтобы ответить на вопрос, будут ли такие примеры, как (137), (138) и (139),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p>
      <w:pPr>
        <w:pStyle w:val="Heading4"/>
        <w:rPr/>
      </w:pPr>
      <w:bookmarkStart w:id="300" w:name="эксперимент-1.-дизайн"/>
      <w:r>
        <w:rPr/>
        <w:t>4.5.1.1 Эксперимент 1. Дизайн</w:t>
      </w:r>
    </w:p>
    <w:p>
      <w:pPr>
        <w:pStyle w:val="FirstParagraph"/>
        <w:rPr/>
      </w:pPr>
      <w:r>
        <w:rPr/>
        <w:t>Все эксперименты проводились удаленно на платформе PCIbex [163].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rPr/>
      </w:pPr>
      <w:r>
        <w:rP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(141)–(gls-ex60b), и стереотипно «мужских» (например, </w:t>
      </w:r>
      <w:r>
        <w:rPr>
          <w:i/>
          <w:iCs/>
        </w:rPr>
        <w:t>мясник</w:t>
      </w:r>
      <w:r>
        <w:rPr/>
        <w:t xml:space="preserve">, </w:t>
      </w:r>
      <w:r>
        <w:rPr>
          <w:i/>
          <w:iCs/>
        </w:rPr>
        <w:t>щвейцар</w:t>
      </w:r>
      <w:r>
        <w:rPr/>
        <w:t>). Данные о стереотипах были взяты из статьи [184]).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(143)–(146).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2"/>
        </w:numPr>
        <w:ind w:hanging="360" w:left="720" w:right="0"/>
        <w:rPr/>
      </w:pPr>
      <w:r>
        <w:rPr>
          <w:i/>
          <w:iCs/>
        </w:rPr>
        <w:t>Педиатр был обеспокоен из-за объявления карантина.</w:t>
      </w:r>
      <w:r>
        <w:rPr/>
        <w:t xml:space="preserve"> (условие M)</w:t>
      </w:r>
    </w:p>
    <w:p>
      <w:pPr>
        <w:pStyle w:val="Compact"/>
        <w:numPr>
          <w:ilvl w:val="0"/>
          <w:numId w:val="2"/>
        </w:numPr>
        <w:ind w:hanging="360" w:left="720" w:right="0"/>
        <w:rPr/>
      </w:pPr>
      <w:r>
        <w:rPr>
          <w:i/>
          <w:iCs/>
        </w:rPr>
        <w:t>Педиатр была обеспокоена из-за объявления карантина.</w:t>
      </w:r>
      <w:r>
        <w:rPr/>
        <w:t xml:space="preserve"> (условие F)</w:t>
      </w:r>
    </w:p>
    <w:p>
      <w:pPr>
        <w:pStyle w:val="Compact"/>
        <w:numPr>
          <w:ilvl w:val="0"/>
          <w:numId w:val="2"/>
        </w:numPr>
        <w:ind w:hanging="360" w:left="720" w:right="0"/>
        <w:rPr/>
      </w:pPr>
      <w:r>
        <w:rPr>
          <w:i/>
          <w:iCs/>
        </w:rPr>
        <w:t>Интриган был осторожен в этом вопросе.</w:t>
      </w:r>
    </w:p>
    <w:p>
      <w:pPr>
        <w:pStyle w:val="Compact"/>
        <w:numPr>
          <w:ilvl w:val="0"/>
          <w:numId w:val="2"/>
        </w:numPr>
        <w:ind w:hanging="360" w:left="720" w:right="0"/>
        <w:rPr/>
      </w:pPr>
      <w:r>
        <w:rPr/>
        <w:t>*</w:t>
      </w:r>
      <w:r>
        <w:rPr>
          <w:i/>
          <w:iCs/>
        </w:rPr>
        <w:t>Интриган былa осторожна в этом вопросе.</w:t>
      </w:r>
    </w:p>
    <w:p>
      <w:pPr>
        <w:pStyle w:val="Compact"/>
        <w:numPr>
          <w:ilvl w:val="0"/>
          <w:numId w:val="2"/>
        </w:numPr>
        <w:ind w:hanging="360" w:left="720" w:right="0"/>
        <w:rPr/>
      </w:pPr>
      <w:r>
        <w:rPr>
          <w:i/>
          <w:iCs/>
        </w:rPr>
        <w:t>Интриганка была осторожна в этом вопросе.</w:t>
      </w:r>
    </w:p>
    <w:p>
      <w:pPr>
        <w:pStyle w:val="Compact"/>
        <w:numPr>
          <w:ilvl w:val="0"/>
          <w:numId w:val="2"/>
        </w:numPr>
        <w:ind w:hanging="360" w:left="720" w:right="0"/>
        <w:rPr/>
      </w:pPr>
      <w:r>
        <w:rPr/>
        <w:t>*</w:t>
      </w:r>
      <w:r>
        <w:rPr>
          <w:i/>
          <w:iCs/>
        </w:rPr>
        <w:t>Интриганка был осторожен в этом вопросе.</w:t>
      </w:r>
    </w:p>
    <w:p>
      <w:pPr>
        <w:pStyle w:val="FirstParagraph"/>
        <w:rPr/>
      </w:pPr>
      <w:bookmarkStart w:id="301" w:name="эксперимент-1.-дизайн"/>
      <w:r>
        <w:rPr/>
        <w:t>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bookmarkEnd w:id="301"/>
    </w:p>
    <w:p>
      <w:pPr>
        <w:pStyle w:val="Heading4"/>
        <w:rPr/>
      </w:pPr>
      <w:bookmarkStart w:id="302" w:name="эксперимент-1.-результаты"/>
      <w:r>
        <w:rPr/>
        <w:t>4.5.1.2 Эксперимент 1. Результаты</w:t>
      </w:r>
    </w:p>
    <w:p>
      <w:pPr>
        <w:pStyle w:val="FirstParagraph"/>
        <w:rPr/>
      </w:pPr>
      <w:r>
        <w:rPr/>
        <w:t>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rPr/>
      </w:pPr>
      <w:bookmarkStart w:id="303" w:name="эксперимент-1.-результаты"/>
      <w:r>
        <w:rPr/>
        <w:t>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 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bookmarkEnd w:id="303"/>
    </w:p>
    <w:p>
      <w:pPr>
        <w:pStyle w:val="Heading4"/>
        <w:rPr/>
      </w:pPr>
      <w:bookmarkStart w:id="304" w:name="эксперимент-2.-дизайн"/>
      <w:r>
        <w:rPr/>
        <w:t>4.5.1.3 Эксперимент 2. Дизайн</w:t>
      </w:r>
    </w:p>
    <w:p>
      <w:pPr>
        <w:pStyle w:val="FirstParagraph"/>
        <w:rPr/>
      </w:pPr>
      <w:bookmarkStart w:id="305" w:name="эксперимент-2.-дизайн"/>
      <w:r>
        <w:rPr/>
        <w:t>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(143)–(146) выше. В половине подлежащими были названия стереотипно «женских» профессий (Группа Ж), в половине — стереотипно «мужских» (Группа М).</w:t>
      </w:r>
      <w:bookmarkEnd w:id="305"/>
    </w:p>
    <w:p>
      <w:pPr>
        <w:pStyle w:val="Heading4"/>
        <w:rPr/>
      </w:pPr>
      <w:bookmarkStart w:id="306" w:name="эксперимент-2.-результаты"/>
      <w:r>
        <w:rPr/>
        <w:t>4.5.1.4 Эксперимент 2. Результаты</w:t>
      </w:r>
    </w:p>
    <w:p>
      <w:pPr>
        <w:pStyle w:val="FirstParagraph"/>
        <w:rPr/>
      </w:pPr>
      <w:r>
        <w:rPr/>
        <w:t xml:space="preserve">Среднее пословное время чтения в различных условиях представлено на </w:t>
      </w:r>
      <w:hyperlink w:anchor="fig-f2">
        <w:r>
          <w:rPr>
            <w:rStyle w:val="Hyperlink"/>
          </w:rPr>
          <w:t>рисунок 4.2</w:t>
        </w:r>
      </w:hyperlink>
      <w:r>
        <w:rPr/>
        <w:t xml:space="preserve"> и </w:t>
      </w:r>
      <w:hyperlink w:anchor="fig-f3">
        <w:r>
          <w:rPr>
            <w:rStyle w:val="Hyperlink"/>
          </w:rPr>
          <w:t>рисунок 4.3</w:t>
        </w:r>
      </w:hyperlink>
      <w:r>
        <w:rPr/>
        <w:t>.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307" w:name="fig-f2"/>
            <w:r>
              <w:rPr>
                <w:i w:val="false"/>
              </w:rPr>
              <w:drawing>
                <wp:inline distT="0" distB="0" distL="0" distR="0">
                  <wp:extent cx="3865880" cy="2256790"/>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6"/>
                          <a:stretch>
                            <a:fillRect/>
                          </a:stretch>
                        </pic:blipFill>
                        <pic:spPr bwMode="auto">
                          <a:xfrm>
                            <a:off x="0" y="0"/>
                            <a:ext cx="3865880" cy="2256790"/>
                          </a:xfrm>
                          <a:prstGeom prst="rect">
                            <a:avLst/>
                          </a:prstGeom>
                        </pic:spPr>
                      </pic:pic>
                    </a:graphicData>
                  </a:graphic>
                </wp:inline>
              </w:drawing>
            </w:r>
          </w:p>
          <w:p>
            <w:pPr>
              <w:pStyle w:val="ImageCaption"/>
              <w:keepNext w:val="true"/>
              <w:spacing w:before="200" w:after="0"/>
              <w:jc w:val="left"/>
              <w:rPr/>
            </w:pPr>
            <w:bookmarkStart w:id="308" w:name="fig-f2"/>
            <w:r>
              <w:rPr/>
              <w:t>Рисунок 4.2 – Среднее пословное время чтения (в мс) в Группе Ж (с названиями стереотипно «женских» профессий).</w:t>
            </w:r>
            <w:bookmarkEnd w:id="308"/>
          </w:p>
        </w:tc>
      </w:tr>
      <w:tr>
        <w:trPr/>
        <w:tc>
          <w:tcPr>
            <w:tcW w:w="9355" w:type="dxa"/>
            <w:tcBorders/>
          </w:tcPr>
          <w:p>
            <w:pPr>
              <w:pStyle w:val="Compact"/>
              <w:keepNext w:val="true"/>
              <w:jc w:val="center"/>
              <w:rPr>
                <w:i w:val="false"/>
                <w:i w:val="false"/>
              </w:rPr>
            </w:pPr>
            <w:bookmarkStart w:id="309" w:name="fig-f3"/>
            <w:r>
              <w:rPr>
                <w:i w:val="false"/>
              </w:rPr>
              <w:drawing>
                <wp:inline distT="0" distB="0" distL="0" distR="0">
                  <wp:extent cx="3852545" cy="232283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7"/>
                          <a:stretch>
                            <a:fillRect/>
                          </a:stretch>
                        </pic:blipFill>
                        <pic:spPr bwMode="auto">
                          <a:xfrm>
                            <a:off x="0" y="0"/>
                            <a:ext cx="3852545" cy="2322830"/>
                          </a:xfrm>
                          <a:prstGeom prst="rect">
                            <a:avLst/>
                          </a:prstGeom>
                        </pic:spPr>
                      </pic:pic>
                    </a:graphicData>
                  </a:graphic>
                </wp:inline>
              </w:drawing>
            </w:r>
          </w:p>
          <w:p>
            <w:pPr>
              <w:pStyle w:val="ImageCaption"/>
              <w:keepNext w:val="true"/>
              <w:spacing w:before="200" w:after="0"/>
              <w:jc w:val="left"/>
              <w:rPr/>
            </w:pPr>
            <w:bookmarkStart w:id="310" w:name="fig-f3"/>
            <w:r>
              <w:rPr/>
              <w:t>Рисунок 4.3 – Среднее пословное время чтения (в мс) в Группе М (с названиями стереотипно «мужских» профессий).</w:t>
            </w:r>
            <w:bookmarkEnd w:id="310"/>
          </w:p>
        </w:tc>
      </w:tr>
    </w:tbl>
    <w:p>
      <w:pPr>
        <w:pStyle w:val="BodyText"/>
        <w:rPr/>
      </w:pPr>
      <w:r>
        <w:rPr/>
        <w:t>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rPr/>
      </w:pPr>
      <w:bookmarkStart w:id="311" w:name="эксперимент-2.-результаты"/>
      <w:r>
        <w:rPr/>
        <w:t>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bookmarkEnd w:id="311"/>
    </w:p>
    <w:p>
      <w:pPr>
        <w:pStyle w:val="Heading4"/>
        <w:rPr/>
      </w:pPr>
      <w:bookmarkStart w:id="312" w:name="эксперимент-3.-дизайн."/>
      <w:r>
        <w:rPr/>
        <w:t>4.5.1.5 Эксперимент 3. Дизайн.</w:t>
      </w:r>
    </w:p>
    <w:p>
      <w:pPr>
        <w:pStyle w:val="FirstParagraph"/>
        <w:rPr/>
      </w:pPr>
      <w:bookmarkStart w:id="313" w:name="эксперимент-3.-дизайн."/>
      <w:r>
        <w:rPr/>
        <w:t>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bookmarkEnd w:id="313"/>
    </w:p>
    <w:p>
      <w:pPr>
        <w:pStyle w:val="Heading4"/>
        <w:rPr/>
      </w:pPr>
      <w:bookmarkStart w:id="314" w:name="эксперимент-3.-результаты"/>
      <w:r>
        <w:rPr/>
        <w:t>4.5.1.6 Эксперимент 3. Результаты</w:t>
      </w:r>
    </w:p>
    <w:p>
      <w:pPr>
        <w:pStyle w:val="FirstParagraph"/>
        <w:rPr/>
      </w:pPr>
      <w:r>
        <w:rPr/>
        <w:t>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rPr/>
      </w:pPr>
      <w:r>
        <w:rPr/>
        <w:t>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rPr/>
      </w:pPr>
      <w:bookmarkStart w:id="315" w:name="согласование-по-роду"/>
      <w:bookmarkStart w:id="316" w:name="эксперимент-3.-результаты"/>
      <w:r>
        <w:rPr/>
        <w:t>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bookmarkEnd w:id="315"/>
      <w:bookmarkEnd w:id="316"/>
    </w:p>
    <w:p>
      <w:pPr>
        <w:pStyle w:val="Heading3"/>
        <w:rPr/>
      </w:pPr>
      <w:bookmarkStart w:id="317" w:name="__RefHeading___Toc24433_3600438406"/>
      <w:bookmarkStart w:id="318" w:name="согласование-по-одушевленности"/>
      <w:bookmarkEnd w:id="317"/>
      <w:r>
        <w:rPr/>
        <w:t>4.5.2 Согласование по одушевленности</w:t>
      </w:r>
    </w:p>
    <w:p>
      <w:pPr>
        <w:pStyle w:val="FirstParagraph"/>
        <w:rPr/>
      </w:pPr>
      <w:r>
        <w:rPr>
          <w:b/>
          <w:bCs/>
        </w:rPr>
        <w:t>Данные.</w:t>
      </w:r>
      <w:r>
        <w:rPr/>
        <w:t xml:space="preserve"> 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 </w:t>
      </w:r>
      <w:r>
        <w:rPr>
          <w:i/>
          <w:iCs/>
        </w:rPr>
        <w:t>который</w:t>
      </w:r>
      <w:r>
        <w:rPr/>
        <w:t xml:space="preserve"> согласуются с вершиной по одушевленности, ср. </w:t>
      </w:r>
      <w:r>
        <w:rPr>
          <w:i/>
          <w:iCs/>
        </w:rPr>
        <w:t>(Мы увидели)</w:t>
      </w:r>
      <w:r>
        <w:rPr/>
        <w:t xml:space="preserve"> </w:t>
      </w:r>
      <w:r>
        <w:rPr>
          <w:b/>
          <w:bCs/>
          <w:i/>
          <w:iCs/>
        </w:rPr>
        <w:t>сидевшего</w:t>
      </w:r>
      <w:r>
        <w:rPr/>
        <w:t xml:space="preserve"> </w:t>
      </w:r>
      <w:r>
        <w:rPr>
          <w:i/>
          <w:iCs/>
        </w:rPr>
        <w:t>на столе кота</w:t>
      </w:r>
      <w:r>
        <w:rPr/>
        <w:t>/</w:t>
      </w:r>
      <w:r>
        <w:rPr>
          <w:b/>
          <w:bCs/>
          <w:i/>
          <w:iCs/>
        </w:rPr>
        <w:t>стоявший</w:t>
      </w:r>
      <w:r>
        <w:rPr/>
        <w:t xml:space="preserve"> </w:t>
      </w:r>
      <w:r>
        <w:rPr>
          <w:i/>
          <w:iCs/>
        </w:rPr>
        <w:t>на столе стакан</w:t>
      </w:r>
      <w:r>
        <w:rPr/>
        <w:t>.</w:t>
      </w:r>
    </w:p>
    <w:p>
      <w:pPr>
        <w:pStyle w:val="BodyText"/>
        <w:rPr/>
      </w:pPr>
      <w:r>
        <w:rPr/>
        <w:t>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2"/>
        </w:numPr>
        <w:ind w:hanging="360" w:left="720" w:right="0"/>
        <w:rPr/>
      </w:pPr>
      <w:r>
        <w:rPr>
          <w:i/>
          <w:iCs/>
        </w:rPr>
        <w:t>Чтобы добраться до финала Кубка лиги, нам нужно было переиграть «Ливерпуль» и «Тоттенхэм»,</w:t>
      </w:r>
      <w:r>
        <w:rPr/>
        <w:t xml:space="preserve"> </w:t>
      </w:r>
      <w:r>
        <w:rPr>
          <w:b/>
          <w:bCs/>
          <w:i/>
          <w:iCs/>
        </w:rPr>
        <w:t>добравшихся</w:t>
      </w:r>
      <w:r>
        <w:rPr/>
        <w:t xml:space="preserve"> </w:t>
      </w:r>
      <w:r>
        <w:rPr>
          <w:i/>
          <w:iCs/>
        </w:rPr>
        <w:t>до решающего матча Лиги Чемпионов.</w:t>
      </w:r>
      <w:r>
        <w:rPr/>
        <w:t xml:space="preserve"> [Отдел «Спорт». Сарри: Английская премьер-лига — сильнейшая в мире // gazeta.ru, 10.05.2019]</w:t>
      </w:r>
    </w:p>
    <w:p>
      <w:pPr>
        <w:pStyle w:val="FirstParagraph"/>
        <w:rPr/>
      </w:pPr>
      <w:r>
        <w:rPr/>
        <w:t>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8">
        <w:r>
          <w:rPr>
            <w:rStyle w:val="Hyperlink"/>
          </w:rPr>
          <w:t>https://www.ruscorpora.ru</w:t>
        </w:r>
      </w:hyperlink>
      <w:r>
        <w:rPr/>
        <w:t xml:space="preserve">), </w:t>
      </w:r>
      <w:r>
        <w:rPr>
          <w:i/>
          <w:iCs/>
        </w:rPr>
        <w:t>который</w:t>
      </w:r>
      <w:r>
        <w:rPr/>
        <w:t xml:space="preserve"> 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rPr/>
      </w:pPr>
      <w:r>
        <w:rPr>
          <w:b/>
          <w:bCs/>
        </w:rPr>
        <w:t>Анализ.</w:t>
      </w:r>
      <w:r>
        <w:rPr/>
        <w:t xml:space="preserve"> 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 </w:t>
      </w:r>
      <w:r>
        <w:rPr>
          <w:i/>
          <w:iCs/>
        </w:rPr>
        <w:t>мы победили Пакистан</w:t>
      </w:r>
      <w:r>
        <w:rPr/>
        <w:t xml:space="preserve"> / *</w:t>
      </w:r>
      <w:r>
        <w:rPr>
          <w:i/>
          <w:iCs/>
        </w:rPr>
        <w:t>Пакистана</w:t>
      </w:r>
      <w:r>
        <w:rP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 </w:t>
      </w:r>
      <w:r>
        <w:rPr>
          <w:i/>
          <w:iCs/>
        </w:rPr>
        <w:t>кто</w:t>
      </w:r>
      <w:r>
        <w:rPr/>
        <w:t xml:space="preserve">, а не </w:t>
      </w:r>
      <w:r>
        <w:rPr>
          <w:i/>
          <w:iCs/>
        </w:rPr>
        <w:t>что</w:t>
      </w:r>
      <w:r>
        <w:rPr/>
        <w:t>:</w:t>
      </w:r>
    </w:p>
    <w:p>
      <w:pPr>
        <w:pStyle w:val="Compact"/>
        <w:numPr>
          <w:ilvl w:val="0"/>
          <w:numId w:val="2"/>
        </w:numPr>
        <w:ind w:hanging="360" w:left="720" w:right="0"/>
        <w:rPr/>
      </w:pPr>
      <w:r>
        <w:rPr>
          <w:i/>
          <w:iCs/>
        </w:rPr>
        <w:t>Кто победил</w:t>
      </w:r>
      <w:r>
        <w:rPr/>
        <w:t xml:space="preserve"> / *</w:t>
      </w:r>
      <w:r>
        <w:rPr>
          <w:i/>
          <w:iCs/>
        </w:rPr>
        <w:t>что победило — «Спартак» или «Динамо»?</w:t>
      </w:r>
    </w:p>
    <w:p>
      <w:pPr>
        <w:pStyle w:val="FirstParagraph"/>
        <w:rPr/>
      </w:pPr>
      <w:r>
        <w:rPr/>
        <w:t>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(147))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rPr/>
      </w:pPr>
      <w:r>
        <w:rPr/>
        <w:t>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(149),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2"/>
        </w:numPr>
        <w:ind w:hanging="360" w:left="720" w:right="0"/>
        <w:rPr/>
      </w:pPr>
      <w:r>
        <w:rPr>
          <w:i/>
          <w:iCs/>
        </w:rPr>
        <w:t>В течение последнего времени российские власти направили запросы о выдаче Невзлина в Израиль и США,</w:t>
      </w:r>
      <w:r>
        <w:rPr/>
        <w:t xml:space="preserve"> </w:t>
      </w:r>
      <w:r>
        <w:rPr>
          <w:b/>
          <w:bCs/>
          <w:i/>
          <w:iCs/>
        </w:rPr>
        <w:t>которые</w:t>
      </w:r>
      <w:r>
        <w:rPr/>
        <w:t xml:space="preserve"> </w:t>
      </w:r>
      <w:r>
        <w:rPr>
          <w:i/>
          <w:iCs/>
        </w:rPr>
        <w:t>тот посещал накануне.</w:t>
      </w:r>
      <w:r>
        <w:rPr/>
        <w:t xml:space="preserve"> [Мосгорсуд разрешил не знакомить адвокатов Невзлина с его делом // Lenta.ru, 15.12.2005]</w:t>
      </w:r>
      <w:bookmarkEnd w:id="318"/>
    </w:p>
    <w:p>
      <w:pPr>
        <w:pStyle w:val="Heading3"/>
        <w:rPr/>
      </w:pPr>
      <w:bookmarkStart w:id="319" w:name="__RefHeading___Toc24435_3600438406"/>
      <w:bookmarkStart w:id="320" w:name="X9b8f59f16b520a8145bf003e87964ca801cedb8"/>
      <w:bookmarkEnd w:id="319"/>
      <w:r>
        <w:rPr/>
        <w:t>4.5.3 Согласование по числу с т.н. «малыми именами» и контроль</w:t>
      </w:r>
    </w:p>
    <w:p>
      <w:pPr>
        <w:pStyle w:val="FirstParagraph"/>
        <w:rPr/>
      </w:pPr>
      <w:r>
        <w:rPr/>
        <w:t>А. Перельцвайг [185] 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 [186; 187] 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p>
      <w:pPr>
        <w:pStyle w:val="Heading4"/>
        <w:rPr/>
      </w:pPr>
      <w:bookmarkStart w:id="321" w:name="эксперимент-1.-дизайн-1"/>
      <w:r>
        <w:rPr/>
        <w:t>4.5.3.1 Эксперимент 1. Дизайн</w:t>
      </w:r>
    </w:p>
    <w:p>
      <w:pPr>
        <w:pStyle w:val="FirstParagraph"/>
        <w:rPr/>
      </w:pPr>
      <w:r>
        <w:rPr/>
        <w:t xml:space="preserve">Эксперимент проводился удаленно на платформе PCIbex [163].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 </w:t>
      </w:r>
      <w:r>
        <w:rPr>
          <w:i/>
          <w:iCs/>
        </w:rPr>
        <w:t>около</w:t>
      </w:r>
      <w:r>
        <w:rPr/>
        <w:t>). Первый и второй факторы проиллюстрированы в примерах (150)–(151).</w:t>
      </w:r>
    </w:p>
    <w:p>
      <w:pPr>
        <w:pStyle w:val="Normal"/>
        <w:numPr>
          <w:ilvl w:val="0"/>
          <w:numId w:val="2"/>
        </w:numPr>
        <w:rPr/>
      </w:pPr>
      <w:r>
        <w:rPr>
          <w:i/>
          <w:iCs/>
        </w:rPr>
        <w:t>Шестьдесят студентов хочет/хотят сдать экзамен</w:t>
      </w:r>
      <w:r>
        <w:rPr/>
        <w:t xml:space="preserve"> (±ед.ч.; +контроль).</w:t>
      </w:r>
    </w:p>
    <w:p>
      <w:pPr>
        <w:pStyle w:val="Normal"/>
        <w:numPr>
          <w:ilvl w:val="0"/>
          <w:numId w:val="2"/>
        </w:numPr>
        <w:rPr/>
      </w:pPr>
      <w:r>
        <w:rPr>
          <w:i/>
          <w:iCs/>
        </w:rPr>
        <w:t>Шестьдесят студентов сдало/сдали экзамен</w:t>
      </w:r>
      <w:r>
        <w:rPr/>
        <w:t xml:space="preserve"> (±ед.ч.; –контроль).</w:t>
      </w:r>
    </w:p>
    <w:p>
      <w:pPr>
        <w:pStyle w:val="FirstParagraph"/>
        <w:rPr/>
      </w:pPr>
      <w:bookmarkStart w:id="322" w:name="эксперимент-1.-дизайн-1"/>
      <w:r>
        <w:rPr/>
        <w:t>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bookmarkEnd w:id="322"/>
    </w:p>
    <w:p>
      <w:pPr>
        <w:pStyle w:val="Heading4"/>
        <w:rPr/>
      </w:pPr>
      <w:bookmarkStart w:id="323" w:name="эксперимент-1.-результаты."/>
      <w:r>
        <w:rPr/>
        <w:t>4.5.3.2 Эксперимент 1. Результаты.</w:t>
      </w:r>
    </w:p>
    <w:p>
      <w:pPr>
        <w:pStyle w:val="FirstParagraph"/>
        <w:rPr/>
      </w:pPr>
      <w:bookmarkStart w:id="324" w:name="эксперимент-1.-результаты."/>
      <w:r>
        <w:rPr/>
        <w:t>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 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bookmarkEnd w:id="324"/>
    </w:p>
    <w:p>
      <w:pPr>
        <w:pStyle w:val="Heading4"/>
        <w:rPr/>
      </w:pPr>
      <w:bookmarkStart w:id="325" w:name="эксперимент-2.-дизайн-1"/>
      <w:r>
        <w:rPr/>
        <w:t>4.5.3.3 Эксперимент 2. Дизайн</w:t>
      </w:r>
    </w:p>
    <w:p>
      <w:pPr>
        <w:pStyle w:val="FirstParagraph"/>
        <w:rPr/>
      </w:pPr>
      <w:bookmarkStart w:id="326" w:name="эксперимент-2.-дизайн-1"/>
      <w:r>
        <w:rPr/>
        <w:t>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 [185],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bookmarkEnd w:id="326"/>
    </w:p>
    <w:p>
      <w:pPr>
        <w:pStyle w:val="Heading4"/>
        <w:rPr/>
      </w:pPr>
      <w:bookmarkStart w:id="327" w:name="эксперимент-2.результаты"/>
      <w:r>
        <w:rPr/>
        <w:t>4.5.3.4 Эксперимент 2.Результаты</w:t>
      </w:r>
    </w:p>
    <w:p>
      <w:pPr>
        <w:pStyle w:val="FirstParagraph"/>
        <w:rPr/>
      </w:pPr>
      <w:bookmarkStart w:id="328" w:name="эксперимент-2.результаты"/>
      <w:r>
        <w:rPr/>
        <w:t>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bookmarkEnd w:id="328"/>
    </w:p>
    <w:p>
      <w:pPr>
        <w:pStyle w:val="Heading4"/>
        <w:rPr/>
      </w:pPr>
      <w:bookmarkStart w:id="329" w:name="общие-выводы"/>
      <w:r>
        <w:rPr/>
        <w:t>4.5.3.5 Общие выводы</w:t>
      </w:r>
    </w:p>
    <w:p>
      <w:pPr>
        <w:pStyle w:val="FirstParagraph"/>
        <w:rPr/>
      </w:pPr>
      <w:bookmarkStart w:id="330" w:name="согласование"/>
      <w:bookmarkStart w:id="331" w:name="X9b8f59f16b520a8145bf003e87964ca801cedb8"/>
      <w:bookmarkStart w:id="332" w:name="общие-выводы"/>
      <w:r>
        <w:rPr/>
        <w:t>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 [185],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bookmarkEnd w:id="330"/>
      <w:bookmarkEnd w:id="331"/>
      <w:bookmarkEnd w:id="332"/>
    </w:p>
    <w:p>
      <w:pPr>
        <w:pStyle w:val="Heading2"/>
        <w:rPr/>
      </w:pPr>
      <w:bookmarkStart w:id="333" w:name="__RefHeading___Toc24437_3600438406"/>
      <w:bookmarkStart w:id="334" w:name="Xae7b204e90ecaed83ad11397589a0d7308783aa"/>
      <w:bookmarkEnd w:id="333"/>
      <w:r>
        <w:rPr/>
        <w:t>4.6 Развитие эмпирической базы исследований в области формальных моделей языковых явлений на материале языков России</w:t>
      </w:r>
    </w:p>
    <w:p>
      <w:pPr>
        <w:pStyle w:val="FirstParagraph"/>
        <w:rPr/>
      </w:pPr>
      <w:r>
        <w:rPr/>
        <w:t>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rPr/>
      </w:pPr>
      <w:r>
        <w:rPr/>
        <w:t xml:space="preserve">В рамках исследований предыдущих лет были собраны в полевых условиях и размечены в среде FieldWorks Language explorer (FLEX, </w:t>
      </w:r>
      <w:hyperlink r:id="rId29">
        <w:r>
          <w:rPr>
            <w:rStyle w:val="Hyperlink"/>
          </w:rPr>
          <w:t>https://software.sil.org/ru/fieldworks/</w:t>
        </w:r>
      </w:hyperlink>
      <w:r>
        <w:rPr/>
        <w:t>)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 [188]),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([189]),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 [190],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rPr/>
      </w:pPr>
      <w:r>
        <w:rPr/>
        <w:t>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авторитетный WALS (World Atlas of Language Structures) — данные по согласованию ограничены в ней лишь несколькими параметрами.</w:t>
      </w:r>
    </w:p>
    <w:p>
      <w:pPr>
        <w:pStyle w:val="BodyText"/>
        <w:rPr/>
      </w:pPr>
      <w:r>
        <w:rPr/>
        <w:t>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rPr/>
      </w:pPr>
      <w:r>
        <w:rPr/>
        <w:t>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rPr/>
      </w:pPr>
      <w:r>
        <w:rPr/>
        <w:t>Ресурсы по мере подготовки будут доступны по ссылке на страницу ресурсов Лаборатории по формальным моделям в лингвистике (</w:t>
      </w:r>
      <w:hyperlink r:id="rId30">
        <w:r>
          <w:rPr>
            <w:rStyle w:val="Hyperlink"/>
          </w:rPr>
          <w:t>https://lingformlab.ru/</w:t>
        </w:r>
      </w:hyperlink>
      <w:r>
        <w:rPr/>
        <w:t>).</w:t>
      </w:r>
      <w:bookmarkEnd w:id="334"/>
    </w:p>
    <w:p>
      <w:pPr>
        <w:pStyle w:val="Heading2"/>
        <w:rPr/>
      </w:pPr>
      <w:bookmarkStart w:id="335" w:name="__RefHeading___Toc24439_3600438406"/>
      <w:bookmarkStart w:id="336" w:name="заключение-2"/>
      <w:bookmarkEnd w:id="335"/>
      <w:r>
        <w:rPr/>
        <w:t>4.7 Заключение</w:t>
      </w:r>
    </w:p>
    <w:p>
      <w:pPr>
        <w:pStyle w:val="FirstParagraph"/>
        <w:rPr/>
      </w:pPr>
      <w:r>
        <w:rPr/>
        <w:t>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rPr/>
      </w:pPr>
      <w:r>
        <w:rPr/>
        <w:t>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rPr/>
      </w:pPr>
      <w:r>
        <w:rPr/>
        <w:t>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rPr/>
      </w:pPr>
      <w:r>
        <w:rPr/>
        <w:t>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(m)a</w:t>
      </w:r>
      <w:r>
        <w:rPr/>
        <w:t xml:space="preserve"> 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либо</w:t>
      </w:r>
      <w:r>
        <w:rPr/>
        <w:t xml:space="preserve"> 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rPr/>
      </w:pPr>
      <w:bookmarkStart w:id="337" w:name="Xa8f83827da6e992b4a9ce27353b6b29b41b6c57"/>
      <w:bookmarkStart w:id="338" w:name="заключение-2"/>
      <w:r>
        <w:rPr/>
        <w:t>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bookmarkEnd w:id="337"/>
      <w:bookmarkEnd w:id="338"/>
    </w:p>
    <w:p>
      <w:pPr>
        <w:pStyle w:val="Heading1"/>
        <w:rPr/>
      </w:pPr>
      <w:bookmarkStart w:id="339" w:name="__RefHeading___Toc24441_3600438406"/>
      <w:bookmarkStart w:id="340" w:name="Xd0a901f6043cbfa956256f744ea2858f19da33a"/>
      <w:bookmarkEnd w:id="339"/>
      <w:r>
        <w:rPr/>
        <w:t>5. Языковое и когнитивное многообразие в логико-философском анализе и формальных моделях</w:t>
      </w:r>
    </w:p>
    <w:p>
      <w:pPr>
        <w:pStyle w:val="FirstParagraph"/>
        <w:rPr/>
      </w:pPr>
      <w:r>
        <w:rPr/>
        <w:t>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rPr/>
      </w:pPr>
      <w:r>
        <w:rPr/>
        <w:t>Методологически исследование характеризовалось укорененностью в существующих логико-философских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p>
      <w:pPr>
        <w:pStyle w:val="Heading2"/>
        <w:rPr/>
      </w:pPr>
      <w:bookmarkStart w:id="341" w:name="__RefHeading___Toc24443_3600438406"/>
      <w:bookmarkStart w:id="342" w:name="Xba8ccfdb5fbec7bf376d8fdfbdd450ac8de9557"/>
      <w:bookmarkEnd w:id="341"/>
      <w:r>
        <w:rPr/>
        <w:t>5.1 Реактуализация семиотического наследия Ч.-С. Пирса в цифровой коммуникации</w:t>
      </w:r>
    </w:p>
    <w:p>
      <w:pPr>
        <w:pStyle w:val="FirstParagraph"/>
        <w:rPr/>
      </w:pPr>
      <w:r>
        <w:rPr/>
        <w:t>Подтверждена актуальность семиотической теории Ч.-С. Пирса для новейших разработок в области искусственного интеллекта и коммуникации в социальных сетях. Методология синехизма, разработанная в поздних трудах Ч.-С. Пирса, распространена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 [191: 343–344; ср. 192] и, следовательно, «все, что существует, непрерывно» [193: 70–71].</w:t>
      </w:r>
    </w:p>
    <w:p>
      <w:pPr>
        <w:pStyle w:val="BodyText"/>
        <w:rPr/>
      </w:pPr>
      <w:r>
        <w:rPr/>
        <w:t>В общем виде синехизм был сформулирован Ч.-С.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 [194: 118], предотвращает появление исследовательских лакун, поскольку акцентирует внимание на непрерывности исследуемого.</w:t>
      </w:r>
    </w:p>
    <w:p>
      <w:pPr>
        <w:pStyle w:val="BodyText"/>
        <w:rPr/>
      </w:pPr>
      <w:r>
        <w:rPr/>
        <w:t>Действие регулятивного принципа синехизма было прослежено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 [195: 689]. Были выявлены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 [196–198] и, следовательно, ретродуктивное рассуждение (абдукцию) Ч.-С. Пирса [199].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rPr/>
      </w:pPr>
      <w:r>
        <w:rPr/>
        <w:t>Показано, что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rPr/>
      </w:pPr>
      <w:r>
        <w:rPr/>
        <w:t>Эволюционизм, образующий фундамент синехизма в сфере биологии, оказывается важным и для теории знаков Ч.-С. Пирса, поскольку знаки являются с его точки зрения объектами эволюции, поддерживающими «прирост значения» [193: 130].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rPr/>
      </w:pPr>
      <w:r>
        <w:rPr/>
        <w:t>Таким образом, реактуализация пирсовской методологии синехизма, оказывается значимой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w:t>
      </w:r>
    </w:p>
    <w:p>
      <w:pPr>
        <w:pStyle w:val="BodyText"/>
        <w:rPr/>
      </w:pPr>
      <w:r>
        <w:rPr/>
        <w:t>Реактуализация семиотического наследия Ч.-С. Пирса была связана также с интерпретацией интернет-мемов как семиотических феноменов с позиции его теории знаков. Была представлена критика биологизаторской трактовки мемов как «генов культуры» [200; 201] и предложено анализировать их структуру и трансформацию через понятия знака, иконичности, типа, токена и привычки вывода. Особое внимание было уделено механизмам, которые позволяют интернет-мемам сохранять узнаваемость при изменчивости их формы.</w:t>
      </w:r>
    </w:p>
    <w:p>
      <w:pPr>
        <w:pStyle w:val="BodyText"/>
        <w:rPr/>
      </w:pPr>
      <w:r>
        <w:rPr/>
        <w:t>Интернет-мемы были определены как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 [202]).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rPr/>
      </w:pPr>
      <w:r>
        <w:rPr/>
        <w:t>Интернет-мемы были рассмотрены как знаки, сочетающие визуальный и текстовый компоненты. Показано,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rPr/>
      </w:pPr>
      <w:r>
        <w:rPr/>
        <w:t>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В исследовании использовался также термин «появление», введенный Ф. Беллуччи и Дж. Бертоном [203] для обозначения копий одного и того же знака: токен –– это конкретный экземпляр типа, а появление –– это копия токена. Отмечается,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rPr/>
      </w:pPr>
      <w:r>
        <w:rPr/>
        <w:t>В центр исследования был поставлен вопрос о том, что определяет те изменения в меме, которые обуславливают появление нового токена того же типа. Теория таких изменений разработана с использованием введенного Ч.-С. Пирсом понятия «привычка вывода» (habit of inference). (Детальное исследование роли этого понятия в семиотике Пирса см. у Ф. Белуччи и А.-В. Пиетаринена [204]; также см. [205]).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 [193: 354].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 [206: 107]. Было показано,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rPr/>
      </w:pPr>
      <w:r>
        <w:rPr/>
        <w:t>Функция руководящего принципа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были раскрыты способы трансформации мемов. Процесс понимания мема представлен как псевдодедукция,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rPr/>
      </w:pPr>
      <w:bookmarkStart w:id="343" w:name="Xba8ccfdb5fbec7bf376d8fdfbdd450ac8de9557"/>
      <w:r>
        <w:rPr/>
        <w:t>Было сделано заключение,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объясняется тем, что изображения потенциально могут быть интерпретированы многими способами, в отличие от словесных фраз, где варианты интерпретации ограничены. Выводы были подкреплены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 Во втором случае тип задаётся изображением, а текст меняется. Показано, что во втором случае вариативность выше, но мем остаётся узнаваемым, пока изображение передаёт идею «желания лучшего».</w:t>
      </w:r>
      <w:bookmarkEnd w:id="343"/>
    </w:p>
    <w:p>
      <w:pPr>
        <w:pStyle w:val="Heading2"/>
        <w:rPr/>
      </w:pPr>
      <w:bookmarkStart w:id="344" w:name="__RefHeading___Toc24445_3600438406"/>
      <w:bookmarkStart w:id="345" w:name="X755b02a0cf986b6753352d7816b5cf1fe232e9b"/>
      <w:bookmarkEnd w:id="344"/>
      <w:r>
        <w:rPr/>
        <w:t>5.2 Неопределённость значения в мультиагентной коммуникации</w:t>
      </w:r>
    </w:p>
    <w:p>
      <w:pPr>
        <w:pStyle w:val="FirstParagraph"/>
        <w:rPr/>
      </w:pPr>
      <w:r>
        <w:rPr/>
        <w:t>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 [207: 14]. Благодаря работам Дж. Конанта, эти существа известны сегодня как «логические чужаки» (“logical aliens”) [208].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rPr/>
      </w:pPr>
      <w:r>
        <w:rPr/>
        <w:t>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 [207: 12]. Показано, что такой подход сближает Г. Фреге с И. Кантом, признававшим конститутивность логики для мышления. Вместе с тем, выявлено важное различие в трактовке нормативности логики И. Кантом и Г. Фреге.</w:t>
      </w:r>
    </w:p>
    <w:p>
      <w:pPr>
        <w:pStyle w:val="BodyText"/>
        <w:rPr/>
      </w:pPr>
      <w:r>
        <w:rPr/>
        <w:t>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 [209: 267].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 [209: 215].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 [209: 269].</w:t>
      </w:r>
    </w:p>
    <w:p>
      <w:pPr>
        <w:pStyle w:val="BodyText"/>
        <w:rPr/>
      </w:pPr>
      <w:r>
        <w:rPr/>
        <w:t>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В отличие от И. Канта, для которого «логический критерий истины» есть лишь «негативное условие всякой истины» [209: 95],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 [207: 12].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rPr/>
      </w:pPr>
      <w:r>
        <w:rPr/>
        <w:t>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Такая позиция несовместима с признанием плюрализма логических систем.</w:t>
      </w:r>
    </w:p>
    <w:p>
      <w:pPr>
        <w:pStyle w:val="BodyText"/>
        <w:rPr/>
      </w:pPr>
      <w:r>
        <w:rPr/>
        <w:t xml:space="preserve">Природу логического плюрализма помогает истолковать классическая дихотомия, в соответствии с которой различаются два вида логики — </w:t>
      </w:r>
      <w:r>
        <w:rPr>
          <w:i/>
          <w:iCs/>
        </w:rPr>
        <w:t>logica docens</w:t>
      </w:r>
      <w:r>
        <w:rPr/>
        <w:t xml:space="preserve"> (логика преподаваемая и изучаемая) и </w:t>
      </w:r>
      <w:r>
        <w:rPr>
          <w:i/>
          <w:iCs/>
        </w:rPr>
        <w:t>logica utens</w:t>
      </w:r>
      <w:r>
        <w:rPr/>
        <w:t xml:space="preserve"> (логика применяемая в рассуждениях). Показано, что современные дискуссии о плюрализме в области logica docens 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 [210: 355].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 </w:t>
      </w:r>
      <w:r>
        <w:rPr>
          <w:i/>
          <w:iCs/>
        </w:rPr>
        <w:t>logica docens</w:t>
      </w:r>
      <w:r>
        <w:rPr/>
        <w:t xml:space="preserve"> и, следовательно, плюрализма логических систем.</w:t>
      </w:r>
    </w:p>
    <w:p>
      <w:pPr>
        <w:pStyle w:val="BodyText"/>
        <w:rPr/>
      </w:pPr>
      <w:r>
        <w:rPr/>
        <w:t>Центральным оказывается, таким образом, вопрос о том, как справляется с плюралистическим вызовом logica utens. В основу исследования была положена идея, что в реальной коммуникации мы взаимодействуем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 [211]).</w:t>
      </w:r>
    </w:p>
    <w:p>
      <w:pPr>
        <w:pStyle w:val="BodyText"/>
        <w:rPr/>
      </w:pPr>
      <w:r>
        <w:rPr/>
        <w:t>Проблема неопределенности значения была рассмотрена также в контексте критики аргумента от перформативного противоречия, направленного против скептического тезиса Витгенштейна-Крипке [212–215].</w:t>
      </w:r>
    </w:p>
    <w:p>
      <w:pPr>
        <w:pStyle w:val="BodyText"/>
        <w:rPr/>
      </w:pPr>
      <w:r>
        <w:rPr/>
        <w:t>Реконструкцию аргумента от перформативного противоречия можно свести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rPr/>
      </w:pPr>
      <w:r>
        <w:rPr/>
        <w:t>Базовый для критики данного аргумента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 [216] различия между локуцией, иллокуцией и перлокуцией можно высказать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rPr/>
      </w:pPr>
      <w:r>
        <w:rPr/>
        <w:t>В результате такой реконструкции были получены следующие выводы:</w:t>
      </w:r>
    </w:p>
    <w:p>
      <w:pPr>
        <w:pStyle w:val="Compact"/>
        <w:numPr>
          <w:ilvl w:val="0"/>
          <w:numId w:val="93"/>
        </w:numPr>
        <w:ind w:hanging="360" w:left="720" w:right="0"/>
        <w:rPr/>
      </w:pPr>
      <w:r>
        <w:rPr/>
        <w:t xml:space="preserve">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 </w:t>
      </w:r>
      <w:r>
        <w:rPr>
          <w:i/>
          <w:iCs/>
        </w:rPr>
        <w:t>аспект значения</w:t>
      </w:r>
      <w:r>
        <w:rPr/>
        <w:t xml:space="preserve">, т. е. соотнесение языковых выражений с некоторыми объектами; с другой стороны, </w:t>
      </w:r>
      <w:r>
        <w:rPr>
          <w:i/>
          <w:iCs/>
        </w:rPr>
        <w:t>аспект значимости</w:t>
      </w:r>
      <w:r>
        <w:rPr/>
        <w:t xml:space="preserve">, т. е. cамо наличие таких объектов, которые эти выражения могли бы означать, а также структурных связей между ними. Было обосновано заключение, что скептицизм проблематичен для первого аспекта. Однако подобный взгляд на язык никак не помогает исследователю решать его теоретические задачи.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 </w:t>
      </w:r>
      <w:r>
        <w:rPr>
          <w:i/>
          <w:iCs/>
        </w:rPr>
        <w:t>что именно</w:t>
      </w:r>
      <w:r>
        <w:rPr/>
        <w:t xml:space="preserve"> слова означают (в значении слова «понимать» основанном на теории «примитивной уместности» [217]). Против возможности такого понимания и нацелен скептический аргумент.</w:t>
      </w:r>
    </w:p>
    <w:p>
      <w:pPr>
        <w:pStyle w:val="Compact"/>
        <w:numPr>
          <w:ilvl w:val="0"/>
          <w:numId w:val="94"/>
        </w:numPr>
        <w:ind w:hanging="360" w:left="720" w:right="0"/>
        <w:rPr/>
      </w:pPr>
      <w:r>
        <w:rPr/>
        <w:t>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Было указано, что сама постановка проблемы скептицизма относительно иллокутивного значения возможна лишь после отражения скептической аргументации на уровне локутивного значения.</w:t>
      </w:r>
    </w:p>
    <w:p>
      <w:pPr>
        <w:pStyle w:val="Compact"/>
        <w:numPr>
          <w:ilvl w:val="0"/>
          <w:numId w:val="95"/>
        </w:numPr>
        <w:ind w:hanging="360" w:left="720" w:right="0"/>
        <w:rPr/>
      </w:pPr>
      <w:bookmarkStart w:id="346" w:name="X755b02a0cf986b6753352d7816b5cf1fe232e9b"/>
      <w:r>
        <w:rPr/>
        <w:t>Что касается перлокутивного аспекта (реального практического влияния актов коммуникации на чувства, мысли и поведение реципиентов), то именно здесь обеспечивается тот базис, на котором основывается относительная устойчивость и интеллигибельность локутивного и иллокутивного аспектов. Вместе с тем именно перлокутивный уровень делает скептическую позицию философски несостоятельной и, по сути, обеспечивает эффект перформативного противоречия, возникающего не из-за правил языка, а из-за правил и конвенций, существующих в деятельности под названием «философия». Скептическая позиция является самоподрывной именно с точки зрения того, чем мы занимаемся, когда философствуем. Философская деятельность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 п. (см. [218]). Если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следует вывод, что тезис скептицизма относительно значения противоречит воздействию этого высказывания на адресата в рамках определенного института осмысленной речи, именуемого философией.</w:t>
      </w:r>
      <w:bookmarkEnd w:id="346"/>
    </w:p>
    <w:p>
      <w:pPr>
        <w:pStyle w:val="Heading2"/>
        <w:rPr/>
      </w:pPr>
      <w:bookmarkStart w:id="347" w:name="__RefHeading___Toc24447_3600438406"/>
      <w:bookmarkStart w:id="348" w:name="X0d3c52791cecffca2e43c56e04689e4d186516e"/>
      <w:bookmarkEnd w:id="347"/>
      <w:r>
        <w:rPr/>
        <w:t>5.3 Парадоксы концептуальной неопределенности</w:t>
      </w:r>
    </w:p>
    <w:p>
      <w:pPr>
        <w:pStyle w:val="FirstParagraph"/>
        <w:rPr/>
      </w:pPr>
      <w:r>
        <w:rPr/>
        <w:t>Важным направлением логико-когнитивных исследований стал логический анализ парадоксов концептуальной неопределенности, в частности, парадокса кучи. Была дана критика одного из последних больших философских проектов в этой области, представленного в книге Э. Бэкона [219].</w:t>
      </w:r>
    </w:p>
    <w:p>
      <w:pPr>
        <w:pStyle w:val="BodyText"/>
        <w:rPr/>
      </w:pPr>
      <w:r>
        <w:rPr/>
        <w:t>Парадигмальный пример концептуальной неопределенности выглядит следующим образом: пропозициональная функция (</w:t>
      </w:r>
      <w:r>
        <w:rPr>
          <w:i/>
          <w:iCs/>
        </w:rPr>
        <w:t>Bi</w:t>
      </w:r>
      <w:r>
        <w:rPr/>
        <w:t xml:space="preserve">) «Мужчина, число волос которого равно i, лыс» является экстенсионально неопределенной. </w:t>
      </w:r>
      <w:r>
        <w:rPr>
          <w:i/>
          <w:iCs/>
        </w:rPr>
        <w:t>B1</w:t>
      </w:r>
      <w:r>
        <w:rPr/>
        <w:t xml:space="preserve"> очевидно истинно, </w:t>
      </w:r>
      <w:r>
        <w:rPr>
          <w:i/>
          <w:iCs/>
        </w:rPr>
        <w:t>B100000</w:t>
      </w:r>
      <w:r>
        <w:rPr/>
        <w:t xml:space="preserve"> 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Compact"/>
        <w:rPr/>
      </w:pPr>
      <w:r>
        <w:rPr/>
      </w:r>
    </w:p>
    <w:p>
      <w:pPr>
        <w:pStyle w:val="FirstParagraph"/>
        <w:rPr/>
      </w:pPr>
      <w:r>
        <w:rPr/>
        <w:t xml:space="preserve">где ’ выражает операцию взятия последователя. Принимая во внимание тот факт, что верно, что </w:t>
      </w:r>
      <w:r>
        <w:rPr>
          <w:i/>
          <w:iCs/>
        </w:rPr>
        <w:t>B1</w:t>
      </w:r>
      <w:r>
        <w:rPr/>
        <w:t xml:space="preserve">, но неверно, что </w:t>
      </w:r>
      <w:r>
        <w:rPr>
          <w:i/>
          <w:iCs/>
        </w:rPr>
        <w:t>B100000</w:t>
      </w:r>
      <w:r>
        <w:rPr/>
        <w:t>, в рамках классической логики следует, что</w:t>
      </w:r>
    </w:p>
    <w:p>
      <w:pPr>
        <w:pStyle w:val="Compact"/>
        <w:rPr/>
      </w:pPr>
      <w:r>
        <w:rPr/>
      </w:r>
    </w:p>
    <w:p>
      <w:pPr>
        <w:pStyle w:val="FirstParagraph"/>
        <w:rPr/>
      </w:pPr>
      <w:r>
        <w:rP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 </w:t>
      </w:r>
      <w:r>
        <w:rPr>
          <w:i/>
          <w:iCs/>
        </w:rPr>
        <w:t>B</w:t>
      </w:r>
      <w:r>
        <w:rPr/>
        <w:t xml:space="preserve"> требует наличия пограничных случаев. Иными словами, пусть </w:t>
      </w:r>
      <w:r>
        <w:rPr>
          <w:i/>
          <w:iCs/>
        </w:rPr>
        <w:t>D</w:t>
      </w:r>
      <w:r>
        <w:rPr/>
        <w:t xml:space="preserve"> –– это оператор определенности (дефинитности), тогда верно, что</w:t>
      </w:r>
    </w:p>
    <w:p>
      <w:pPr>
        <w:pStyle w:val="Compact"/>
        <w:rPr/>
      </w:pPr>
      <w:r>
        <w:rPr/>
      </w:r>
    </w:p>
    <w:p>
      <w:pPr>
        <w:pStyle w:val="FirstParagraph"/>
        <w:rPr/>
      </w:pPr>
      <w:r>
        <w:rPr/>
        <w:t xml:space="preserve">Однако в рамках классической логики из этого вместе с предположением о том, что 50000 –– это такое i, относительно которого </w:t>
      </w:r>
      <w:r>
        <w:rPr>
          <w:i/>
          <w:iCs/>
        </w:rPr>
        <w:t>B</w:t>
      </w:r>
      <w:r>
        <w:rPr/>
        <w:t xml:space="preserve"> не определено (т. е. это пограничный случай), следует, что:</w:t>
      </w:r>
    </w:p>
    <w:p>
      <w:pPr>
        <w:pStyle w:val="Compact"/>
        <w:rPr/>
      </w:pPr>
      <w:r>
        <w:rPr/>
      </w:r>
    </w:p>
    <w:p>
      <w:pPr>
        <w:pStyle w:val="FirstParagraph"/>
        <w:rPr/>
      </w:pPr>
      <w:r>
        <w:rP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было указано, основными логическими вызовами, которые возникают в связи с неопределенностью. Показана,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 </w:t>
      </w:r>
      <w:r>
        <w:rPr>
          <w:i/>
          <w:iCs/>
        </w:rPr>
        <w:t>modus ponens</w:t>
      </w:r>
      <w:r>
        <w:rPr/>
        <w:t xml:space="preserve">. Он игнорирует то, что статус транзитивности в контекстах с неопределенностью проблематичен, ведь </w:t>
      </w:r>
      <w:r>
        <w:rPr>
          <w:i/>
          <w:iCs/>
        </w:rPr>
        <w:t>modus ponens</w:t>
      </w:r>
      <w:r>
        <w:rPr/>
        <w:t xml:space="preserve"> вместе с транзитивной импликацией ведут к отрицанию принципа толерантности:</w:t>
      </w:r>
    </w:p>
    <w:p>
      <w:pPr>
        <w:pStyle w:val="Compact"/>
        <w:rPr/>
      </w:pPr>
      <w:r>
        <w:rPr/>
      </w:r>
    </w:p>
    <w:p>
      <w:pPr>
        <w:pStyle w:val="FirstParagraph"/>
        <w:rPr/>
      </w:pPr>
      <w:r>
        <w:rPr/>
        <w:t xml:space="preserve">Было показано, что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Отмечено, что Э. Бэкон фокусирует внимание на </w:t>
      </w:r>
      <w:r>
        <w:rPr>
          <w:i/>
          <w:iCs/>
        </w:rPr>
        <w:t>modus ponens</w:t>
      </w:r>
      <w:r>
        <w:rPr/>
        <w:t xml:space="preserve"> 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 [220].</w:t>
      </w:r>
    </w:p>
    <w:p>
      <w:pPr>
        <w:pStyle w:val="BodyText"/>
        <w:rPr/>
      </w:pPr>
      <w:r>
        <w:rPr/>
        <w:t xml:space="preserve">Вторая аргументативная стратегия Э. Бэкона, используемая для критики неклассических подходов, опирается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 </w:t>
      </w:r>
      <w:r>
        <w:rPr>
          <w:i/>
          <w:iCs/>
        </w:rPr>
        <w:t>F</w:t>
      </w:r>
      <w:r>
        <w:rPr/>
        <w:t xml:space="preserve"> точное, то:</w:t>
      </w:r>
    </w:p>
    <w:p>
      <w:pPr>
        <w:pStyle w:val="Compact"/>
        <w:rPr/>
      </w:pPr>
      <w:r>
        <w:rPr/>
      </w:r>
    </w:p>
    <w:p>
      <w:pPr>
        <w:pStyle w:val="FirstParagraph"/>
        <w:rPr/>
      </w:pPr>
      <w:r>
        <w:rPr/>
        <w:t xml:space="preserve">Э. Бэкон приводит следующий пример [219: 10]: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 </w:t>
      </w:r>
      <w:r>
        <w:rPr>
          <w:i/>
          <w:iCs/>
        </w:rPr>
        <w:t>F</w:t>
      </w:r>
      <w:r>
        <w:rPr/>
        <w:t xml:space="preserve"> или не обладает свойством </w:t>
      </w:r>
      <w:r>
        <w:rPr>
          <w:i/>
          <w:iCs/>
        </w:rPr>
        <w:t>F</w:t>
      </w:r>
      <w:r>
        <w:rP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Показано, однако, что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 [219: 296–298].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 </w:t>
      </w:r>
      <w:r>
        <w:rPr>
          <w:i/>
          <w:iCs/>
        </w:rPr>
        <w:t>i</w:t>
      </w:r>
      <w:r>
        <w:rPr/>
        <w:t xml:space="preserve"> такой, что если количество волос на голове человека больше или равно этому </w:t>
      </w:r>
      <w:r>
        <w:rPr>
          <w:i/>
          <w:iCs/>
        </w:rPr>
        <w:t>i</w:t>
      </w:r>
      <w:r>
        <w:rPr/>
        <w:t xml:space="preserve">, то человек не является лысым, однако если число волос меньше, то он лыс. Большинство эпистемических агентов просто не идентифицировали этот </w:t>
      </w:r>
      <w:r>
        <w:rPr>
          <w:i/>
          <w:iCs/>
        </w:rPr>
        <w:t>i</w:t>
      </w:r>
      <w:r>
        <w:rPr/>
        <w:t>.</w:t>
      </w:r>
    </w:p>
    <w:p>
      <w:pPr>
        <w:pStyle w:val="BodyText"/>
        <w:rPr/>
      </w:pPr>
      <w:r>
        <w:rPr/>
        <w:t xml:space="preserve">Показано,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 </w:t>
      </w:r>
      <w:r>
        <w:rPr>
          <w:i/>
          <w:iCs/>
        </w:rPr>
        <w:t>n</w:t>
      </w:r>
      <w:r>
        <w:rPr/>
        <w:t xml:space="preserve">-1 и для изначального выражения в случае, когда </w:t>
      </w:r>
      <w:r>
        <w:rPr>
          <w:i/>
          <w:iCs/>
        </w:rPr>
        <w:t>n</w:t>
      </w:r>
      <w:r>
        <w:rPr/>
        <w:t xml:space="preserve"> равно 1:</w:t>
      </w:r>
    </w:p>
    <w:p>
      <w:pPr>
        <w:pStyle w:val="Compact"/>
        <w:rPr/>
      </w:pPr>
      <w:r>
        <w:rPr/>
      </w:r>
    </w:p>
    <w:p>
      <w:pPr>
        <w:pStyle w:val="FirstParagraph"/>
        <w:rPr/>
      </w:pPr>
      <w:r>
        <w:rP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 подразумевается экстенсиональной неопределенностью рассматриваемого выражения. Показано,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ведет к смешению </w:t>
      </w:r>
      <w:r>
        <w:rPr>
          <w:i/>
          <w:iCs/>
        </w:rPr>
        <w:t>explanans</w:t>
      </w:r>
      <w:r>
        <w:rPr/>
        <w:t xml:space="preserve"> и </w:t>
      </w:r>
      <w:r>
        <w:rPr>
          <w:i/>
          <w:iCs/>
        </w:rPr>
        <w:t>explanandum</w:t>
      </w:r>
      <w:r>
        <w:rPr/>
        <w:t>: суть неопределенности в пограничных случаях не может быть сведена к отсутствию знания.</w:t>
      </w:r>
    </w:p>
    <w:p>
      <w:pPr>
        <w:pStyle w:val="BodyText"/>
        <w:rPr/>
      </w:pPr>
      <w:r>
        <w:rPr/>
        <w:t xml:space="preserve">Он обращается к затруднению, сформулированному Д. Эджингтон [221: 312–314],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 </w:t>
      </w:r>
      <w:r>
        <w:rPr>
          <w:i/>
          <w:iCs/>
        </w:rPr>
        <w:t>ceteris paribus</w:t>
      </w:r>
      <w:r>
        <w:rPr/>
        <w:t xml:space="preserve"> 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rPr/>
      </w:pPr>
      <w:r>
        <w:rPr/>
        <w:t>Таким образом, показана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rPr/>
      </w:pPr>
      <w:r>
        <w:rPr/>
        <w:t xml:space="preserve">Также намечено также решение другого парадокса, связанного с неопределенностью и сформулированного К. Райтом [222].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 </w:t>
      </w:r>
      <w:r>
        <w:rPr>
          <w:i/>
          <w:iCs/>
        </w:rPr>
        <w:t>F</w:t>
      </w:r>
      <w:r>
        <w:rP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 </w:t>
      </w:r>
      <w:r>
        <w:rPr>
          <w:i/>
          <w:iCs/>
        </w:rPr>
        <w:t>F</w:t>
      </w:r>
      <w:r>
        <w:rPr/>
        <w:t xml:space="preserve">, следует агностический тезис о невозможности знания, что </w:t>
      </w:r>
      <w:r>
        <w:rPr>
          <w:i/>
          <w:iCs/>
        </w:rPr>
        <w:t>Fa</w:t>
      </w:r>
      <w:r>
        <w:rPr/>
        <w:t>, и невозможности знания, что не-</w:t>
      </w:r>
      <w:r>
        <w:rPr>
          <w:i/>
          <w:iCs/>
        </w:rPr>
        <w:t>Fa</w:t>
      </w:r>
      <w:r>
        <w:rPr/>
        <w:t>,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rPr/>
      </w:pPr>
      <w:r>
        <w:rPr/>
        <w:t xml:space="preserve">К. Райт предложил следующий мысленный эксперимент: пусть имеется некоторое неопределенное понятие </w:t>
      </w:r>
      <w:r>
        <w:rPr>
          <w:i/>
          <w:iCs/>
        </w:rPr>
        <w:t>F</w:t>
      </w:r>
      <w:r>
        <w:rPr/>
        <w:t xml:space="preserve"> 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 </w:t>
      </w:r>
      <w:r>
        <w:rPr>
          <w:i/>
          <w:iCs/>
        </w:rPr>
        <w:t>F</w:t>
      </w:r>
      <w:r>
        <w:rPr/>
        <w:t xml:space="preserve"> (например, если </w:t>
      </w:r>
      <w:r>
        <w:rPr>
          <w:i/>
          <w:iCs/>
        </w:rPr>
        <w:t>F</w:t>
      </w:r>
      <w:r>
        <w:rPr/>
        <w:t xml:space="preserve"> 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 </w:t>
      </w:r>
      <w:r>
        <w:rPr>
          <w:i/>
          <w:iCs/>
        </w:rPr>
        <w:t>F</w:t>
      </w:r>
      <w:r>
        <w:rPr/>
        <w:t xml:space="preserve"> не позволяет уверенно утверждать, что объект обладает качеством </w:t>
      </w:r>
      <w:r>
        <w:rPr>
          <w:i/>
          <w:iCs/>
        </w:rPr>
        <w:t>F</w:t>
      </w:r>
      <w:r>
        <w:rPr/>
        <w:t xml:space="preserve"> или отсутствием </w:t>
      </w:r>
      <w:r>
        <w:rPr>
          <w:i/>
          <w:iCs/>
        </w:rPr>
        <w:t>F</w:t>
      </w:r>
      <w:r>
        <w:rPr/>
        <w:t xml:space="preserve"> ().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движения вдоль континуума сравнения.</w:t>
      </w:r>
    </w:p>
    <w:p>
      <w:pPr>
        <w:pStyle w:val="BodyText"/>
        <w:rPr/>
      </w:pPr>
      <w:r>
        <w:rPr/>
        <w:t>Предложено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Если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 то Э. Дзардини переформулирует данный парадокс в терминах невозможности знания, опираясь на то, что агент обязан не верить в то, что невозможно знать (). Формально парадокс выглядит так:</w:t>
      </w:r>
    </w:p>
    <w:p>
      <w:pPr>
        <w:pStyle w:val="Compact"/>
        <w:numPr>
          <w:ilvl w:val="0"/>
          <w:numId w:val="2"/>
        </w:numPr>
        <w:ind w:hanging="360" w:left="720" w:right="0"/>
        <w:rPr/>
      </w:pPr>
      <w:r>
        <w:rPr/>
        <w:br/>
      </w:r>
    </w:p>
    <w:p>
      <w:pPr>
        <w:pStyle w:val="Compact"/>
        <w:numPr>
          <w:ilvl w:val="0"/>
          <w:numId w:val="2"/>
        </w:numPr>
        <w:ind w:hanging="360" w:left="720" w:right="0"/>
        <w:rPr/>
      </w:pPr>
      <w:r>
        <w:rPr/>
        <w:br/>
      </w:r>
    </w:p>
    <w:p>
      <w:pPr>
        <w:pStyle w:val="Compact"/>
        <w:numPr>
          <w:ilvl w:val="0"/>
          <w:numId w:val="2"/>
        </w:numPr>
        <w:ind w:hanging="360" w:left="720" w:right="0"/>
        <w:rPr/>
      </w:pPr>
      <w:r>
        <w:rPr/>
        <w:br/>
      </w:r>
    </w:p>
    <w:p>
      <w:pPr>
        <w:pStyle w:val="Compact"/>
        <w:numPr>
          <w:ilvl w:val="0"/>
          <w:numId w:val="2"/>
        </w:numPr>
        <w:ind w:hanging="360" w:left="720" w:right="0"/>
        <w:rPr/>
      </w:pPr>
      <w:r>
        <w:rPr/>
        <w:br/>
      </w:r>
    </w:p>
    <w:p>
      <w:pPr>
        <w:pStyle w:val="Compact"/>
        <w:numPr>
          <w:ilvl w:val="0"/>
          <w:numId w:val="2"/>
        </w:numPr>
        <w:ind w:hanging="360" w:left="720" w:right="0"/>
        <w:rPr/>
      </w:pPr>
      <w:r>
        <w:rPr/>
        <w:br/>
      </w:r>
    </w:p>
    <w:p>
      <w:pPr>
        <w:pStyle w:val="Compact"/>
        <w:numPr>
          <w:ilvl w:val="0"/>
          <w:numId w:val="2"/>
        </w:numPr>
        <w:ind w:hanging="360" w:left="720" w:right="0"/>
        <w:rPr/>
      </w:pPr>
      <w:r>
        <w:rPr/>
        <w:br/>
      </w:r>
    </w:p>
    <w:p>
      <w:pPr>
        <w:pStyle w:val="Compact"/>
        <w:numPr>
          <w:ilvl w:val="0"/>
          <w:numId w:val="2"/>
        </w:numPr>
        <w:ind w:hanging="360" w:left="720" w:right="0"/>
        <w:rPr/>
      </w:pPr>
      <w:r>
        <w:rPr/>
        <w:br/>
      </w:r>
    </w:p>
    <w:p>
      <w:pPr>
        <w:pStyle w:val="Compact"/>
        <w:numPr>
          <w:ilvl w:val="0"/>
          <w:numId w:val="2"/>
        </w:numPr>
        <w:ind w:hanging="360" w:left="720" w:right="0"/>
        <w:rPr/>
      </w:pPr>
      <w:r>
        <w:rPr/>
      </w:r>
    </w:p>
    <w:p>
      <w:pPr>
        <w:pStyle w:val="FirstParagraph"/>
        <w:rPr/>
      </w:pPr>
      <w:r>
        <w:rPr/>
        <w:t>Здесь (159), (160) и (161)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(162) получено из (159) и (161) при помощи правила введения конъюнкции. (163) следует из (162) за счет дистрибутивности K относительно конъюнкции, а (164) получено из (163) при помощи правила введения . (165) выводится из (160) посредством удаления оператора К в силу того, что знание является фактивным. (166) представляет собой полученное противоречие, являясь конъюнктивным объединением (164) и (165).</w:t>
      </w:r>
    </w:p>
    <w:p>
      <w:pPr>
        <w:pStyle w:val="BodyText"/>
        <w:rPr/>
      </w:pPr>
      <w:r>
        <w:rPr/>
        <w:t xml:space="preserve">Выявлена проблематичность посылки (2),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 </w:t>
      </w:r>
      <w:r>
        <w:rPr>
          <w:i/>
          <w:iCs/>
        </w:rPr>
        <w:t>a</w:t>
      </w:r>
      <w:r>
        <w:rPr/>
        <w:t xml:space="preserve"> и </w:t>
      </w:r>
      <w:r>
        <w:rPr>
          <w:i/>
          <w:iCs/>
        </w:rPr>
        <w:t>F</w:t>
      </w:r>
      <w:r>
        <w:rPr/>
        <w:t xml:space="preserve">, что верно (160), истинно, что </w:t>
      </w:r>
      <w:r>
        <w:rPr>
          <w:i/>
          <w:iCs/>
        </w:rPr>
        <w:t>a</w:t>
      </w:r>
      <w:r>
        <w:rPr/>
        <w:t xml:space="preserve"> –– пограничный случай </w:t>
      </w:r>
      <w:r>
        <w:rPr>
          <w:i/>
          <w:iCs/>
        </w:rPr>
        <w:t>F</w:t>
      </w:r>
      <w:r>
        <w:rPr/>
        <w:t xml:space="preserve">. Причина этого в следующем: если истинно и даже если известно, что из </w:t>
      </w:r>
      <w:r>
        <w:rPr>
          <w:i/>
          <w:iCs/>
        </w:rPr>
        <w:t>A</w:t>
      </w:r>
      <w:r>
        <w:rPr/>
        <w:t xml:space="preserve"> следует </w:t>
      </w:r>
      <w:r>
        <w:rPr>
          <w:i/>
          <w:iCs/>
        </w:rPr>
        <w:t>B</w:t>
      </w:r>
      <w:r>
        <w:rPr/>
        <w:t xml:space="preserve">, то в общем случае не следует, что из  cледует . Однако такое следование имеет место, если из (160) следует </w:t>
      </w:r>
      <w:r>
        <w:rPr>
          <w:i/>
          <w:iCs/>
        </w:rPr>
        <w:t>A</w:t>
      </w:r>
      <w:r>
        <w:rPr/>
        <w:t>.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(160).</w:t>
      </w:r>
    </w:p>
    <w:p>
      <w:pPr>
        <w:pStyle w:val="BodyText"/>
        <w:rPr/>
      </w:pPr>
      <w:r>
        <w:rPr/>
        <w:t xml:space="preserve">Другое, более сильное возражение против парадокса К. Райта связано с тем, что в посылки парадокса оказывается «вшит» необоснованный переход от того, что </w:t>
      </w:r>
      <w:r>
        <w:rPr>
          <w:i/>
          <w:iCs/>
        </w:rPr>
        <w:t>a</w:t>
      </w:r>
      <w:r>
        <w:rPr/>
        <w:t xml:space="preserve"> является пограничным случаем между тем, чтобы быть пограничным случаем </w:t>
      </w:r>
      <w:r>
        <w:rPr>
          <w:i/>
          <w:iCs/>
        </w:rPr>
        <w:t>F</w:t>
      </w:r>
      <w:r>
        <w:rPr/>
        <w:t xml:space="preserve"> и не быть пограничным случаем </w:t>
      </w:r>
      <w:r>
        <w:rPr>
          <w:i/>
          <w:iCs/>
        </w:rPr>
        <w:t>F</w:t>
      </w:r>
      <w:r>
        <w:rPr/>
        <w:t xml:space="preserve">, к тому, что </w:t>
      </w:r>
      <w:r>
        <w:rPr>
          <w:i/>
          <w:iCs/>
        </w:rPr>
        <w:t>a</w:t>
      </w:r>
      <w:r>
        <w:rPr/>
        <w:t xml:space="preserve"> является пограничным случаем между тем, чтобы быть </w:t>
      </w:r>
      <w:r>
        <w:rPr>
          <w:i/>
          <w:iCs/>
        </w:rPr>
        <w:t>F</w:t>
      </w:r>
      <w:r>
        <w:rPr/>
        <w:t xml:space="preserve"> и быть пограничным случаем </w:t>
      </w:r>
      <w:r>
        <w:rPr>
          <w:i/>
          <w:iCs/>
        </w:rPr>
        <w:t>F</w:t>
      </w:r>
      <w:r>
        <w:rPr/>
        <w:t xml:space="preserve">. Строго говоря, такой переход оказывается обоснованным, только если ни один </w:t>
      </w:r>
      <w:r>
        <w:rPr>
          <w:i/>
          <w:iCs/>
        </w:rPr>
        <w:t>F</w:t>
      </w:r>
      <w:r>
        <w:rPr/>
        <w:t xml:space="preserve"> не является пограничным случаем </w:t>
      </w:r>
      <w:r>
        <w:rPr>
          <w:i/>
          <w:iCs/>
        </w:rPr>
        <w:t>F</w:t>
      </w:r>
      <w:r>
        <w:rPr/>
        <w:t xml:space="preserve">. И если такой тезис не является особо проблематичным для сторонника подхода «третьей возможности», так как для него единственный способ быть </w:t>
      </w:r>
      <w:r>
        <w:rPr>
          <w:i/>
          <w:iCs/>
        </w:rPr>
        <w:t>F</w:t>
      </w:r>
      <w:r>
        <w:rPr/>
        <w:t xml:space="preserve"> –– это определенно быть </w:t>
      </w:r>
      <w:r>
        <w:rPr>
          <w:i/>
          <w:iCs/>
        </w:rPr>
        <w:t>F</w:t>
      </w:r>
      <w:r>
        <w:rPr/>
        <w:t>, то для пропонента эпистемического подхода это составляет проблему.</w:t>
      </w:r>
    </w:p>
    <w:p>
      <w:pPr>
        <w:pStyle w:val="BodyText"/>
        <w:rPr/>
      </w:pPr>
      <w:r>
        <w:rP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 </w:t>
      </w:r>
      <w:r>
        <w:rPr>
          <w:i/>
          <w:iCs/>
        </w:rPr>
        <w:t>n</w:t>
      </w:r>
      <w:r>
        <w:rPr/>
        <w:t xml:space="preserve">-порядковой неопределенности кросс-порядковую неопределенность? Ответ на этот вопрос отрицательный. Такое допущение вместе с оператором определенности </w:t>
      </w:r>
      <w:r>
        <w:rPr>
          <w:i/>
          <w:iCs/>
        </w:rPr>
        <w:t>Def</w:t>
      </w:r>
      <w:r>
        <w:rPr/>
        <w:t xml:space="preserve"> при любой его интерпретации приводит к возникновению парадокса, чья структура аналогична изначальной структуре парадокса К. Райта:</w:t>
      </w:r>
    </w:p>
    <w:p>
      <w:pPr>
        <w:pStyle w:val="Compact"/>
        <w:numPr>
          <w:ilvl w:val="0"/>
          <w:numId w:val="2"/>
        </w:numPr>
        <w:ind w:hanging="360" w:left="720" w:right="0"/>
        <w:rPr/>
      </w:pPr>
      <w:r>
        <w:rPr/>
        <w:br/>
      </w:r>
    </w:p>
    <w:p>
      <w:pPr>
        <w:pStyle w:val="Compact"/>
        <w:numPr>
          <w:ilvl w:val="0"/>
          <w:numId w:val="2"/>
        </w:numPr>
        <w:ind w:hanging="360" w:left="720" w:right="0"/>
        <w:rPr/>
      </w:pPr>
      <w:r>
        <w:rPr/>
        <w:br/>
      </w:r>
    </w:p>
    <w:p>
      <w:pPr>
        <w:pStyle w:val="Compact"/>
        <w:numPr>
          <w:ilvl w:val="0"/>
          <w:numId w:val="2"/>
        </w:numPr>
        <w:ind w:hanging="360" w:left="720" w:right="0"/>
        <w:rPr/>
      </w:pPr>
      <w:r>
        <w:rPr/>
        <w:br/>
      </w:r>
    </w:p>
    <w:p>
      <w:pPr>
        <w:pStyle w:val="Compact"/>
        <w:numPr>
          <w:ilvl w:val="0"/>
          <w:numId w:val="2"/>
        </w:numPr>
        <w:ind w:hanging="360" w:left="720" w:right="0"/>
        <w:rPr/>
      </w:pPr>
      <w:r>
        <w:rPr/>
        <w:br/>
      </w:r>
    </w:p>
    <w:p>
      <w:pPr>
        <w:pStyle w:val="Compact"/>
        <w:numPr>
          <w:ilvl w:val="0"/>
          <w:numId w:val="2"/>
        </w:numPr>
        <w:ind w:hanging="360" w:left="720" w:right="0"/>
        <w:rPr/>
      </w:pPr>
      <w:r>
        <w:rPr/>
        <w:br/>
      </w:r>
    </w:p>
    <w:p>
      <w:pPr>
        <w:pStyle w:val="Compact"/>
        <w:numPr>
          <w:ilvl w:val="0"/>
          <w:numId w:val="2"/>
        </w:numPr>
        <w:ind w:hanging="360" w:left="720" w:right="0"/>
        <w:rPr/>
      </w:pPr>
      <w:r>
        <w:rPr/>
        <w:br/>
      </w:r>
    </w:p>
    <w:p>
      <w:pPr>
        <w:pStyle w:val="Compact"/>
        <w:numPr>
          <w:ilvl w:val="0"/>
          <w:numId w:val="2"/>
        </w:numPr>
        <w:ind w:hanging="360" w:left="720" w:right="0"/>
        <w:rPr/>
      </w:pPr>
      <w:r>
        <w:rPr/>
        <w:br/>
      </w:r>
    </w:p>
    <w:p>
      <w:pPr>
        <w:pStyle w:val="Compact"/>
        <w:numPr>
          <w:ilvl w:val="0"/>
          <w:numId w:val="2"/>
        </w:numPr>
        <w:ind w:hanging="360" w:left="720" w:right="0"/>
        <w:rPr/>
      </w:pPr>
      <w:r>
        <w:rPr/>
        <w:br/>
      </w:r>
    </w:p>
    <w:p>
      <w:pPr>
        <w:pStyle w:val="Compact"/>
        <w:numPr>
          <w:ilvl w:val="0"/>
          <w:numId w:val="2"/>
        </w:numPr>
        <w:ind w:hanging="360" w:left="720" w:right="0"/>
        <w:rPr/>
      </w:pPr>
      <w:r>
        <w:rPr/>
      </w:r>
    </w:p>
    <w:p>
      <w:pPr>
        <w:pStyle w:val="FirstParagraph"/>
        <w:rPr/>
      </w:pPr>
      <w:r>
        <w:rPr/>
        <w:t xml:space="preserve">Здесь (167) и (168) являются посылками, (169) выводится из (167) в силу фактивности </w:t>
      </w:r>
      <w:r>
        <w:rPr>
          <w:i/>
          <w:iCs/>
        </w:rPr>
        <w:t>Def</w:t>
      </w:r>
      <w:r>
        <w:rPr/>
        <w:t xml:space="preserve">. (170) представляет собой правый конъюнкт (169), (171) получено из (167) за счет дистрибутивности </w:t>
      </w:r>
      <w:r>
        <w:rPr>
          <w:i/>
          <w:iCs/>
        </w:rPr>
        <w:t>Def</w:t>
      </w:r>
      <w:r>
        <w:rPr/>
        <w:t xml:space="preserve"> относительно конъюнкции. (172) является левым конъюнктом (171), а (173) –– объединением при помощи конъюнкции (172) и (168). (174) получено из (173) благодаря дистрибутивности </w:t>
      </w:r>
      <w:r>
        <w:rPr>
          <w:i/>
          <w:iCs/>
        </w:rPr>
        <w:t>Def</w:t>
      </w:r>
      <w:r>
        <w:rPr/>
        <w:t xml:space="preserve"> относительно конъюнкции. (175) представляет собой конъюнкцию (174) и (170) и обнаруживает полученное противоречие. При этом данное противоречие ведет к отрицанию (167), а не (168), так как в данном контексте (168) можно обоснованно считать истинным: если </w:t>
      </w:r>
      <w:r>
        <w:rPr>
          <w:i/>
          <w:iCs/>
        </w:rPr>
        <w:t>a</w:t>
      </w:r>
      <w:r>
        <w:rPr/>
        <w:t xml:space="preserve"> –– это случай кросс-порядковой неопределенности (между тем, чтобы быть </w:t>
      </w:r>
      <w:r>
        <w:rPr>
          <w:i/>
          <w:iCs/>
        </w:rPr>
        <w:t>F</w:t>
      </w:r>
      <w:r>
        <w:rPr/>
        <w:t xml:space="preserve"> и быть пограничным случаем </w:t>
      </w:r>
      <w:r>
        <w:rPr>
          <w:i/>
          <w:iCs/>
        </w:rPr>
        <w:t>F</w:t>
      </w:r>
      <w:r>
        <w:rPr/>
        <w:t xml:space="preserve">), тогда </w:t>
      </w:r>
      <w:r>
        <w:rPr>
          <w:i/>
          <w:iCs/>
        </w:rPr>
        <w:t>a</w:t>
      </w:r>
      <w:r>
        <w:rPr/>
        <w:t xml:space="preserve"> встречается в промежутке между не-</w:t>
      </w:r>
      <w:r>
        <w:rPr>
          <w:i/>
          <w:iCs/>
        </w:rPr>
        <w:t>F</w:t>
      </w:r>
      <w:r>
        <w:rPr/>
        <w:t xml:space="preserve"> и </w:t>
      </w:r>
      <w:r>
        <w:rPr>
          <w:i/>
          <w:iCs/>
        </w:rPr>
        <w:t>F</w:t>
      </w:r>
      <w:r>
        <w:rPr/>
        <w:t xml:space="preserve">, после определенных случаев </w:t>
      </w:r>
      <w:r>
        <w:rPr>
          <w:i/>
          <w:iCs/>
        </w:rPr>
        <w:t>F</w:t>
      </w:r>
      <w:r>
        <w:rPr/>
        <w:t>, которые уже . Следственно, в силу монотонности этого свойства на заданном промежутке a также является .</w:t>
      </w:r>
    </w:p>
    <w:p>
      <w:pPr>
        <w:pStyle w:val="BodyText"/>
        <w:rPr/>
      </w:pPr>
      <w:r>
        <w:rPr/>
        <w:t>Таким образом,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rPr/>
      </w:pPr>
      <w:r>
        <w:rPr/>
        <w:t xml:space="preserve">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 </w:t>
      </w:r>
      <w:r>
        <w:rPr>
          <w:i/>
          <w:iCs/>
        </w:rPr>
        <w:t>F</w:t>
      </w:r>
      <w:r>
        <w:rPr/>
        <w:t xml:space="preserve">) мы не можем знать ни о том, что </w:t>
      </w:r>
      <w:r>
        <w:rPr>
          <w:i/>
          <w:iCs/>
        </w:rPr>
        <w:t>F</w:t>
      </w:r>
      <w:r>
        <w:rPr/>
        <w:t xml:space="preserve">, ни о том, что это пограничный случай </w:t>
      </w:r>
      <w:r>
        <w:rPr>
          <w:i/>
          <w:iCs/>
        </w:rPr>
        <w:t>F</w:t>
      </w:r>
      <w:r>
        <w:rPr/>
        <w:t>? Э. Дзардини отмечает,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Compact"/>
        <w:rPr/>
      </w:pPr>
      <w:r>
        <w:rPr/>
      </w:r>
    </w:p>
    <w:p>
      <w:pPr>
        <w:pStyle w:val="FirstParagraph"/>
        <w:rPr/>
      </w:pPr>
      <w:r>
        <w:rPr/>
        <w:t>и, соответственно, принимает все утверждения, являющиеся частными случаями схемы:</w:t>
      </w:r>
    </w:p>
    <w:p>
      <w:pPr>
        <w:pStyle w:val="Compact"/>
        <w:rPr/>
      </w:pPr>
      <w:r>
        <w:rPr/>
      </w:r>
    </w:p>
    <w:p>
      <w:pPr>
        <w:pStyle w:val="FirstParagraph"/>
        <w:rPr/>
      </w:pPr>
      <w:r>
        <w:rPr/>
        <w:t xml:space="preserve">Если два полюса неопределенности –– это обладание свойством </w:t>
      </w:r>
      <w:r>
        <w:rPr>
          <w:i/>
          <w:iCs/>
        </w:rPr>
        <w:t>F</w:t>
      </w:r>
      <w:r>
        <w:rPr/>
        <w:t xml:space="preserve"> и бытие пограничным случаем </w:t>
      </w:r>
      <w:r>
        <w:rPr>
          <w:i/>
          <w:iCs/>
        </w:rPr>
        <w:t>F</w:t>
      </w:r>
      <w:r>
        <w:rPr/>
        <w:t>, то сторонник агностического тезиса принимает все случаи подстановки следующей схемы:</w:t>
      </w:r>
    </w:p>
    <w:p>
      <w:pPr>
        <w:pStyle w:val="Compact"/>
        <w:rPr/>
      </w:pPr>
      <w:r>
        <w:rPr/>
      </w:r>
    </w:p>
    <w:p>
      <w:pPr>
        <w:pStyle w:val="FirstParagraph"/>
        <w:rPr/>
      </w:pPr>
      <w:r>
        <w:rPr/>
        <w:t xml:space="preserve">Соответственно, если </w:t>
      </w:r>
      <w:r>
        <w:rPr>
          <w:i/>
          <w:iCs/>
        </w:rPr>
        <w:t>а</w:t>
      </w:r>
      <w:r>
        <w:rPr/>
        <w:t xml:space="preserve"> –– пограничный случай между </w:t>
      </w:r>
      <w:r>
        <w:rPr>
          <w:i/>
          <w:iCs/>
        </w:rPr>
        <w:t>F</w:t>
      </w:r>
      <w:r>
        <w:rPr/>
        <w:t xml:space="preserve"> и пограничным случаем </w:t>
      </w:r>
      <w:r>
        <w:rPr>
          <w:i/>
          <w:iCs/>
        </w:rPr>
        <w:t>F</w:t>
      </w:r>
      <w:r>
        <w:rPr/>
        <w:t>,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Compact"/>
        <w:rPr/>
      </w:pPr>
      <w:r>
        <w:rPr/>
      </w:r>
    </w:p>
    <w:p>
      <w:pPr>
        <w:pStyle w:val="FirstParagraph"/>
        <w:rPr/>
      </w:pPr>
      <w:r>
        <w:rPr/>
        <w:t xml:space="preserve">Единственный возможный аргумент в пользу консеквента выглядит так: если мы знаем, что </w:t>
      </w:r>
      <w:r>
        <w:rPr>
          <w:i/>
          <w:iCs/>
        </w:rPr>
        <w:t>a</w:t>
      </w:r>
      <w:r>
        <w:rPr/>
        <w:t xml:space="preserve"> –– кросс-порядковый пограничный случай </w:t>
      </w:r>
      <w:r>
        <w:rPr>
          <w:i/>
          <w:iCs/>
        </w:rPr>
        <w:t>F</w:t>
      </w:r>
      <w:r>
        <w:rPr/>
        <w:t>, то мы также знаем, что</w:t>
      </w:r>
    </w:p>
    <w:p>
      <w:pPr>
        <w:pStyle w:val="Compact"/>
        <w:rPr/>
      </w:pPr>
      <w:r>
        <w:rPr/>
      </w:r>
    </w:p>
    <w:p>
      <w:pPr>
        <w:pStyle w:val="FirstParagraph"/>
        <w:rPr/>
      </w:pPr>
      <w:r>
        <w:rPr/>
        <w:t>так как выше было установлено (при помощи аксиомы K для знания), что</w:t>
      </w:r>
    </w:p>
    <w:p>
      <w:pPr>
        <w:pStyle w:val="Compact"/>
        <w:rPr/>
      </w:pPr>
      <w:r>
        <w:rPr/>
      </w:r>
    </w:p>
    <w:p>
      <w:pPr>
        <w:pStyle w:val="FirstParagraph"/>
        <w:rPr/>
      </w:pPr>
      <w:r>
        <w:rPr/>
        <w:t xml:space="preserve">Но можем ли мы действительно знать, что a –– это кросс-порядковый пограничный случай </w:t>
      </w:r>
      <w:r>
        <w:rPr>
          <w:i/>
          <w:iCs/>
        </w:rPr>
        <w:t>F</w:t>
      </w:r>
      <w:r>
        <w:rPr/>
        <w:t xml:space="preserve">? Как показал Э. Дзардини, следствием формулировки парадокса с использованием оператор определенности </w:t>
      </w:r>
      <w:r>
        <w:rPr>
          <w:i/>
          <w:iCs/>
        </w:rPr>
        <w:t>Def</w:t>
      </w:r>
      <w:r>
        <w:rPr/>
        <w:t xml:space="preserve"> является невозможность знания о том, что </w:t>
      </w:r>
      <w:r>
        <w:rPr>
          <w:i/>
          <w:iCs/>
        </w:rPr>
        <w:t>а</w:t>
      </w:r>
      <w:r>
        <w:rPr/>
        <w:t xml:space="preserve"> –– случай кросс-порядковой неопределенности для </w:t>
      </w:r>
      <w:r>
        <w:rPr>
          <w:i/>
          <w:iCs/>
        </w:rPr>
        <w:t>F</w:t>
      </w:r>
      <w:r>
        <w:rPr/>
        <w:t xml:space="preserve"> при принятии агностического тезиса.</w:t>
      </w:r>
    </w:p>
    <w:p>
      <w:pPr>
        <w:pStyle w:val="BodyText"/>
        <w:rPr/>
      </w:pPr>
      <w:bookmarkStart w:id="349" w:name="X0d3c52791cecffca2e43c56e04689e4d186516e"/>
      <w:r>
        <w:rPr/>
        <w:t>Таким образом, была предложена переформулировка парадокса К. Райта в терминах невозможности знания, а затем выдвинуты два контраргумента. С одной стороны, указана нелегитимность перехода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намечено решение парадокса, использующее дихотомию неопределенности высшего порядка и кросс-порядковой неопределенности.</w:t>
      </w:r>
      <w:bookmarkEnd w:id="349"/>
    </w:p>
    <w:p>
      <w:pPr>
        <w:pStyle w:val="Heading2"/>
        <w:rPr/>
      </w:pPr>
      <w:bookmarkStart w:id="350" w:name="__RefHeading___Toc24449_3600438406"/>
      <w:bookmarkStart w:id="351" w:name="X88a42bcee4422512b940d51768323943cc4708e"/>
      <w:bookmarkEnd w:id="350"/>
      <w:r>
        <w:rPr/>
        <w:t>5.4 Семантические и прагматические аспекты языкового и когнитивного многообразия</w:t>
      </w:r>
    </w:p>
    <w:p>
      <w:pPr>
        <w:pStyle w:val="FirstParagraph"/>
        <w:rPr/>
      </w:pPr>
      <w:r>
        <w:rPr/>
        <w:t>Показано, что введение в семантику выполнимых (satisfiable) объектов, предложенное Ф Мольтман [223–226] является ключом к интегративному взгляду на истину и успешность перформативов.</w:t>
      </w:r>
    </w:p>
    <w:p>
      <w:pPr>
        <w:pStyle w:val="BodyText"/>
        <w:rPr/>
      </w:pPr>
      <w:r>
        <w:rPr/>
        <w:t>Проведено сравнение трех вариантов базовых онтологических сущностей для референциальных теорий значения.</w:t>
      </w:r>
    </w:p>
    <w:p>
      <w:pPr>
        <w:pStyle w:val="Compact"/>
        <w:numPr>
          <w:ilvl w:val="0"/>
          <w:numId w:val="96"/>
        </w:numPr>
        <w:ind w:hanging="360" w:left="720" w:right="0"/>
        <w:rPr/>
      </w:pPr>
      <w:r>
        <w:rPr/>
        <w:t>Классические пропозиции. Например, в стандартной фрегевской концепции пропозиции –– это абстрактные, интерсубъективные и вневременные сущности («мысли»).</w:t>
      </w:r>
    </w:p>
    <w:p>
      <w:pPr>
        <w:pStyle w:val="Compact"/>
        <w:numPr>
          <w:ilvl w:val="0"/>
          <w:numId w:val="97"/>
        </w:numPr>
        <w:ind w:hanging="360" w:left="720" w:right="0"/>
        <w:rPr/>
      </w:pPr>
      <w:r>
        <w:rPr/>
        <w:t>Акты и события. Рассмотрен подход, берущий за основу акты (как класс событий), и показано, что он сталкивается с трудностями при объяснении референции к таким сущностям как разрешения или обязательства. Кроме того, возникает семантическое напряжение между событийными примитивами и атeмпоральными пропозициями на уровне предложения.</w:t>
      </w:r>
    </w:p>
    <w:p>
      <w:pPr>
        <w:pStyle w:val="Compact"/>
        <w:numPr>
          <w:ilvl w:val="0"/>
          <w:numId w:val="98"/>
        </w:numPr>
        <w:ind w:hanging="360" w:left="720" w:right="0"/>
        <w:rPr/>
      </w:pPr>
      <w:r>
        <w:rPr/>
        <w:t>Аттитюдные и другие выполнимые объекты. Этот подход, развиваемый Ф. Молтман, предлагается как «средний путь». Показано, что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FirstParagraph"/>
        <w:rPr/>
      </w:pPr>
      <w:r>
        <w:rPr/>
        <w:t>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 д.); модальные объекты (обязательства, разрешения, законы, способности); интенциональные объекты (поиски, долги). Среди этих категорий особый интерес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rPr/>
      </w:pPr>
      <w:r>
        <w:rPr/>
        <w:t>Рассмотрен пример семантического анализа в рамках этого подхода. Предложение “John made the claim that Mary is a genius” было формализовано так:</w:t>
      </w:r>
    </w:p>
    <w:p>
      <w:pPr>
        <w:pStyle w:val="Compact"/>
        <w:rPr/>
      </w:pPr>
      <w:r>
        <w:rPr/>
      </w:r>
    </w:p>
    <w:p>
      <w:pPr>
        <w:pStyle w:val="FirstParagraph"/>
        <w:rPr/>
      </w:pPr>
      <w:r>
        <w:rPr/>
        <w:t xml:space="preserve">Здесь </w:t>
      </w:r>
      <w:r>
        <w:rPr>
          <w:i/>
          <w:iCs/>
        </w:rPr>
        <w:t>d</w:t>
      </w:r>
      <w:r>
        <w:rPr/>
        <w:t xml:space="preserve"> –– аттитюдный объект (утверждение), производимый Джоном, а </w:t>
      </w:r>
      <w:r>
        <w:rPr>
          <w:i/>
          <w:iCs/>
        </w:rPr>
        <w:t>prop</w:t>
      </w:r>
      <w:r>
        <w:rPr/>
        <w:t xml:space="preserve"> задает его условия выполнения (в данном случае –– условия истинности).</w:t>
      </w:r>
    </w:p>
    <w:p>
      <w:pPr>
        <w:pStyle w:val="BodyText"/>
        <w:rPr/>
      </w:pPr>
      <w:r>
        <w:rPr/>
        <w:t>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rPr/>
      </w:pPr>
      <w:r>
        <w:rPr/>
        <w:t>При этом отмечена недостаточная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Выделено три аспекта коммуникативной ситуации с перформативами: семантика, включающая перформативный компонент значения, то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rPr/>
      </w:pPr>
      <w:r>
        <w:rPr/>
        <w:t>Показано, что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 (183) слово “promise” явным образом обозначает тип иллокутивного объекта –– обещание.</w:t>
      </w:r>
    </w:p>
    <w:p>
      <w:pPr>
        <w:pStyle w:val="Compact"/>
        <w:numPr>
          <w:ilvl w:val="0"/>
          <w:numId w:val="2"/>
        </w:numPr>
        <w:ind w:hanging="360" w:left="720" w:right="0"/>
        <w:rPr/>
      </w:pPr>
      <w:r>
        <w:rPr>
          <w:i/>
          <w:iCs/>
        </w:rPr>
        <w:t>Hereby, I promise to solve that problem</w:t>
      </w:r>
      <w:r>
        <w:rPr/>
        <w:t>.</w:t>
      </w:r>
    </w:p>
    <w:p>
      <w:pPr>
        <w:pStyle w:val="FirstParagraph"/>
        <w:rPr/>
      </w:pPr>
      <w:r>
        <w:rPr/>
        <w:t>При этом так же явно обозначается высказывание, кодирующее условия удовлетворения (“hereby”), и спецификация условий удовлетворения (“to solve that problem”) для модального объекта –– обязательства, порождаемого иллокутивным объектом. Однако в некоторых случаях высказывание типа (184) может быть интерпретировано как перформативное (“I promise to solve that problem”) благодаря прагматическому выводу слушающего.</w:t>
      </w:r>
    </w:p>
    <w:p>
      <w:pPr>
        <w:pStyle w:val="Compact"/>
        <w:numPr>
          <w:ilvl w:val="0"/>
          <w:numId w:val="2"/>
        </w:numPr>
        <w:ind w:hanging="360" w:left="720" w:right="0"/>
        <w:rPr/>
      </w:pPr>
      <w:r>
        <w:rPr>
          <w:i/>
          <w:iCs/>
        </w:rPr>
        <w:t>I’ll solve that problem</w:t>
      </w:r>
      <w:r>
        <w:rPr/>
        <w:t>.</w:t>
      </w:r>
    </w:p>
    <w:p>
      <w:pPr>
        <w:pStyle w:val="FirstParagraph"/>
        <w:rPr/>
      </w:pPr>
      <w:r>
        <w:rPr/>
        <w:t>Разработанная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 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rPr/>
      </w:pPr>
      <w:r>
        <w:rPr/>
        <w:t>Другим направлением когнитивных исследований является семантика и прагматика контекстов с обновлением. Проведено сравнение двух видов конструкций: обычных вложенных конструкций с пропозициональными глаголами, такими как “Jacob said that Bella is a vampire”, и конструкций со слифтами — “Bella is a vampire, Jacob said”.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rPr/>
      </w:pPr>
      <w:r>
        <w:rPr/>
        <w:t>Слифты [227] являются вводной пропозициональной предикацией, которая состоит лишь из материала главной клаузы:</w:t>
      </w:r>
    </w:p>
    <w:p>
      <w:pPr>
        <w:pStyle w:val="Compact"/>
        <w:numPr>
          <w:ilvl w:val="0"/>
          <w:numId w:val="2"/>
        </w:numPr>
        <w:ind w:hanging="360" w:left="720" w:right="0"/>
        <w:rPr/>
      </w:pPr>
      <w:r>
        <w:rPr/>
        <w:t>Bella, Edward said/Jacob suspects/I warn you, is a vampire.</w:t>
      </w:r>
    </w:p>
    <w:p>
      <w:pPr>
        <w:pStyle w:val="Compact"/>
        <w:numPr>
          <w:ilvl w:val="0"/>
          <w:numId w:val="2"/>
        </w:numPr>
        <w:ind w:hanging="360" w:left="720" w:right="0"/>
        <w:rPr/>
      </w:pPr>
      <w:r>
        <w:rPr/>
        <w:t>Bella is a vampire, Edward said/Jacob suspects/I warn you.</w:t>
      </w:r>
    </w:p>
    <w:p>
      <w:pPr>
        <w:pStyle w:val="FirstParagraph"/>
        <w:rPr/>
      </w:pPr>
      <w:r>
        <w:rPr/>
        <w:t>С точки зрения своего пропозиционального содержания слифты похожи на обычные вложенные конструкции:</w:t>
      </w:r>
    </w:p>
    <w:p>
      <w:pPr>
        <w:pStyle w:val="Compact"/>
        <w:numPr>
          <w:ilvl w:val="0"/>
          <w:numId w:val="2"/>
        </w:numPr>
        <w:ind w:hanging="360" w:left="720" w:right="0"/>
        <w:rPr/>
      </w:pPr>
      <w:r>
        <w:rPr/>
        <w:t>Edward said/Jacob suspects/I warn you that Bella is a vampire.</w:t>
      </w:r>
    </w:p>
    <w:p>
      <w:pPr>
        <w:pStyle w:val="FirstParagraph"/>
        <w:rPr/>
      </w:pPr>
      <w:r>
        <w:rPr/>
        <w:t>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 [228; 229],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rPr/>
      </w:pPr>
      <w:r>
        <w:rPr/>
        <w:t>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2"/>
        </w:numPr>
        <w:ind w:hanging="360" w:left="720" w:right="0"/>
        <w:rPr/>
      </w:pPr>
      <w:r>
        <w:rPr/>
        <w:t>[A: Who said that Sam is a vampire?] B: Dean said that Sam is a vampire. A: No, he didn’t.</w:t>
      </w:r>
    </w:p>
    <w:p>
      <w:pPr>
        <w:pStyle w:val="Compact"/>
        <w:numPr>
          <w:ilvl w:val="0"/>
          <w:numId w:val="2"/>
        </w:numPr>
        <w:ind w:hanging="360" w:left="720" w:right="0"/>
        <w:rPr/>
      </w:pPr>
      <w:r>
        <w:rPr/>
        <w:t>[A: Who is a vampire?] B: Dean said that Sam is a vampire. A: No, he isn’t./#No, he didn’t.</w:t>
      </w:r>
    </w:p>
    <w:p>
      <w:pPr>
        <w:pStyle w:val="Compact"/>
        <w:numPr>
          <w:ilvl w:val="0"/>
          <w:numId w:val="2"/>
        </w:numPr>
        <w:ind w:hanging="360" w:left="720" w:right="0"/>
        <w:rPr/>
      </w:pPr>
      <w:r>
        <w:rPr/>
        <w:t>B: Sam, Dean said, is a vampire. A: No, he isn’t./#No, he didn’t.</w:t>
      </w:r>
    </w:p>
    <w:p>
      <w:pPr>
        <w:pStyle w:val="FirstParagraph"/>
        <w:rPr/>
      </w:pPr>
      <w:r>
        <w:rPr/>
        <w:t>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Предлагается анализировать слифт в (190) и вложенную конструкцию в (189) как импозиции с эвиденциальной функцией, которые указывают на источник информации в семантически вложенной пропозиции.</w:t>
      </w:r>
    </w:p>
    <w:p>
      <w:pPr>
        <w:pStyle w:val="BodyText"/>
        <w:rPr/>
      </w:pPr>
      <w:r>
        <w:rPr/>
        <w:t>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(191, 192): простое отрицание не может отрицать информацию, «спрятанную» в слифте.</w:t>
      </w:r>
    </w:p>
    <w:p>
      <w:pPr>
        <w:pStyle w:val="Compact"/>
        <w:numPr>
          <w:ilvl w:val="0"/>
          <w:numId w:val="2"/>
        </w:numPr>
        <w:ind w:hanging="360" w:left="720" w:right="0"/>
        <w:rPr/>
      </w:pPr>
      <w:r>
        <w:rPr/>
        <w:t>A: US papers reported that Sam is running for political office. B: No, they didn’t.</w:t>
      </w:r>
    </w:p>
    <w:p>
      <w:pPr>
        <w:pStyle w:val="Compact"/>
        <w:numPr>
          <w:ilvl w:val="0"/>
          <w:numId w:val="2"/>
        </w:numPr>
        <w:ind w:hanging="360" w:left="720" w:right="0"/>
        <w:rPr/>
      </w:pPr>
      <w:r>
        <w:rPr/>
        <w:t>A: Sam, US papers reported, is running for political office. B: (#No / √Actually), they didn’t.</w:t>
      </w:r>
    </w:p>
    <w:p>
      <w:pPr>
        <w:pStyle w:val="FirstParagraph"/>
        <w:rPr/>
      </w:pPr>
      <w:r>
        <w:rPr/>
        <w:t>Во-вторых, стандартные вложенные конструкции, но не слифты могут взаимодействовать с обсуждаемым вопросом (QUD). (188)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rPr/>
      </w:pPr>
      <w:r>
        <w:rPr/>
        <w:t>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Эти фразовые акценты указывают на то, который из обсуждаемых вопросов актуален в данный момент дискуссии [230–233].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2"/>
        </w:numPr>
        <w:ind w:hanging="360" w:left="720" w:right="0"/>
        <w:rPr/>
      </w:pPr>
      <w:r>
        <w:rPr/>
        <w:t>Who said who is a vampire? JACOB</w:t>
      </w:r>
      <w:r>
        <w:rPr>
          <w:vertAlign w:val="subscript"/>
        </w:rPr>
        <w:t>FOC</w:t>
      </w:r>
      <w:r>
        <w:rPr/>
        <w:t xml:space="preserve"> said BELLA</w:t>
      </w:r>
      <w:r>
        <w:rPr>
          <w:vertAlign w:val="subscript"/>
        </w:rPr>
        <w:t>FOC</w:t>
      </w:r>
      <w:r>
        <w:rPr/>
        <w:t xml:space="preserve"> is a vampire.</w:t>
      </w:r>
    </w:p>
    <w:p>
      <w:pPr>
        <w:pStyle w:val="Compact"/>
        <w:numPr>
          <w:ilvl w:val="0"/>
          <w:numId w:val="2"/>
        </w:numPr>
        <w:ind w:hanging="360" w:left="720" w:right="0"/>
        <w:rPr/>
      </w:pPr>
      <w:r>
        <w:rPr/>
        <w:t>Who said who is a vampire? #BELLA</w:t>
      </w:r>
      <w:r>
        <w:rPr>
          <w:vertAlign w:val="subscript"/>
        </w:rPr>
        <w:t>FOC</w:t>
      </w:r>
      <w:r>
        <w:rPr/>
        <w:t>, JACOB</w:t>
      </w:r>
      <w:r>
        <w:rPr>
          <w:vertAlign w:val="subscript"/>
        </w:rPr>
        <w:t>FOC</w:t>
      </w:r>
      <w:r>
        <w:rPr/>
        <w:t xml:space="preserve"> said, is a vampire.</w:t>
      </w:r>
    </w:p>
    <w:p>
      <w:pPr>
        <w:pStyle w:val="FirstParagraph"/>
        <w:rPr/>
      </w:pPr>
      <w:r>
        <w:rPr/>
        <w:t>Для адекватного семантического описания указанных феноменов используется формальный анализ импозиций и ассерций, предложенный в [234] 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rPr/>
      </w:pPr>
      <w:r>
        <w:rPr/>
        <w:t>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 [235].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rPr/>
      </w:pPr>
      <w:r>
        <w:rPr/>
        <w:t>Уже было предложено [234] 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2"/>
        </w:numPr>
        <w:ind w:hanging="360" w:left="720" w:right="0"/>
        <w:rPr/>
      </w:pPr>
      <w:r>
        <w:rPr/>
        <w:t>⟦</w:t>
      </w:r>
      <w:r>
        <w:rPr/>
        <w:t>Bella is a vampire⟧ = {w1, w2}</w:t>
      </w:r>
    </w:p>
    <w:p>
      <w:pPr>
        <w:pStyle w:val="Compact"/>
        <w:numPr>
          <w:ilvl w:val="0"/>
          <w:numId w:val="2"/>
        </w:numPr>
        <w:ind w:hanging="360" w:left="720" w:right="0"/>
        <w:rPr/>
      </w:pPr>
      <w:r>
        <w:rPr/>
        <w:t>⟦</w:t>
      </w:r>
      <w:r>
        <w:rPr/>
        <w:t>Jacob said that Bella is a vampire⟧ = {w1, w3}</w:t>
      </w:r>
    </w:p>
    <w:p>
      <w:pPr>
        <w:pStyle w:val="FirstParagraph"/>
        <w:rPr/>
      </w:pPr>
      <w:r>
        <w:rPr/>
        <w:t>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rPr/>
      </w:pPr>
      <w:r>
        <w:rPr/>
        <w:t>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 [228] эта гипотеза проверялась при помощи теста: после слифта (197) или стандартной вложенной конструкции (198)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2"/>
        </w:numPr>
        <w:ind w:hanging="360" w:left="720" w:right="0"/>
        <w:rPr/>
      </w:pPr>
      <w:r>
        <w:rPr/>
        <w:t>Mary assures us that John can be trusted, but I don’t trust him.</w:t>
      </w:r>
    </w:p>
    <w:p>
      <w:pPr>
        <w:pStyle w:val="Compact"/>
        <w:numPr>
          <w:ilvl w:val="0"/>
          <w:numId w:val="2"/>
        </w:numPr>
        <w:ind w:hanging="360" w:left="720" w:right="0"/>
        <w:rPr/>
      </w:pPr>
      <w:r>
        <w:rPr/>
        <w:t>John, Mary assures us, can be trusted, #but I don’t trust him. [228]</w:t>
      </w:r>
    </w:p>
    <w:p>
      <w:pPr>
        <w:pStyle w:val="FirstParagraph"/>
        <w:rPr/>
      </w:pPr>
      <w:r>
        <w:rPr/>
        <w:t>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rPr/>
      </w:pPr>
      <w:r>
        <w:rPr/>
        <w:t>В проведенном исследовании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(199, 200, 201) при помощи указанной шкалы.</w:t>
      </w:r>
    </w:p>
    <w:p>
      <w:pPr>
        <w:pStyle w:val="Compact"/>
        <w:numPr>
          <w:ilvl w:val="0"/>
          <w:numId w:val="2"/>
        </w:numPr>
        <w:ind w:hanging="360" w:left="720" w:right="0"/>
        <w:rPr/>
      </w:pPr>
      <w:r>
        <w:rPr/>
        <w:t>Mary said that Sam is running for political office, but he isn’t.</w:t>
      </w:r>
    </w:p>
    <w:p>
      <w:pPr>
        <w:pStyle w:val="Compact"/>
        <w:numPr>
          <w:ilvl w:val="0"/>
          <w:numId w:val="2"/>
        </w:numPr>
        <w:ind w:hanging="360" w:left="720" w:right="0"/>
        <w:rPr/>
      </w:pPr>
      <w:r>
        <w:rPr/>
        <w:t>Katherine is, Dean thinks, getting married, but she isn’t.</w:t>
      </w:r>
    </w:p>
    <w:p>
      <w:pPr>
        <w:pStyle w:val="Compact"/>
        <w:numPr>
          <w:ilvl w:val="0"/>
          <w:numId w:val="2"/>
        </w:numPr>
        <w:ind w:hanging="360" w:left="720" w:right="0"/>
        <w:rPr/>
      </w:pPr>
      <w:r>
        <w:rPr/>
        <w:t>The hospital will hire a surgeon, Jeremy suspects, but it won’t.</w:t>
      </w:r>
    </w:p>
    <w:p>
      <w:pPr>
        <w:pStyle w:val="FirstParagraph"/>
        <w:rPr/>
      </w:pPr>
      <w:r>
        <w:rPr/>
        <w:t>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rPr/>
      </w:pPr>
      <w:r>
        <w:rP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 </w:t>
      </w:r>
      <w:r>
        <w:rPr>
          <w:i/>
          <w:iCs/>
        </w:rPr>
        <w:t>думать, знать, бояться</w:t>
      </w:r>
      <w:r>
        <w:rPr/>
        <w:t>,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rPr/>
      </w:pPr>
      <w:r>
        <w:rPr/>
        <w:t>На основании их синтаксических и семантических свойств пропозициональные глаголы делятся на две группы –– ассертивные и неассертивные [236].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 [236: 95]. Опираясь на работу Дж. Хупер, предложены следующие обобщения. Для того, чтобы фигурировать в слифтах, пропозициональный предикат: 1) должен не быть фактивным, т. 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rPr/>
      </w:pPr>
      <w:r>
        <w:rPr/>
        <w:t>Таким образом, было представлено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rPr/>
      </w:pPr>
      <w:r>
        <w:rPr/>
        <w:t>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 [234] и ассерций [237].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rPr/>
      </w:pPr>
      <w:r>
        <w:rPr/>
        <w:t>Исследование эвиденциальных конструкций на материале коми-зырянского языка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rPr/>
      </w:pPr>
      <w:r>
        <w:rPr/>
        <w:t>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 [238–246]. Обе морфемы используются для описания событий, произошедших до момента говорения, и имеется хорошо известный эвиденциальный контраст между ними [240; 244; 245]:</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Van'a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kerka-yn</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abu</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uz'-ema</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Vanja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house-ESS</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NEG</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sleep-PST2</w:t>
            </w:r>
          </w:p>
        </w:tc>
      </w:tr>
      <w:tr>
        <w:trPr>
          <w:cantSplit w:val="true"/>
        </w:trPr>
        <w:tc>
          <w:tcPr>
            <w:tcW w:w="9354" w:type="dxa"/>
            <w:gridSpan w:val="4"/>
            <w:tcBorders/>
          </w:tcPr>
          <w:p>
            <w:pPr>
              <w:pStyle w:val="Normal"/>
              <w:keepNext w:val="true"/>
              <w:spacing w:before="0" w:after="60"/>
              <w:rPr/>
            </w:pPr>
            <w:r>
              <w:rPr>
                <w:rFonts w:ascii="Calibri" w:hAnsi="Calibri"/>
                <w:sz w:val="20"/>
              </w:rPr>
              <w:t>'(Кажется/Мне сказали, что) Ваня не спал дома.'</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Van'a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kerka-yn</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iz</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uz'</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Vanja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house-ESS</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NEG.PST1.3</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sleep</w:t>
            </w:r>
          </w:p>
        </w:tc>
      </w:tr>
      <w:tr>
        <w:trPr>
          <w:cantSplit w:val="true"/>
        </w:trPr>
        <w:tc>
          <w:tcPr>
            <w:tcW w:w="9354" w:type="dxa"/>
            <w:gridSpan w:val="4"/>
            <w:tcBorders/>
          </w:tcPr>
          <w:p>
            <w:pPr>
              <w:pStyle w:val="Normal"/>
              <w:keepNext w:val="true"/>
              <w:spacing w:before="0" w:after="60"/>
              <w:rPr/>
            </w:pPr>
            <w:r>
              <w:rPr>
                <w:rFonts w:ascii="Calibri" w:hAnsi="Calibri"/>
                <w:sz w:val="20"/>
              </w:rPr>
              <w:t>'(Обычно: как я сам засвидетельствовал,) Ваня не спал дома.'</w:t>
            </w:r>
          </w:p>
        </w:tc>
      </w:tr>
    </w:tbl>
    <w:p>
      <w:pPr>
        <w:pStyle w:val="FirstParagraph"/>
        <w:rPr/>
      </w:pPr>
      <w:r>
        <w:rPr/>
        <w:t>В (202)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(203) используется, когда говорящий лично наблюдал тот факт, о котором он говорит. Интерес для исследования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 [247; 248].</w:t>
      </w:r>
    </w:p>
    <w:p>
      <w:pPr>
        <w:pStyle w:val="BodyText"/>
        <w:rPr/>
      </w:pPr>
      <w:r>
        <w:rPr/>
        <w:t>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 [249]; другие говорят о некоторой его степени [250–252]; есть варианты анализа эвиденцальных конструкций, которые подразумевают полный коммитмент говорящего [253–255].</w:t>
      </w:r>
    </w:p>
    <w:p>
      <w:pPr>
        <w:pStyle w:val="BodyText"/>
        <w:rPr/>
      </w:pPr>
      <w:r>
        <w:rPr/>
        <w:t>Два соревнующихся подхода к коммитменту говорящего по отношению к основной пропозиции могут быть представлены следующим образом [255]:</w:t>
      </w:r>
    </w:p>
    <w:p>
      <w:pPr>
        <w:pStyle w:val="Compact"/>
        <w:numPr>
          <w:ilvl w:val="0"/>
          <w:numId w:val="2"/>
        </w:numPr>
        <w:ind w:hanging="360" w:left="720" w:right="0"/>
        <w:rPr/>
      </w:pPr>
      <w:r>
        <w:rPr/>
        <w:t>Модальный подход: Evid(p) = &lt;weak.modal(p); indirect.evid(speaker; p)&gt;</w:t>
      </w:r>
    </w:p>
    <w:p>
      <w:pPr>
        <w:pStyle w:val="Compact"/>
        <w:numPr>
          <w:ilvl w:val="0"/>
          <w:numId w:val="2"/>
        </w:numPr>
        <w:ind w:hanging="360" w:left="720" w:right="0"/>
        <w:rPr/>
      </w:pPr>
      <w:r>
        <w:rPr/>
        <w:t>Немодальный подход: Evid(p) = &lt;p; indirect.evid(speaker; p)&gt;</w:t>
      </w:r>
    </w:p>
    <w:p>
      <w:pPr>
        <w:pStyle w:val="FirstParagraph"/>
        <w:rPr/>
      </w:pPr>
      <w:r>
        <w:rPr/>
        <w:t>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делается на материале коми-зырянского языка.</w:t>
      </w:r>
    </w:p>
    <w:p>
      <w:pPr>
        <w:pStyle w:val="BodyText"/>
        <w:rPr/>
      </w:pPr>
      <w:r>
        <w:rPr/>
        <w:t>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 “Я не верю, что p”:</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1336"/>
        <w:gridCol w:w="1336"/>
        <w:gridCol w:w="1337"/>
        <w:gridCol w:w="1336"/>
        <w:gridCol w:w="1337"/>
        <w:gridCol w:w="1336"/>
        <w:gridCol w:w="1336"/>
      </w:tblGrid>
      <w:tr>
        <w:trPr>
          <w:cantSplit w:val="true"/>
        </w:trPr>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ponm-ys</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pyšj-ema,</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(*no</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me</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syd'</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og</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dumajt)</w:t>
            </w:r>
          </w:p>
        </w:tc>
      </w:tr>
      <w:tr>
        <w:trPr>
          <w:cantSplit w:val="true"/>
        </w:trPr>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dog.OBL-POSS3SG</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run.away-PST2</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but</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I</w:t>
            </w:r>
          </w:p>
        </w:tc>
        <w:tc>
          <w:tcPr>
            <w:tcW w:w="133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so</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NEG.PRS.1</w:t>
            </w:r>
          </w:p>
        </w:tc>
        <w:tc>
          <w:tcPr>
            <w:tcW w:w="1336"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think</w:t>
            </w:r>
          </w:p>
        </w:tc>
      </w:tr>
      <w:tr>
        <w:trPr>
          <w:cantSplit w:val="true"/>
        </w:trPr>
        <w:tc>
          <w:tcPr>
            <w:tcW w:w="9354" w:type="dxa"/>
            <w:gridSpan w:val="7"/>
            <w:tcBorders/>
          </w:tcPr>
          <w:p>
            <w:pPr>
              <w:pStyle w:val="Normal"/>
              <w:keepNext w:val="true"/>
              <w:spacing w:before="0" w:after="60"/>
              <w:rPr/>
            </w:pPr>
            <w:r>
              <w:rPr>
                <w:rFonts w:ascii="Calibri" w:hAnsi="Calibri"/>
                <w:sz w:val="20"/>
              </w:rPr>
              <w:t>'Видимо, собака убежала, но я так не думаю.'</w:t>
            </w:r>
          </w:p>
        </w:tc>
      </w:tr>
    </w:tbl>
    <w:p>
      <w:pPr>
        <w:pStyle w:val="FirstParagraph"/>
        <w:rPr/>
      </w:pPr>
      <w:r>
        <w:rPr/>
        <w:t>Во-вторых, ослабление исчезает, когда имеется вложенная конструкция с глаголом отношения. В (207) в дополнении глагола стоит простая, не модифицированная пропозиция:</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Maša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vis'tal-is</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pet'a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gәtras'-ema</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Masha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say-PST1.3SG</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Petja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marry-PST2</w:t>
            </w:r>
          </w:p>
        </w:tc>
      </w:tr>
      <w:tr>
        <w:trPr>
          <w:cantSplit w:val="true"/>
        </w:trPr>
        <w:tc>
          <w:tcPr>
            <w:tcW w:w="9354" w:type="dxa"/>
            <w:gridSpan w:val="4"/>
            <w:tcBorders/>
          </w:tcPr>
          <w:p>
            <w:pPr>
              <w:pStyle w:val="Normal"/>
              <w:keepNext w:val="true"/>
              <w:spacing w:before="0" w:after="60"/>
              <w:rPr/>
            </w:pPr>
            <w:r>
              <w:rPr>
                <w:rFonts w:ascii="Calibri" w:hAnsi="Calibri"/>
                <w:sz w:val="20"/>
              </w:rPr>
              <w:t>a. ‘Masha said that Petja got married.’ b. ‘#Masha said that Petja might/must have gotten married.’</w:t>
            </w:r>
          </w:p>
        </w:tc>
      </w:tr>
    </w:tbl>
    <w:p>
      <w:pPr>
        <w:pStyle w:val="FirstParagraph"/>
        <w:rPr/>
      </w:pPr>
      <w:r>
        <w:rPr/>
        <w:t>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(207)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rPr/>
      </w:pPr>
      <w:r>
        <w:rPr/>
        <w:t>В-четвертых, несмотря на вариативность степени коммитмента, носители языка в соответствие с максимой количества [256] 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rPr/>
      </w:pPr>
      <w:r>
        <w:rPr/>
        <w:t>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 [250; 257; 258].</w:t>
      </w:r>
    </w:p>
    <w:p>
      <w:pPr>
        <w:pStyle w:val="BodyText"/>
        <w:rPr/>
      </w:pPr>
      <w:r>
        <w:rPr/>
        <w:t>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(208) основная, а не эвиденциальная пропозиция является целью отрицания:</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Van'a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kerka-yn</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abu</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uz'-ema</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Vanja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house-ESS</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NEG</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sleep-PST2</w:t>
            </w:r>
          </w:p>
        </w:tc>
      </w:tr>
      <w:tr>
        <w:trPr>
          <w:cantSplit w:val="true"/>
        </w:trPr>
        <w:tc>
          <w:tcPr>
            <w:tcW w:w="9354" w:type="dxa"/>
            <w:gridSpan w:val="4"/>
            <w:tcBorders/>
          </w:tcPr>
          <w:p>
            <w:pPr>
              <w:pStyle w:val="Normal"/>
              <w:keepNext w:val="true"/>
              <w:spacing w:before="0" w:after="60"/>
              <w:rPr/>
            </w:pPr>
            <w:r>
              <w:rPr>
                <w:rFonts w:ascii="Calibri" w:hAnsi="Calibri"/>
                <w:sz w:val="20"/>
              </w:rPr>
              <w:t>'(Как я могу вывести/Как мне сказали/Видимо,) Ваня не спал дома.'</w:t>
            </w:r>
          </w:p>
        </w:tc>
      </w:tr>
    </w:tbl>
    <w:p>
      <w:pPr>
        <w:pStyle w:val="FirstParagraph"/>
        <w:rPr/>
      </w:pPr>
      <w:r>
        <w:rPr/>
        <w:t>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(210):</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kod-ke</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bura</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okyšt-ema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tene</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who-INDEF</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good</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kiss-PST2</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you.ACC</w:t>
            </w:r>
          </w:p>
        </w:tc>
      </w:tr>
      <w:tr>
        <w:trPr>
          <w:cantSplit w:val="true"/>
        </w:trPr>
        <w:tc>
          <w:tcPr>
            <w:tcW w:w="9354" w:type="dxa"/>
            <w:gridSpan w:val="4"/>
            <w:tcBorders/>
          </w:tcPr>
          <w:p>
            <w:pPr>
              <w:pStyle w:val="Normal"/>
              <w:keepNext w:val="true"/>
              <w:spacing w:before="0" w:after="60"/>
              <w:rPr/>
            </w:pPr>
            <w:r>
              <w:rPr>
                <w:rFonts w:ascii="Calibri" w:hAnsi="Calibri"/>
                <w:sz w:val="20"/>
              </w:rPr>
              <w:t>'Кто-то хорошо тебя целовал.'</w:t>
            </w:r>
          </w:p>
        </w:tc>
      </w:tr>
    </w:tbl>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3118"/>
        <w:gridCol w:w="3118"/>
        <w:gridCol w:w="3119"/>
      </w:tblGrid>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sy</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abu</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syd'</w:t>
            </w:r>
          </w:p>
        </w:tc>
      </w:tr>
      <w:tr>
        <w:trPr>
          <w:cantSplit w:val="true"/>
        </w:trPr>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that</w:t>
            </w:r>
          </w:p>
        </w:tc>
        <w:tc>
          <w:tcPr>
            <w:tcW w:w="311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NEG</w:t>
            </w:r>
          </w:p>
        </w:tc>
        <w:tc>
          <w:tcPr>
            <w:tcW w:w="311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so</w:t>
            </w:r>
          </w:p>
        </w:tc>
      </w:tr>
      <w:tr>
        <w:trPr>
          <w:cantSplit w:val="true"/>
        </w:trPr>
        <w:tc>
          <w:tcPr>
            <w:tcW w:w="9355" w:type="dxa"/>
            <w:gridSpan w:val="3"/>
            <w:tcBorders/>
          </w:tcPr>
          <w:p>
            <w:pPr>
              <w:pStyle w:val="Normal"/>
              <w:keepNext w:val="true"/>
              <w:spacing w:before="0" w:after="60"/>
              <w:rPr/>
            </w:pPr>
            <w:r>
              <w:rPr>
                <w:rFonts w:ascii="Calibri" w:hAnsi="Calibri"/>
                <w:sz w:val="20"/>
              </w:rPr>
              <w:t>'Это не так. (Меня никто не целовал. / #Ты не вывел, что меня целовали.)'</w:t>
            </w:r>
          </w:p>
        </w:tc>
      </w:tr>
    </w:tbl>
    <w:p>
      <w:pPr>
        <w:pStyle w:val="FirstParagraph"/>
        <w:rPr/>
      </w:pPr>
      <w:r>
        <w:rPr/>
        <w:t>Еще одно различие заключается в способности пропозиции отвечать на обсуждаемый вопрос (question under discussion) [231].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 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2"/>
        </w:numPr>
        <w:ind w:hanging="360" w:left="720" w:right="0"/>
        <w:rPr/>
      </w:pPr>
      <w:r>
        <w:rPr/>
      </w:r>
    </w:p>
    <w:p>
      <w:pPr>
        <w:pStyle w:val="Compact"/>
        <w:numPr>
          <w:ilvl w:val="1"/>
          <w:numId w:val="99"/>
        </w:numPr>
        <w:ind w:hanging="360" w:left="1440" w:right="0"/>
        <w:rPr/>
      </w:pPr>
      <w:r>
        <w:rPr/>
        <w:t>QUD: Кто не спал прошлой ночью?</w:t>
      </w:r>
    </w:p>
    <w:p>
      <w:pPr>
        <w:pStyle w:val="Compact"/>
        <w:numPr>
          <w:ilvl w:val="0"/>
          <w:numId w:val="100"/>
        </w:numPr>
        <w:ind w:hanging="360" w:left="720" w:right="0"/>
        <w:rPr/>
      </w:pPr>
      <w:r>
        <w:rPr/>
        <w:t>QUD: #Откуда ты знаешь, что Ваня не спал дома прошлой ночью?</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2338"/>
        <w:gridCol w:w="2339"/>
        <w:gridCol w:w="2338"/>
        <w:gridCol w:w="2339"/>
      </w:tblGrid>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Van'a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kerka-yn</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abu</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uz'-ema</w:t>
            </w:r>
          </w:p>
        </w:tc>
      </w:tr>
      <w:tr>
        <w:trPr>
          <w:cantSplit w:val="true"/>
        </w:trPr>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Vanja</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house-ESS</w:t>
            </w:r>
          </w:p>
        </w:tc>
        <w:tc>
          <w:tcPr>
            <w:tcW w:w="2338"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NEG</w:t>
            </w:r>
          </w:p>
        </w:tc>
        <w:tc>
          <w:tcPr>
            <w:tcW w:w="2339"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sleep-PST2</w:t>
            </w:r>
          </w:p>
        </w:tc>
      </w:tr>
      <w:tr>
        <w:trPr>
          <w:cantSplit w:val="true"/>
        </w:trPr>
        <w:tc>
          <w:tcPr>
            <w:tcW w:w="9354" w:type="dxa"/>
            <w:gridSpan w:val="4"/>
            <w:tcBorders/>
          </w:tcPr>
          <w:p>
            <w:pPr>
              <w:pStyle w:val="Normal"/>
              <w:keepNext w:val="true"/>
              <w:spacing w:before="0" w:after="60"/>
              <w:rPr/>
            </w:pPr>
            <w:r>
              <w:rPr>
                <w:rFonts w:ascii="Calibri" w:hAnsi="Calibri"/>
                <w:sz w:val="20"/>
              </w:rPr>
              <w:t>'(Как я могу вывести/Как мне сказали/Видимо) Ваня не спал дома.'</w:t>
            </w:r>
          </w:p>
        </w:tc>
      </w:tr>
    </w:tbl>
    <w:p>
      <w:pPr>
        <w:pStyle w:val="FirstParagraph"/>
        <w:rPr/>
      </w:pPr>
      <w:r>
        <w:rPr/>
        <w:t>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 [259].</w:t>
      </w:r>
    </w:p>
    <w:p>
      <w:pPr>
        <w:pStyle w:val="BodyText"/>
        <w:rPr/>
      </w:pPr>
      <w:r>
        <w:rPr/>
        <w:t>С опорой на аналогичный анализ для болгарского языка [255], была предложена следующая формальная семантика:</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4677"/>
        <w:gridCol w:w="4677"/>
      </w:tblGrid>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ponm-ys</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pyšj-ema</w:t>
            </w:r>
          </w:p>
        </w:tc>
      </w:tr>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dog.OBL-POSS3SG</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run.away-PST2</w:t>
            </w:r>
          </w:p>
        </w:tc>
      </w:tr>
    </w:tbl>
    <w:p>
      <w:pPr>
        <w:pStyle w:val="Compact"/>
        <w:numPr>
          <w:ilvl w:val="0"/>
          <w:numId w:val="2"/>
        </w:numPr>
        <w:ind w:hanging="360" w:left="720" w:right="0"/>
        <w:rPr/>
      </w:pPr>
      <w:r>
        <w:rPr/>
        <w:t>ПРЕДЛОЖЕНИЕ: основная пропозиция: the dog ran away:</w:t>
      </w:r>
    </w:p>
    <w:p>
      <w:pPr>
        <w:pStyle w:val="Compact"/>
        <w:rPr/>
      </w:pPr>
      <w:r>
        <w:rPr/>
      </w:r>
    </w:p>
    <w:p>
      <w:pPr>
        <w:pStyle w:val="Compact"/>
        <w:numPr>
          <w:ilvl w:val="0"/>
          <w:numId w:val="2"/>
        </w:numPr>
        <w:ind w:hanging="360" w:left="720" w:right="0"/>
        <w:rPr/>
      </w:pPr>
      <w:r>
        <w:rPr/>
        <w:t>ИМПОЗИЦИЯ: эвиденциальная пропозиция: говорящий позже узнал, что собака убежала:</w:t>
      </w:r>
    </w:p>
    <w:p>
      <w:pPr>
        <w:pStyle w:val="Compact"/>
        <w:rPr/>
      </w:pPr>
      <w:r>
        <w:rPr/>
      </w:r>
    </w:p>
    <w:p>
      <w:pPr>
        <w:pStyle w:val="Compact"/>
        <w:numPr>
          <w:ilvl w:val="0"/>
          <w:numId w:val="1"/>
        </w:numPr>
        <w:ind w:hanging="360" w:left="720" w:right="0"/>
        <w:rPr/>
      </w:pPr>
      <w:r>
        <w:rPr/>
        <w:t xml:space="preserve">где </w:t>
      </w:r>
      <w:r>
        <w:rPr>
          <w:i/>
          <w:iCs/>
        </w:rPr>
        <w:t>sp</w:t>
      </w:r>
      <w:r>
        <w:rPr>
          <w:i/>
          <w:iCs/>
          <w:vertAlign w:val="subscript"/>
        </w:rPr>
        <w:t>u</w:t>
      </w:r>
      <w:r>
        <w:rPr/>
        <w:t xml:space="preserve"> –– говорящий, </w:t>
      </w:r>
      <w:r>
        <w:rPr>
          <w:i/>
          <w:iCs/>
        </w:rPr>
        <w:t>τ</w:t>
      </w:r>
      <w:r>
        <w:rPr>
          <w:i/>
          <w:iCs/>
          <w:vertAlign w:val="subscript"/>
        </w:rPr>
        <w:t>u</w:t>
      </w:r>
      <w:r>
        <w:rPr/>
        <w:t xml:space="preserve"> –– время произнесения, </w:t>
      </w:r>
      <w:r>
        <w:rPr>
          <w:i/>
          <w:iCs/>
        </w:rPr>
        <w:t>p</w:t>
      </w:r>
      <w:r>
        <w:rPr/>
        <w:t xml:space="preserve"> –– основная пропозиция.”)</w:t>
      </w:r>
    </w:p>
    <w:p>
      <w:pPr>
        <w:pStyle w:val="FirstParagraph"/>
        <w:rPr/>
      </w:pPr>
      <w:r>
        <w:rPr/>
        <w:t xml:space="preserve">Предложение «Собака убежала» формализуется следующим образом: есть сущность </w:t>
      </w:r>
      <w:r>
        <w:rPr>
          <w:i/>
          <w:iCs/>
        </w:rPr>
        <w:t>x</w:t>
      </w:r>
      <w:r>
        <w:rPr/>
        <w:t xml:space="preserve">, и </w:t>
      </w:r>
      <w:r>
        <w:rPr>
          <w:i/>
          <w:iCs/>
        </w:rPr>
        <w:t>x</w:t>
      </w:r>
      <w:r>
        <w:rPr/>
        <w:t xml:space="preserve"> –– это собака, и есть событие e, которое заключается в том, что x убегает во время </w:t>
      </w:r>
      <w:r>
        <w:rPr>
          <w:i/>
          <w:iCs/>
        </w:rPr>
        <w:t>τ(e)</w:t>
      </w:r>
      <w:r>
        <w:rPr/>
        <w:t xml:space="preserve">, которое предшествует времени говорения </w:t>
      </w:r>
      <w:r>
        <w:rPr>
          <w:i/>
          <w:iCs/>
        </w:rPr>
        <w:t>τ</w:t>
      </w:r>
      <w:r>
        <w:rPr>
          <w:i/>
          <w:iCs/>
          <w:vertAlign w:val="subscript"/>
        </w:rPr>
        <w:t>u</w:t>
      </w:r>
      <w:r>
        <w:rPr/>
        <w:t xml:space="preserve">. Имеют место ассерция и импозиция. Импозиция формализуется так: есть другое событие </w:t>
      </w:r>
      <w:r>
        <w:rPr>
          <w:i/>
          <w:iCs/>
        </w:rPr>
        <w:t>e</w:t>
      </w:r>
      <w:r>
        <w:rPr>
          <w:i/>
          <w:iCs/>
          <w:vertAlign w:val="subscript"/>
        </w:rPr>
        <w:t>1</w:t>
      </w:r>
      <w:r>
        <w:rPr/>
        <w:t xml:space="preserve">, в ходе которого говорящий </w:t>
      </w:r>
      <w:r>
        <w:rPr>
          <w:i/>
          <w:iCs/>
        </w:rPr>
        <w:t>sp</w:t>
      </w:r>
      <w:r>
        <w:rPr>
          <w:i/>
          <w:iCs/>
          <w:vertAlign w:val="subscript"/>
        </w:rPr>
        <w:t>u</w:t>
      </w:r>
      <w:r>
        <w:rPr/>
        <w:t xml:space="preserve"> приобрел информацию, являющуюся содержанием основной пропозиции </w:t>
      </w:r>
      <w:r>
        <w:rPr>
          <w:i/>
          <w:iCs/>
        </w:rPr>
        <w:t>p</w:t>
      </w:r>
      <w:r>
        <w:rPr/>
        <w:t xml:space="preserve">, и время убегания собаки </w:t>
      </w:r>
      <w:r>
        <w:rPr>
          <w:i/>
          <w:iCs/>
        </w:rPr>
        <w:t>τ(e)</w:t>
      </w:r>
      <w:r>
        <w:rPr/>
        <w:t xml:space="preserve"> предшествует времени приобретения информации </w:t>
      </w:r>
      <w:r>
        <w:rPr>
          <w:i/>
          <w:iCs/>
        </w:rPr>
        <w:t>τ(e</w:t>
      </w:r>
      <w:r>
        <w:rPr>
          <w:i/>
          <w:iCs/>
          <w:vertAlign w:val="subscript"/>
        </w:rPr>
        <w:t>1</w:t>
      </w:r>
      <w:r>
        <w:rPr>
          <w:i/>
          <w:iCs/>
        </w:rPr>
        <w:t>)</w:t>
      </w:r>
      <w:r>
        <w:rPr/>
        <w:t>.</w:t>
      </w:r>
    </w:p>
    <w:p>
      <w:pPr>
        <w:pStyle w:val="BodyText"/>
        <w:rPr/>
      </w:pPr>
      <w:r>
        <w:rPr/>
        <w:t>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2"/>
        </w:numPr>
        <w:ind w:hanging="360" w:left="720" w:right="0"/>
        <w:rPr/>
      </w:pPr>
      <w:r>
        <w:rPr/>
        <w:t> </w:t>
      </w:r>
    </w:p>
    <w:tbl>
      <w:tblPr>
        <w:tblW w:w="5000" w:type="pct"/>
        <w:jc w:val="center"/>
        <w:tblInd w:w="0" w:type="dxa"/>
        <w:tblLayout w:type="fixed"/>
        <w:tblCellMar>
          <w:top w:w="0" w:type="dxa"/>
          <w:left w:w="60" w:type="dxa"/>
          <w:bottom w:w="0" w:type="dxa"/>
          <w:right w:w="60" w:type="dxa"/>
        </w:tblCellMar>
        <w:tblLook w:noHBand="0" w:noVBand="0" w:firstColumn="0" w:lastRow="0" w:lastColumn="0" w:firstRow="0"/>
      </w:tblPr>
      <w:tblGrid>
        <w:gridCol w:w="4677"/>
        <w:gridCol w:w="4677"/>
      </w:tblGrid>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ponm-ys</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pyšj-is</w:t>
            </w:r>
          </w:p>
        </w:tc>
      </w:tr>
      <w:tr>
        <w:trPr>
          <w:cantSplit w:val="true"/>
        </w:trPr>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dog.OBL-POSS3SG</w:t>
            </w:r>
          </w:p>
        </w:tc>
        <w:tc>
          <w:tcPr>
            <w:tcW w:w="4677" w:type="dxa"/>
            <w:tcBorders>
              <w:top w:val="single" w:sz="6" w:space="0" w:color="D3D3D3"/>
              <w:left w:val="single" w:sz="6" w:space="0" w:color="D3D3D3"/>
              <w:bottom w:val="single" w:sz="6" w:space="0" w:color="D3D3D3"/>
              <w:right w:val="single" w:sz="6" w:space="0" w:color="D3D3D3"/>
            </w:tcBorders>
          </w:tcPr>
          <w:p>
            <w:pPr>
              <w:pStyle w:val="Normal"/>
              <w:keepNext w:val="true"/>
              <w:spacing w:before="0" w:after="60"/>
              <w:jc w:val="center"/>
              <w:rPr/>
            </w:pPr>
            <w:r>
              <w:rPr>
                <w:rFonts w:ascii="Calibri" w:hAnsi="Calibri"/>
                <w:sz w:val="20"/>
              </w:rPr>
              <w:t>run.away-PST1.3SG</w:t>
            </w:r>
          </w:p>
        </w:tc>
      </w:tr>
    </w:tbl>
    <w:p>
      <w:pPr>
        <w:pStyle w:val="FirstParagraph"/>
        <w:rPr/>
      </w:pPr>
      <w:r>
        <w:rPr/>
        <w:t>АССЕРЦИЯ: собака убежала:</w:t>
      </w:r>
    </w:p>
    <w:p>
      <w:pPr>
        <w:pStyle w:val="BodyText"/>
        <w:rPr/>
      </w:pPr>
      <w:r>
        <w:rPr/>
      </w:r>
    </w:p>
    <w:p>
      <w:pPr>
        <w:pStyle w:val="FirstParagraph"/>
        <w:rPr/>
      </w:pPr>
      <w:r>
        <w:rPr/>
        <w:t>Предлагается следующий анализ (215). Данная пропозиция анализируется так же, как и в случае с (212),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rPr/>
      </w:pPr>
      <w:bookmarkStart w:id="352" w:name="Xd0a901f6043cbfa956256f744ea2858f19da33a"/>
      <w:bookmarkStart w:id="353" w:name="X88a42bcee4422512b940d51768323943cc4708e"/>
      <w:r>
        <w:rPr/>
        <w:t>Таким образом, поведение основной и эвиденциальной пропозиций в предложениях, где употребляется второе прошедшее время: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bookmarkEnd w:id="352"/>
      <w:bookmarkEnd w:id="353"/>
    </w:p>
    <w:p>
      <w:pPr>
        <w:pStyle w:val="Heading1"/>
        <w:rPr/>
      </w:pPr>
      <w:bookmarkStart w:id="354" w:name="__RefHeading___Toc24451_3600438406"/>
      <w:bookmarkStart w:id="355" w:name="корпусная-и-компьютерная-лингвистика"/>
      <w:bookmarkEnd w:id="354"/>
      <w:r>
        <w:rPr/>
        <w:t>6. Корпусная и компьютерная лингвистика</w:t>
      </w:r>
    </w:p>
    <w:p>
      <w:pPr>
        <w:pStyle w:val="Heading2"/>
        <w:rPr/>
      </w:pPr>
      <w:bookmarkStart w:id="356" w:name="__RefHeading___Toc24453_3600438406"/>
      <w:bookmarkStart w:id="357" w:name="Xf4ab0f61981989980057054bdba4505a16f5aff"/>
      <w:bookmarkEnd w:id="356"/>
      <w:r>
        <w:rPr/>
        <w:t xml:space="preserve">6.1 </w:t>
      </w:r>
      <w:r>
        <w:rPr>
          <w:rStyle w:val="VerbatimChar"/>
        </w:rPr>
        <w:t>RCaucTile</w:t>
      </w:r>
      <w:r>
        <w:rPr/>
        <w:t xml:space="preserve"> и </w:t>
      </w:r>
      <w:r>
        <w:rPr>
          <w:rStyle w:val="VerbatimChar"/>
        </w:rPr>
        <w:t>PyCaucTile</w:t>
      </w:r>
      <w:r>
        <w:rPr/>
        <w:t>: плиточные карты для визуализации нахско-дагестанских языков</w:t>
      </w:r>
    </w:p>
    <w:p>
      <w:pPr>
        <w:pStyle w:val="Heading3"/>
        <w:rPr/>
      </w:pPr>
      <w:bookmarkStart w:id="358" w:name="__RefHeading___Toc24455_3600438406"/>
      <w:bookmarkStart w:id="359" w:name="введение-5"/>
      <w:bookmarkEnd w:id="358"/>
      <w:r>
        <w:rPr/>
        <w:t>6.1.1 Введение</w:t>
      </w:r>
    </w:p>
    <w:p>
      <w:pPr>
        <w:pStyle w:val="FirstParagraph"/>
        <w:rPr/>
      </w:pPr>
      <w:bookmarkStart w:id="360" w:name="введение-5"/>
      <w:r>
        <w:rPr/>
        <w:t>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bookmarkEnd w:id="360"/>
    </w:p>
    <w:p>
      <w:pPr>
        <w:pStyle w:val="Heading3"/>
        <w:rPr/>
      </w:pPr>
      <w:bookmarkStart w:id="361" w:name="__RefHeading___Toc24457_3600438406"/>
      <w:bookmarkStart w:id="362" w:name="лингвистическое-картографирование"/>
      <w:bookmarkEnd w:id="361"/>
      <w:r>
        <w:rPr/>
        <w:t>6.1.2 Лингвистическое картографирование</w:t>
      </w:r>
    </w:p>
    <w:p>
      <w:pPr>
        <w:pStyle w:val="FirstParagraph"/>
        <w:rPr/>
      </w:pPr>
      <w:r>
        <w:rPr/>
        <w:t>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 [260]. В типологических атласах, включая ставший стандартом Всемирный атлас языковых структур WALS [261],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rPr/>
      </w:pPr>
      <w:r>
        <w:rPr/>
        <w:t>В Типологическом атласе языков Дагестана [7], разработанном в Лаборатории, помимо точечных карт (см. (</w:t>
      </w:r>
      <w:hyperlink w:anchor="fig-10">
        <w:r>
          <w:rPr>
            <w:rStyle w:val="Hyperlink"/>
          </w:rPr>
          <w:t>рисунок 6.1</w:t>
        </w:r>
      </w:hyperlink>
      <w:r>
        <w:rPr/>
        <w:t>))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11">
        <w:r>
          <w:rPr>
            <w:rStyle w:val="Hyperlink"/>
          </w:rPr>
          <w:t>рисунок 6.2</w:t>
        </w:r>
      </w:hyperlink>
      <w:r>
        <w:rPr/>
        <w:t xml:space="preserve">)). Оба варианта карт создаются при помощи программного пакета </w:t>
      </w:r>
      <w:r>
        <w:rPr>
          <w:rStyle w:val="VerbatimChar"/>
        </w:rPr>
        <w:t>lingtypology</w:t>
      </w:r>
      <w:r>
        <w:rPr/>
        <w:t>, разработанного Г. А. Морозом [262].</w:t>
      </w:r>
    </w:p>
    <w:p>
      <w:pPr>
        <w:pStyle w:val="BodyText"/>
        <w:rPr/>
      </w:pPr>
      <w:r>
        <w:rPr/>
        <w:t>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 [263].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 [260; 264].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363" w:name="fig-10"/>
            <w:r>
              <w:rPr>
                <w:i w:val="false"/>
              </w:rPr>
              <w:drawing>
                <wp:inline distT="0" distB="0" distL="0" distR="0">
                  <wp:extent cx="5930900" cy="4023995"/>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31"/>
                          <a:stretch>
                            <a:fillRect/>
                          </a:stretch>
                        </pic:blipFill>
                        <pic:spPr bwMode="auto">
                          <a:xfrm>
                            <a:off x="0" y="0"/>
                            <a:ext cx="5930900" cy="4023995"/>
                          </a:xfrm>
                          <a:prstGeom prst="rect">
                            <a:avLst/>
                          </a:prstGeom>
                        </pic:spPr>
                      </pic:pic>
                    </a:graphicData>
                  </a:graphic>
                </wp:inline>
              </w:drawing>
            </w:r>
          </w:p>
          <w:p>
            <w:pPr>
              <w:pStyle w:val="ImageCaption"/>
              <w:keepNext w:val="true"/>
              <w:spacing w:before="200" w:after="0"/>
              <w:jc w:val="left"/>
              <w:rPr/>
            </w:pPr>
            <w:bookmarkStart w:id="364" w:name="fig-10"/>
            <w:r>
              <w:rPr/>
              <w:t>Рисунок 6.1 – Типы утренних приветствий (точечная карта) [265].</w:t>
            </w:r>
            <w:bookmarkEnd w:id="364"/>
          </w:p>
        </w:tc>
      </w:tr>
      <w:tr>
        <w:trPr/>
        <w:tc>
          <w:tcPr>
            <w:tcW w:w="9355" w:type="dxa"/>
            <w:tcBorders/>
          </w:tcPr>
          <w:p>
            <w:pPr>
              <w:pStyle w:val="Compact"/>
              <w:keepNext w:val="true"/>
              <w:jc w:val="center"/>
              <w:rPr>
                <w:i w:val="false"/>
                <w:i w:val="false"/>
              </w:rPr>
            </w:pPr>
            <w:bookmarkStart w:id="365" w:name="fig-11"/>
            <w:r>
              <w:rPr>
                <w:i w:val="false"/>
              </w:rPr>
              <w:drawing>
                <wp:inline distT="0" distB="0" distL="0" distR="0">
                  <wp:extent cx="5930900" cy="381952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32"/>
                          <a:stretch>
                            <a:fillRect/>
                          </a:stretch>
                        </pic:blipFill>
                        <pic:spPr bwMode="auto">
                          <a:xfrm>
                            <a:off x="0" y="0"/>
                            <a:ext cx="5930900" cy="3819525"/>
                          </a:xfrm>
                          <a:prstGeom prst="rect">
                            <a:avLst/>
                          </a:prstGeom>
                        </pic:spPr>
                      </pic:pic>
                    </a:graphicData>
                  </a:graphic>
                </wp:inline>
              </w:drawing>
            </w:r>
          </w:p>
          <w:p>
            <w:pPr>
              <w:pStyle w:val="ImageCaption"/>
              <w:keepNext w:val="true"/>
              <w:spacing w:before="200" w:after="0"/>
              <w:jc w:val="left"/>
              <w:rPr/>
            </w:pPr>
            <w:bookmarkStart w:id="366" w:name="fig-11"/>
            <w:r>
              <w:rPr/>
              <w:t>Рисунок 6.2 – Типы утренних приветствий (экстраполированная карта) [265].</w:t>
            </w:r>
            <w:bookmarkEnd w:id="366"/>
          </w:p>
        </w:tc>
      </w:tr>
    </w:tbl>
    <w:p>
      <w:pPr>
        <w:pStyle w:val="Heading4"/>
        <w:rPr/>
      </w:pPr>
      <w:r>
        <w:rPr/>
        <w:t>6.1.2.1 Плиточные карты</w:t>
      </w:r>
    </w:p>
    <w:p>
      <w:pPr>
        <w:pStyle w:val="FirstParagraph"/>
        <w:rPr/>
      </w:pPr>
      <w:r>
        <w:rPr/>
        <w:t>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 [266].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 [267].</w:t>
      </w:r>
    </w:p>
    <w:p>
      <w:pPr>
        <w:pStyle w:val="BodyText"/>
        <w:rPr/>
      </w:pPr>
      <w:r>
        <w:rPr/>
        <w:t>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 [268].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 [268],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rPr/>
      </w:pPr>
      <w:r>
        <w:rPr/>
        <w:t>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 [269].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 [268].</w:t>
      </w:r>
    </w:p>
    <w:p>
      <w:pPr>
        <w:pStyle w:val="Heading4"/>
        <w:rPr/>
      </w:pPr>
      <w:bookmarkStart w:id="367" w:name="методология"/>
      <w:r>
        <w:rPr/>
        <w:t>6.1.2.2 Методология</w:t>
      </w:r>
    </w:p>
    <w:p>
      <w:pPr>
        <w:pStyle w:val="FirstParagraph"/>
        <w:rPr/>
      </w:pPr>
      <w:r>
        <w:rPr/>
        <w:t>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 [270],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rPr/>
      </w:pPr>
      <w:r>
        <w:rPr/>
        <w:t>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 [266].</w:t>
      </w:r>
    </w:p>
    <w:p>
      <w:pPr>
        <w:pStyle w:val="BodyText"/>
        <w:rPr/>
      </w:pPr>
      <w:bookmarkStart w:id="368" w:name="лингвистическое-картографирование"/>
      <w:bookmarkStart w:id="369" w:name="методология"/>
      <w:r>
        <w:rPr/>
        <w:t>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 [7]. Цветовое кодирование на основе генеалогии также заимствовано из Атласа для обеспечения преемственности визуализаций.</w:t>
      </w:r>
      <w:bookmarkEnd w:id="368"/>
      <w:bookmarkEnd w:id="369"/>
    </w:p>
    <w:p>
      <w:pPr>
        <w:pStyle w:val="Heading3"/>
        <w:rPr/>
      </w:pPr>
      <w:bookmarkStart w:id="370" w:name="__RefHeading___Toc24459_3600438406"/>
      <w:bookmarkStart w:id="371" w:name="результаты-1"/>
      <w:bookmarkEnd w:id="370"/>
      <w:r>
        <w:rPr/>
        <w:t>6.1.3 Результаты</w:t>
      </w:r>
    </w:p>
    <w:p>
      <w:pPr>
        <w:pStyle w:val="Heading4"/>
        <w:rPr/>
      </w:pPr>
      <w:bookmarkStart w:id="372" w:name="техническая-реализация"/>
      <w:r>
        <w:rPr/>
        <w:t>6.1.3.1 Техническая реализация</w:t>
      </w:r>
    </w:p>
    <w:p>
      <w:pPr>
        <w:pStyle w:val="FirstParagraph"/>
        <w:rPr/>
      </w:pPr>
      <w:r>
        <w:rP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 </w:t>
      </w:r>
      <w:r>
        <w:rPr>
          <w:rStyle w:val="VerbatimChar"/>
        </w:rPr>
        <w:t>RCaucTile</w:t>
      </w:r>
      <w:r>
        <w:rPr/>
        <w:t xml:space="preserve"> реализован на основе библиотеки </w:t>
      </w:r>
      <w:r>
        <w:rPr>
          <w:rStyle w:val="VerbatimChar"/>
        </w:rPr>
        <w:t>ggplot2</w:t>
      </w:r>
      <w:r>
        <w:rPr/>
        <w:t xml:space="preserve">, являющейся стандартом визуализации данных в R. </w:t>
      </w:r>
      <w:r>
        <w:rPr>
          <w:rStyle w:val="VerbatimChar"/>
        </w:rPr>
        <w:t>PyCaucTile</w:t>
      </w:r>
      <w:r>
        <w:rPr/>
        <w:t xml:space="preserve"> использует </w:t>
      </w:r>
      <w:r>
        <w:rPr>
          <w:rStyle w:val="VerbatimChar"/>
        </w:rPr>
        <w:t>plotnine</w:t>
      </w:r>
      <w:r>
        <w:rPr/>
        <w:t xml:space="preserve"> – Python-реализацию </w:t>
      </w:r>
      <w:r>
        <w:rPr>
          <w:rStyle w:val="VerbatimChar"/>
        </w:rPr>
        <w:t>ggplot2</w:t>
      </w:r>
      <w:r>
        <w:rPr/>
        <w:t>, позволяя создавать идентичные визуализации при помощи схожего синтаксиса.</w:t>
      </w:r>
      <w:bookmarkEnd w:id="372"/>
    </w:p>
    <w:p>
      <w:pPr>
        <w:pStyle w:val="Heading4"/>
        <w:rPr/>
      </w:pPr>
      <w:bookmarkStart w:id="373" w:name="структура-данных"/>
      <w:r>
        <w:rPr/>
        <w:t>6.1.3.2 Структура данных</w:t>
      </w:r>
    </w:p>
    <w:p>
      <w:pPr>
        <w:pStyle w:val="FirstParagraph"/>
        <w:rPr/>
      </w:pPr>
      <w:r>
        <w:rPr/>
        <w:t>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p>
    <w:p>
      <w:pPr>
        <w:pStyle w:val="Compact"/>
        <w:numPr>
          <w:ilvl w:val="0"/>
          <w:numId w:val="101"/>
        </w:numPr>
        <w:ind w:hanging="360" w:left="720" w:right="0"/>
        <w:rPr/>
      </w:pPr>
      <w:r>
        <w:rPr>
          <w:rStyle w:val="VerbatimChar"/>
        </w:rPr>
        <w:t>language</w:t>
      </w:r>
      <w:r>
        <w:rPr/>
        <w:t xml:space="preserve"> –– название языка;</w:t>
      </w:r>
    </w:p>
    <w:p>
      <w:pPr>
        <w:pStyle w:val="Compact"/>
        <w:numPr>
          <w:ilvl w:val="0"/>
          <w:numId w:val="102"/>
        </w:numPr>
        <w:ind w:hanging="360" w:left="720" w:right="0"/>
        <w:rPr/>
      </w:pPr>
      <w:r>
        <w:rPr>
          <w:rStyle w:val="VerbatimChar"/>
        </w:rPr>
        <w:t>branch</w:t>
      </w:r>
      <w:r>
        <w:rPr/>
        <w:t xml:space="preserve"> –– ветвь языковой семьи;</w:t>
      </w:r>
    </w:p>
    <w:p>
      <w:pPr>
        <w:pStyle w:val="Compact"/>
        <w:numPr>
          <w:ilvl w:val="0"/>
          <w:numId w:val="103"/>
        </w:numPr>
        <w:ind w:hanging="360" w:left="720" w:right="0"/>
        <w:rPr/>
      </w:pPr>
      <w:r>
        <w:rPr>
          <w:rStyle w:val="VerbatimChar"/>
        </w:rPr>
        <w:t>family</w:t>
      </w:r>
      <w:r>
        <w:rPr/>
        <w:t xml:space="preserve"> –– семья;</w:t>
      </w:r>
    </w:p>
    <w:p>
      <w:pPr>
        <w:pStyle w:val="Compact"/>
        <w:numPr>
          <w:ilvl w:val="0"/>
          <w:numId w:val="104"/>
        </w:numPr>
        <w:ind w:hanging="360" w:left="720" w:right="0"/>
        <w:rPr/>
      </w:pPr>
      <w:r>
        <w:rPr>
          <w:rStyle w:val="VerbatimChar"/>
        </w:rPr>
        <w:t>glottocode</w:t>
      </w:r>
      <w:r>
        <w:rPr/>
        <w:t xml:space="preserve"> –– код языка из ресурса Glottolog;</w:t>
      </w:r>
    </w:p>
    <w:p>
      <w:pPr>
        <w:pStyle w:val="Compact"/>
        <w:numPr>
          <w:ilvl w:val="0"/>
          <w:numId w:val="105"/>
        </w:numPr>
        <w:ind w:hanging="360" w:left="720" w:right="0"/>
        <w:rPr/>
      </w:pPr>
      <w:r>
        <w:rPr>
          <w:rStyle w:val="VerbatimChar"/>
        </w:rPr>
        <w:t>language_color</w:t>
      </w:r>
      <w:r>
        <w:rPr/>
        <w:t xml:space="preserve"> –– цветовой код для отдельного языка;</w:t>
      </w:r>
    </w:p>
    <w:p>
      <w:pPr>
        <w:pStyle w:val="Compact"/>
        <w:numPr>
          <w:ilvl w:val="0"/>
          <w:numId w:val="106"/>
        </w:numPr>
        <w:ind w:hanging="360" w:left="720" w:right="0"/>
        <w:rPr/>
      </w:pPr>
      <w:r>
        <w:rPr>
          <w:rStyle w:val="VerbatimChar"/>
        </w:rPr>
        <w:t>branch_color</w:t>
      </w:r>
      <w:r>
        <w:rPr/>
        <w:t xml:space="preserve"> –– цветовой код для ветви;</w:t>
      </w:r>
    </w:p>
    <w:p>
      <w:pPr>
        <w:pStyle w:val="Compact"/>
        <w:numPr>
          <w:ilvl w:val="0"/>
          <w:numId w:val="107"/>
        </w:numPr>
        <w:ind w:hanging="360" w:left="720" w:right="0"/>
        <w:rPr/>
      </w:pPr>
      <w:r>
        <w:rPr>
          <w:rStyle w:val="VerbatimChar"/>
        </w:rPr>
        <w:t>x</w:t>
      </w:r>
      <w:r>
        <w:rPr/>
        <w:t xml:space="preserve">, </w:t>
      </w:r>
      <w:r>
        <w:rPr>
          <w:rStyle w:val="VerbatimChar"/>
        </w:rPr>
        <w:t>y</w:t>
      </w:r>
      <w:r>
        <w:rPr/>
        <w:t xml:space="preserve"> –– условные координаты на сетке;</w:t>
      </w:r>
    </w:p>
    <w:p>
      <w:pPr>
        <w:pStyle w:val="Compact"/>
        <w:numPr>
          <w:ilvl w:val="0"/>
          <w:numId w:val="108"/>
        </w:numPr>
        <w:ind w:hanging="360" w:left="720" w:right="0"/>
        <w:rPr/>
      </w:pPr>
      <w:r>
        <w:rPr>
          <w:rStyle w:val="VerbatimChar"/>
        </w:rPr>
        <w:t>abbreviation</w:t>
      </w:r>
      <w:r>
        <w:rPr/>
        <w:t xml:space="preserve"> –– сокращенное название;</w:t>
      </w:r>
    </w:p>
    <w:p>
      <w:pPr>
        <w:pStyle w:val="Compact"/>
        <w:numPr>
          <w:ilvl w:val="0"/>
          <w:numId w:val="109"/>
        </w:numPr>
        <w:ind w:hanging="360" w:left="720" w:right="0"/>
        <w:rPr/>
      </w:pPr>
      <w:r>
        <w:rPr/>
        <w:t>примеры лингвистических признаков из Атласа (morning_greetings, consonant_inventory_size).</w:t>
      </w:r>
    </w:p>
    <w:p>
      <w:pPr>
        <w:pStyle w:val="FirstParagraph"/>
        <w:rPr/>
      </w:pPr>
      <w:bookmarkStart w:id="374" w:name="структура-данных"/>
      <w:r>
        <w:rPr/>
        <w:t>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bookmarkEnd w:id="374"/>
    </w:p>
    <w:p>
      <w:pPr>
        <w:pStyle w:val="Heading4"/>
        <w:rPr/>
      </w:pPr>
      <w:bookmarkStart w:id="375" w:name="типы-карт"/>
      <w:r>
        <w:rPr/>
        <w:t>6.1.3.3 Типы карт</w:t>
      </w:r>
    </w:p>
    <w:p>
      <w:pPr>
        <w:pStyle w:val="FirstParagraph"/>
        <w:rPr/>
      </w:pPr>
      <w:r>
        <w:rPr/>
        <w:t xml:space="preserve">Плиточные карты, создаваемые при помощи </w:t>
      </w:r>
      <w:r>
        <w:rPr>
          <w:rStyle w:val="VerbatimChar"/>
        </w:rPr>
        <w:t>RCaucTile</w:t>
      </w:r>
      <w:r>
        <w:rPr/>
        <w:t xml:space="preserve"> и </w:t>
      </w:r>
      <w:r>
        <w:rPr>
          <w:rStyle w:val="VerbatimChar"/>
        </w:rPr>
        <w:t>PyCaucTile</w:t>
      </w:r>
      <w:r>
        <w:rPr/>
        <w:t>,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 Базовый шаблон карты, вызываемый ключевой функцией пакета без аргументов, включает языки на сетке координат с цветовым кодированием. Как можно заметить на (</w:t>
      </w:r>
      <w:hyperlink w:anchor="fig-12">
        <w:r>
          <w:rPr>
            <w:rStyle w:val="Hyperlink"/>
          </w:rPr>
          <w:t>рисунок 6.3</w:t>
        </w:r>
      </w:hyperlink>
      <w:r>
        <w:rPr/>
        <w:t>),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376" w:name="fig-12"/>
            <w:r>
              <w:rPr>
                <w:i w:val="false"/>
              </w:rPr>
              <w:drawing>
                <wp:inline distT="0" distB="0" distL="0" distR="0">
                  <wp:extent cx="5930900" cy="444817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33"/>
                          <a:stretch>
                            <a:fillRect/>
                          </a:stretch>
                        </pic:blipFill>
                        <pic:spPr bwMode="auto">
                          <a:xfrm>
                            <a:off x="0" y="0"/>
                            <a:ext cx="5930900" cy="4448175"/>
                          </a:xfrm>
                          <a:prstGeom prst="rect">
                            <a:avLst/>
                          </a:prstGeom>
                        </pic:spPr>
                      </pic:pic>
                    </a:graphicData>
                  </a:graphic>
                </wp:inline>
              </w:drawing>
            </w:r>
          </w:p>
          <w:p>
            <w:pPr>
              <w:pStyle w:val="ImageCaption"/>
              <w:keepNext w:val="true"/>
              <w:spacing w:before="200" w:after="0"/>
              <w:jc w:val="left"/>
              <w:rPr/>
            </w:pPr>
            <w:bookmarkStart w:id="377" w:name="fig-12"/>
            <w:r>
              <w:rPr/>
              <w:t>Рисунок 6.3 – Плиточная карта с цветовым кодированием на основе генеалогии.</w:t>
            </w:r>
            <w:bookmarkEnd w:id="377"/>
          </w:p>
        </w:tc>
      </w:tr>
    </w:tbl>
    <w:p>
      <w:pPr>
        <w:pStyle w:val="BodyText"/>
        <w:rPr/>
      </w:pPr>
      <w:r>
        <w:rPr/>
        <w:t>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rPr/>
      </w:pPr>
      <w:r>
        <w:rPr/>
        <w:t>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13">
        <w:r>
          <w:rPr>
            <w:rStyle w:val="Hyperlink"/>
          </w:rPr>
          <w:t>рисунок 6.4</w:t>
        </w:r>
      </w:hyperlink>
      <w:r>
        <w:rP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 [265]. Карта демонстрирует ареальное распределение трех типов: вопросы о пробуждении, приветствия формата </w:t>
      </w:r>
      <w:r>
        <w:rPr>
          <w:i/>
          <w:iCs/>
        </w:rPr>
        <w:t>доброе утро</w:t>
      </w:r>
      <w:r>
        <w:rPr/>
        <w:t>,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378" w:name="fig-13"/>
            <w:r>
              <w:rPr>
                <w:i w:val="false"/>
              </w:rPr>
              <w:drawing>
                <wp:inline distT="0" distB="0" distL="0" distR="0">
                  <wp:extent cx="5930900" cy="4448175"/>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34"/>
                          <a:stretch>
                            <a:fillRect/>
                          </a:stretch>
                        </pic:blipFill>
                        <pic:spPr bwMode="auto">
                          <a:xfrm>
                            <a:off x="0" y="0"/>
                            <a:ext cx="5930900" cy="4448175"/>
                          </a:xfrm>
                          <a:prstGeom prst="rect">
                            <a:avLst/>
                          </a:prstGeom>
                        </pic:spPr>
                      </pic:pic>
                    </a:graphicData>
                  </a:graphic>
                </wp:inline>
              </w:drawing>
            </w:r>
          </w:p>
          <w:p>
            <w:pPr>
              <w:pStyle w:val="ImageCaption"/>
              <w:keepNext w:val="true"/>
              <w:spacing w:before="200" w:after="0"/>
              <w:jc w:val="left"/>
              <w:rPr/>
            </w:pPr>
            <w:bookmarkStart w:id="379" w:name="fig-13"/>
            <w:r>
              <w:rPr/>
              <w:t>Рисунок 6.4 – Типы утренних приветствий (карта для категориального признака) [265].</w:t>
            </w:r>
            <w:bookmarkEnd w:id="379"/>
          </w:p>
        </w:tc>
      </w:tr>
    </w:tbl>
    <w:p>
      <w:pPr>
        <w:pStyle w:val="BodyText"/>
        <w:rPr/>
      </w:pPr>
      <w:r>
        <w:rPr/>
        <w:t>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rPr/>
      </w:pPr>
      <w:r>
        <w:rPr/>
        <w:t>В (</w:t>
      </w:r>
      <w:hyperlink w:anchor="fig-14">
        <w:r>
          <w:rPr>
            <w:rStyle w:val="Hyperlink"/>
          </w:rPr>
          <w:t>рисунок 6.5</w:t>
        </w:r>
      </w:hyperlink>
      <w:r>
        <w:rPr/>
        <w:t>) отображено распределение количества согласных фонем в инвентаре согласно данным из Типологического атласа языков Дагестана [271].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380" w:name="fig-14"/>
            <w:r>
              <w:rPr>
                <w:i w:val="false"/>
              </w:rPr>
              <w:drawing>
                <wp:inline distT="0" distB="0" distL="0" distR="0">
                  <wp:extent cx="5930900" cy="4448175"/>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35"/>
                          <a:stretch>
                            <a:fillRect/>
                          </a:stretch>
                        </pic:blipFill>
                        <pic:spPr bwMode="auto">
                          <a:xfrm>
                            <a:off x="0" y="0"/>
                            <a:ext cx="5930900" cy="4448175"/>
                          </a:xfrm>
                          <a:prstGeom prst="rect">
                            <a:avLst/>
                          </a:prstGeom>
                        </pic:spPr>
                      </pic:pic>
                    </a:graphicData>
                  </a:graphic>
                </wp:inline>
              </w:drawing>
            </w:r>
          </w:p>
          <w:p>
            <w:pPr>
              <w:pStyle w:val="ImageCaption"/>
              <w:keepNext w:val="true"/>
              <w:spacing w:before="200" w:after="0"/>
              <w:jc w:val="left"/>
              <w:rPr/>
            </w:pPr>
            <w:bookmarkStart w:id="381" w:name="fig-14"/>
            <w:r>
              <w:rPr/>
              <w:t>Рисунок 6.5 – Размер инвентаря согласных (карта для числового признака) [271].</w:t>
            </w:r>
            <w:bookmarkEnd w:id="381"/>
          </w:p>
        </w:tc>
      </w:tr>
    </w:tbl>
    <w:p>
      <w:pPr>
        <w:pStyle w:val="BodyText"/>
        <w:rPr/>
      </w:pPr>
      <w:r>
        <w:rPr/>
        <w:t>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14">
        <w:r>
          <w:rPr>
            <w:rStyle w:val="Hyperlink"/>
          </w:rPr>
          <w:t>рисунок 6.5</w:t>
        </w:r>
      </w:hyperlink>
      <w:r>
        <w:rPr/>
        <w:t>),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bookmarkEnd w:id="371"/>
      <w:bookmarkEnd w:id="375"/>
    </w:p>
    <w:p>
      <w:pPr>
        <w:pStyle w:val="Heading3"/>
        <w:rPr/>
      </w:pPr>
      <w:bookmarkStart w:id="382" w:name="__RefHeading___Toc24461_3600438406"/>
      <w:bookmarkStart w:id="383" w:name="заключение-3"/>
      <w:bookmarkEnd w:id="382"/>
      <w:r>
        <w:rPr/>
        <w:t>6.1.4 Заключение</w:t>
      </w:r>
    </w:p>
    <w:p>
      <w:pPr>
        <w:pStyle w:val="FirstParagraph"/>
        <w:rPr/>
      </w:pPr>
      <w:bookmarkStart w:id="384" w:name="Xf4ab0f61981989980057054bdba4505a16f5aff"/>
      <w:bookmarkStart w:id="385" w:name="заключение-3"/>
      <w:r>
        <w:rPr/>
        <w:t>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bookmarkEnd w:id="384"/>
      <w:bookmarkEnd w:id="385"/>
    </w:p>
    <w:p>
      <w:pPr>
        <w:pStyle w:val="Heading2"/>
        <w:rPr/>
      </w:pPr>
      <w:bookmarkStart w:id="386" w:name="__RefHeading___Toc24463_3600438406"/>
      <w:bookmarkStart w:id="387" w:name="X9136bbb7b92907e56d6e2ab9f5ff773b9547ceb"/>
      <w:bookmarkEnd w:id="386"/>
      <w:r>
        <w:rPr/>
        <w:t>6.2 Сравнительный анализ особенностей выражения риторических и синтаксических структур, характерных ошибок и вариативности обозначения причинно-следственных связей в текстах обучающихся и экспертов</w:t>
      </w:r>
    </w:p>
    <w:p>
      <w:pPr>
        <w:pStyle w:val="Heading3"/>
        <w:rPr/>
      </w:pPr>
      <w:bookmarkStart w:id="388" w:name="__RefHeading___Toc24465_3600438406"/>
      <w:bookmarkStart w:id="389" w:name="X7617355baf68829495c8b21107ccf0fd212a750"/>
      <w:bookmarkEnd w:id="388"/>
      <w:r>
        <w:rPr/>
        <w:t>6.2.1 Вариативность в использовании маркеров причинно-следственных связей в текстах учащихся и экспертов</w:t>
      </w:r>
    </w:p>
    <w:p>
      <w:pPr>
        <w:pStyle w:val="FirstParagraph"/>
        <w:rPr/>
      </w:pPr>
      <w:r>
        <w:rP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 </w:t>
      </w:r>
      <w:hyperlink w:anchor="tbl-corpora_lab_1">
        <w:r>
          <w:rPr>
            <w:rStyle w:val="Hyperlink"/>
          </w:rPr>
          <w:t>таблица 6.1</w:t>
        </w:r>
      </w:hyperlink>
      <w:r>
        <w:rPr/>
        <w:t>.</w:t>
      </w:r>
    </w:p>
    <w:tbl>
      <w:tblPr>
        <w:tblW w:w="5000" w:type="pct"/>
        <w:jc w:val="left"/>
        <w:tblInd w:w="0" w:type="dxa"/>
        <w:tblLayout w:type="fixed"/>
        <w:tblCellMar>
          <w:top w:w="0" w:type="dxa"/>
          <w:left w:w="108" w:type="dxa"/>
          <w:bottom w:w="0" w:type="dxa"/>
          <w:right w:w="108" w:type="dxa"/>
        </w:tblCellMar>
      </w:tblPr>
      <w:tblGrid>
        <w:gridCol w:w="9355"/>
      </w:tblGrid>
      <w:tr>
        <w:trPr/>
        <w:tc>
          <w:tcPr>
            <w:tcW w:w="9355" w:type="dxa"/>
            <w:tcBorders/>
          </w:tcPr>
          <w:p>
            <w:pPr>
              <w:pStyle w:val="ImageCaption"/>
              <w:spacing w:before="200" w:after="0"/>
              <w:jc w:val="left"/>
              <w:rPr/>
            </w:pPr>
            <w:r>
              <w:rPr/>
              <w:t>Таблица 6.1 – Характеристики учебного и экспертного корпусов</w:t>
            </w:r>
          </w:p>
        </w:tc>
      </w:tr>
    </w:tbl>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1871"/>
        <w:gridCol w:w="1871"/>
        <w:gridCol w:w="1871"/>
        <w:gridCol w:w="1871"/>
        <w:gridCol w:w="1871"/>
      </w:tblGrid>
      <w:tr>
        <w:trPr>
          <w:tblHeader w:val="true"/>
          <w:trHeight w:val="360" w:hRule="atLeast"/>
        </w:trPr>
        <w:tc>
          <w:tcPr>
            <w:tcW w:w="1871"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Дисциплина</w:t>
            </w:r>
          </w:p>
        </w:tc>
        <w:tc>
          <w:tcPr>
            <w:tcW w:w="1871"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Количество_текстов</w:t>
            </w:r>
          </w:p>
        </w:tc>
        <w:tc>
          <w:tcPr>
            <w:tcW w:w="1871"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Количество_токенов</w:t>
            </w:r>
          </w:p>
        </w:tc>
        <w:tc>
          <w:tcPr>
            <w:tcW w:w="1871"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empty</w:t>
            </w:r>
          </w:p>
        </w:tc>
        <w:tc>
          <w:tcPr>
            <w:tcW w:w="1871"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Средняя_длина_текста</w:t>
            </w:r>
          </w:p>
        </w:tc>
      </w:tr>
      <w:tr>
        <w:trPr>
          <w:trHeight w:val="360" w:hRule="atLeast"/>
        </w:trPr>
        <w:tc>
          <w:tcPr>
            <w:tcW w:w="7484" w:type="dxa"/>
            <w:gridSpan w:val="4"/>
            <w:tcBorders>
              <w:top w:val="single" w:sz="12" w:space="0" w:color="666666"/>
            </w:tcBorders>
            <w:shd w:color="auto" w:fill="FFFFFF" w:val="clear"/>
            <w:vAlign w:val="center"/>
          </w:tcPr>
          <w:p>
            <w:pPr>
              <w:pStyle w:val="Normal"/>
              <w:pBdr/>
              <w:spacing w:lineRule="exact" w:line="240" w:before="100" w:after="100"/>
              <w:ind w:hanging="0" w:left="100" w:right="100"/>
              <w:jc w:val="center"/>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Экспертный корпус</w:t>
            </w:r>
          </w:p>
        </w:tc>
        <w:tc>
          <w:tcPr>
            <w:tcW w:w="1871" w:type="dxa"/>
            <w:tcBorders>
              <w:top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r>
      <w:tr>
        <w:trPr>
          <w:trHeight w:val="360" w:hRule="atLeast"/>
        </w:trPr>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Экономика</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56</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528,542</w:t>
            </w:r>
          </w:p>
        </w:tc>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9,438</w:t>
            </w:r>
          </w:p>
        </w:tc>
      </w:tr>
      <w:tr>
        <w:trPr>
          <w:trHeight w:val="360" w:hRule="atLeast"/>
        </w:trPr>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Менеджмент</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61</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639,772</w:t>
            </w:r>
          </w:p>
        </w:tc>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10,488</w:t>
            </w:r>
          </w:p>
        </w:tc>
      </w:tr>
      <w:tr>
        <w:trPr>
          <w:trHeight w:val="360" w:hRule="atLeast"/>
        </w:trPr>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Компьютерные науки</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77</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654,252</w:t>
            </w:r>
          </w:p>
        </w:tc>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8,497</w:t>
            </w:r>
          </w:p>
        </w:tc>
      </w:tr>
      <w:tr>
        <w:trPr>
          <w:trHeight w:val="360" w:hRule="atLeast"/>
        </w:trPr>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Политология</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73</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624,795</w:t>
            </w:r>
          </w:p>
        </w:tc>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8,559</w:t>
            </w:r>
          </w:p>
        </w:tc>
      </w:tr>
      <w:tr>
        <w:trPr>
          <w:trHeight w:val="360" w:hRule="atLeast"/>
        </w:trPr>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Юриспруденция</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91</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688,763</w:t>
            </w:r>
          </w:p>
        </w:tc>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7,569</w:t>
            </w:r>
          </w:p>
        </w:tc>
      </w:tr>
      <w:tr>
        <w:trPr>
          <w:trHeight w:val="360" w:hRule="atLeast"/>
        </w:trPr>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История</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65</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604,378</w:t>
            </w:r>
          </w:p>
        </w:tc>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9,298</w:t>
            </w:r>
          </w:p>
        </w:tc>
      </w:tr>
      <w:tr>
        <w:trPr>
          <w:trHeight w:val="360" w:hRule="atLeast"/>
        </w:trPr>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Всего</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423</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3,740,502</w:t>
            </w:r>
          </w:p>
        </w:tc>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8,843</w:t>
            </w:r>
          </w:p>
        </w:tc>
      </w:tr>
      <w:tr>
        <w:trPr>
          <w:trHeight w:val="360" w:hRule="atLeast"/>
        </w:trPr>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Экономика</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68</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142,182</w:t>
            </w:r>
          </w:p>
        </w:tc>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2,091</w:t>
            </w:r>
          </w:p>
        </w:tc>
      </w:tr>
      <w:tr>
        <w:trPr>
          <w:trHeight w:val="360" w:hRule="atLeast"/>
        </w:trPr>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Менеджмент</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58</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123,259</w:t>
            </w:r>
          </w:p>
        </w:tc>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2,125</w:t>
            </w:r>
          </w:p>
        </w:tc>
      </w:tr>
      <w:tr>
        <w:trPr>
          <w:trHeight w:val="360" w:hRule="atLeast"/>
        </w:trPr>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Компьютерные науки</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59</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103,888</w:t>
            </w:r>
          </w:p>
        </w:tc>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1,761</w:t>
            </w:r>
          </w:p>
        </w:tc>
      </w:tr>
      <w:tr>
        <w:trPr>
          <w:trHeight w:val="360" w:hRule="atLeast"/>
        </w:trPr>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Политология</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29</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52,726</w:t>
            </w:r>
          </w:p>
        </w:tc>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1,818</w:t>
            </w:r>
          </w:p>
        </w:tc>
      </w:tr>
      <w:tr>
        <w:trPr>
          <w:trHeight w:val="360" w:hRule="atLeast"/>
        </w:trPr>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Юриспруденция</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77</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169,174</w:t>
            </w:r>
          </w:p>
        </w:tc>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2,197</w:t>
            </w:r>
          </w:p>
        </w:tc>
      </w:tr>
      <w:tr>
        <w:trPr>
          <w:trHeight w:val="360" w:hRule="atLeast"/>
        </w:trPr>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История</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43</w:t>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85,072</w:t>
            </w:r>
          </w:p>
        </w:tc>
        <w:tc>
          <w:tcPr>
            <w:tcW w:w="187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8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1,978</w:t>
            </w:r>
          </w:p>
        </w:tc>
      </w:tr>
      <w:tr>
        <w:trPr>
          <w:trHeight w:val="360" w:hRule="atLeast"/>
        </w:trPr>
        <w:tc>
          <w:tcPr>
            <w:tcW w:w="1871"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Всего</w:t>
            </w:r>
          </w:p>
        </w:tc>
        <w:tc>
          <w:tcPr>
            <w:tcW w:w="1871"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334</w:t>
            </w:r>
          </w:p>
        </w:tc>
        <w:tc>
          <w:tcPr>
            <w:tcW w:w="1871"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676,301</w:t>
            </w:r>
          </w:p>
        </w:tc>
        <w:tc>
          <w:tcPr>
            <w:tcW w:w="1871"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871"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2,025</w:t>
            </w:r>
            <w:bookmarkStart w:id="390" w:name="tbl-corpora_lab_1"/>
            <w:bookmarkEnd w:id="390"/>
          </w:p>
        </w:tc>
      </w:tr>
    </w:tbl>
    <w:p>
      <w:pPr>
        <w:pStyle w:val="BodyText"/>
        <w:rPr/>
      </w:pPr>
      <w:r>
        <w:rP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 [272–274], см. </w:t>
      </w:r>
      <w:hyperlink w:anchor="tbl-corpora_lab_2">
        <w:r>
          <w:rPr>
            <w:rStyle w:val="Hyperlink"/>
          </w:rPr>
          <w:t>таблица 6.2</w:t>
        </w:r>
      </w:hyperlink>
      <w:r>
        <w:rPr/>
        <w:t>.</w:t>
      </w:r>
    </w:p>
    <w:tbl>
      <w:tblPr>
        <w:tblW w:w="5000" w:type="pct"/>
        <w:jc w:val="left"/>
        <w:tblInd w:w="0" w:type="dxa"/>
        <w:tblLayout w:type="fixed"/>
        <w:tblCellMar>
          <w:top w:w="0" w:type="dxa"/>
          <w:left w:w="108" w:type="dxa"/>
          <w:bottom w:w="0" w:type="dxa"/>
          <w:right w:w="108" w:type="dxa"/>
        </w:tblCellMar>
      </w:tblPr>
      <w:tblGrid>
        <w:gridCol w:w="9355"/>
      </w:tblGrid>
      <w:tr>
        <w:trPr/>
        <w:tc>
          <w:tcPr>
            <w:tcW w:w="9355" w:type="dxa"/>
            <w:tcBorders/>
          </w:tcPr>
          <w:p>
            <w:pPr>
              <w:pStyle w:val="ImageCaption"/>
              <w:spacing w:before="200" w:after="0"/>
              <w:jc w:val="left"/>
              <w:rPr/>
            </w:pPr>
            <w:r>
              <w:rPr/>
              <w:t>Таблица 6.2 – Маркеры в учебном и экспертном корпусах</w:t>
            </w:r>
          </w:p>
        </w:tc>
      </w:tr>
    </w:tbl>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1680"/>
        <w:gridCol w:w="2592"/>
        <w:gridCol w:w="1561"/>
        <w:gridCol w:w="1573"/>
        <w:gridCol w:w="1949"/>
      </w:tblGrid>
      <w:tr>
        <w:trPr>
          <w:tblHeader w:val="true"/>
          <w:trHeight w:val="620" w:hRule="atLeast"/>
        </w:trPr>
        <w:tc>
          <w:tcPr>
            <w:tcW w:w="1680"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Category</w:t>
            </w:r>
          </w:p>
        </w:tc>
        <w:tc>
          <w:tcPr>
            <w:tcW w:w="2592"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Существительные</w:t>
            </w:r>
          </w:p>
        </w:tc>
        <w:tc>
          <w:tcPr>
            <w:tcW w:w="1561"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Союзы</w:t>
            </w:r>
          </w:p>
        </w:tc>
        <w:tc>
          <w:tcPr>
            <w:tcW w:w="1573"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Глаголы</w:t>
            </w:r>
          </w:p>
        </w:tc>
        <w:tc>
          <w:tcPr>
            <w:tcW w:w="1949"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Предлоги</w:t>
            </w:r>
          </w:p>
        </w:tc>
      </w:tr>
      <w:tr>
        <w:trPr>
          <w:trHeight w:val="617" w:hRule="atLeast"/>
        </w:trPr>
        <w:tc>
          <w:tcPr>
            <w:tcW w:w="1680" w:type="dxa"/>
            <w:tcBorders>
              <w:top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Причина</w:t>
            </w:r>
          </w:p>
        </w:tc>
        <w:tc>
          <w:tcPr>
            <w:tcW w:w="2592" w:type="dxa"/>
            <w:tcBorders>
              <w:top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cause</w:t>
            </w:r>
          </w:p>
        </w:tc>
        <w:tc>
          <w:tcPr>
            <w:tcW w:w="1561" w:type="dxa"/>
            <w:tcBorders>
              <w:top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because</w:t>
            </w:r>
          </w:p>
        </w:tc>
        <w:tc>
          <w:tcPr>
            <w:tcW w:w="1573" w:type="dxa"/>
            <w:tcBorders>
              <w:top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contribute</w:t>
            </w:r>
          </w:p>
        </w:tc>
        <w:tc>
          <w:tcPr>
            <w:tcW w:w="1949" w:type="dxa"/>
            <w:tcBorders>
              <w:top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because of</w:t>
            </w:r>
          </w:p>
        </w:tc>
      </w:tr>
      <w:tr>
        <w:trPr>
          <w:trHeight w:val="624" w:hRule="atLeast"/>
        </w:trPr>
        <w:tc>
          <w:tcPr>
            <w:tcW w:w="1680" w:type="dxa"/>
            <w:vMerge w:val="restart"/>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2592"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factor</w:t>
            </w:r>
          </w:p>
        </w:tc>
        <w:tc>
          <w:tcPr>
            <w:tcW w:w="156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given that</w:t>
            </w:r>
          </w:p>
        </w:tc>
        <w:tc>
          <w:tcPr>
            <w:tcW w:w="1573"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94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due to</w:t>
            </w:r>
          </w:p>
        </w:tc>
      </w:tr>
      <w:tr>
        <w:trPr>
          <w:trHeight w:val="624" w:hRule="atLeast"/>
        </w:trPr>
        <w:tc>
          <w:tcPr>
            <w:tcW w:w="1680" w:type="dxa"/>
            <w:vMerge w:val="continue"/>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2592"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ground</w:t>
            </w:r>
          </w:p>
        </w:tc>
        <w:tc>
          <w:tcPr>
            <w:tcW w:w="156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since</w:t>
            </w:r>
          </w:p>
        </w:tc>
        <w:tc>
          <w:tcPr>
            <w:tcW w:w="1573"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94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following</w:t>
            </w:r>
          </w:p>
        </w:tc>
      </w:tr>
      <w:tr>
        <w:trPr>
          <w:trHeight w:val="624" w:hRule="atLeast"/>
        </w:trPr>
        <w:tc>
          <w:tcPr>
            <w:tcW w:w="1680" w:type="dxa"/>
            <w:vMerge w:val="continue"/>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2592"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origin</w:t>
            </w:r>
          </w:p>
        </w:tc>
        <w:tc>
          <w:tcPr>
            <w:tcW w:w="156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573"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94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given</w:t>
            </w:r>
          </w:p>
        </w:tc>
      </w:tr>
      <w:tr>
        <w:trPr>
          <w:trHeight w:val="581" w:hRule="atLeast"/>
        </w:trPr>
        <w:tc>
          <w:tcPr>
            <w:tcW w:w="1680" w:type="dxa"/>
            <w:vMerge w:val="continue"/>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2592"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reason</w:t>
            </w:r>
          </w:p>
        </w:tc>
        <w:tc>
          <w:tcPr>
            <w:tcW w:w="156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573"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94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in view of</w:t>
            </w:r>
          </w:p>
        </w:tc>
      </w:tr>
      <w:tr>
        <w:trPr>
          <w:trHeight w:val="581" w:hRule="atLeast"/>
        </w:trPr>
        <w:tc>
          <w:tcPr>
            <w:tcW w:w="1680" w:type="dxa"/>
            <w:vMerge w:val="continue"/>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2592"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root</w:t>
            </w:r>
          </w:p>
        </w:tc>
        <w:tc>
          <w:tcPr>
            <w:tcW w:w="156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573"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94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on account of</w:t>
            </w:r>
          </w:p>
        </w:tc>
      </w:tr>
      <w:tr>
        <w:trPr>
          <w:trHeight w:val="624" w:hRule="atLeast"/>
        </w:trPr>
        <w:tc>
          <w:tcPr>
            <w:tcW w:w="1680" w:type="dxa"/>
            <w:vMerge w:val="continue"/>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2592"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source</w:t>
            </w:r>
          </w:p>
        </w:tc>
        <w:tc>
          <w:tcPr>
            <w:tcW w:w="156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573"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94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owing to</w:t>
            </w:r>
          </w:p>
        </w:tc>
      </w:tr>
      <w:tr>
        <w:trPr>
          <w:trHeight w:val="624" w:hRule="atLeast"/>
        </w:trPr>
        <w:tc>
          <w:tcPr>
            <w:tcW w:w="1680"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Следствие</w:t>
            </w:r>
          </w:p>
        </w:tc>
        <w:tc>
          <w:tcPr>
            <w:tcW w:w="2592"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consequence</w:t>
            </w:r>
          </w:p>
        </w:tc>
        <w:tc>
          <w:tcPr>
            <w:tcW w:w="156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so</w:t>
            </w:r>
          </w:p>
        </w:tc>
        <w:tc>
          <w:tcPr>
            <w:tcW w:w="1573"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result</w:t>
            </w:r>
          </w:p>
        </w:tc>
        <w:tc>
          <w:tcPr>
            <w:tcW w:w="194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accordingly</w:t>
            </w:r>
          </w:p>
        </w:tc>
      </w:tr>
      <w:tr>
        <w:trPr>
          <w:trHeight w:val="624" w:hRule="atLeast"/>
        </w:trPr>
        <w:tc>
          <w:tcPr>
            <w:tcW w:w="1680" w:type="dxa"/>
            <w:vMerge w:val="restart"/>
            <w:tcBorders>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2592"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effect</w:t>
            </w:r>
          </w:p>
        </w:tc>
        <w:tc>
          <w:tcPr>
            <w:tcW w:w="156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so that</w:t>
            </w:r>
          </w:p>
        </w:tc>
        <w:tc>
          <w:tcPr>
            <w:tcW w:w="1573"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lead</w:t>
            </w:r>
          </w:p>
        </w:tc>
        <w:tc>
          <w:tcPr>
            <w:tcW w:w="194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consequently</w:t>
            </w:r>
          </w:p>
        </w:tc>
      </w:tr>
      <w:tr>
        <w:trPr>
          <w:trHeight w:val="624" w:hRule="atLeast"/>
        </w:trPr>
        <w:tc>
          <w:tcPr>
            <w:tcW w:w="1680" w:type="dxa"/>
            <w:vMerge w:val="continue"/>
            <w:tcBorders>
              <w:top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2592"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implication</w:t>
            </w:r>
          </w:p>
        </w:tc>
        <w:tc>
          <w:tcPr>
            <w:tcW w:w="156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573"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94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hence</w:t>
            </w:r>
          </w:p>
        </w:tc>
      </w:tr>
      <w:tr>
        <w:trPr>
          <w:trHeight w:val="624" w:hRule="atLeast"/>
        </w:trPr>
        <w:tc>
          <w:tcPr>
            <w:tcW w:w="1680" w:type="dxa"/>
            <w:vMerge w:val="continue"/>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2592"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outcome</w:t>
            </w:r>
          </w:p>
        </w:tc>
        <w:tc>
          <w:tcPr>
            <w:tcW w:w="156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573"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94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naturally</w:t>
            </w:r>
          </w:p>
        </w:tc>
      </w:tr>
      <w:tr>
        <w:trPr>
          <w:trHeight w:val="624" w:hRule="atLeast"/>
        </w:trPr>
        <w:tc>
          <w:tcPr>
            <w:tcW w:w="1680" w:type="dxa"/>
            <w:vMerge w:val="continue"/>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2592"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result</w:t>
            </w:r>
          </w:p>
        </w:tc>
        <w:tc>
          <w:tcPr>
            <w:tcW w:w="156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573"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94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thereby</w:t>
            </w:r>
          </w:p>
        </w:tc>
      </w:tr>
      <w:tr>
        <w:trPr>
          <w:trHeight w:val="581" w:hRule="atLeast"/>
        </w:trPr>
        <w:tc>
          <w:tcPr>
            <w:tcW w:w="1680" w:type="dxa"/>
            <w:vMerge w:val="continue"/>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2592"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561"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573"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94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therefore</w:t>
            </w:r>
          </w:p>
        </w:tc>
      </w:tr>
      <w:tr>
        <w:trPr>
          <w:trHeight w:val="581" w:hRule="atLeast"/>
        </w:trPr>
        <w:tc>
          <w:tcPr>
            <w:tcW w:w="1680" w:type="dxa"/>
            <w:vMerge w:val="continue"/>
            <w:tcBorders>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2592"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561"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573"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r>
          </w:p>
        </w:tc>
        <w:tc>
          <w:tcPr>
            <w:tcW w:w="1949"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thus</w:t>
            </w:r>
            <w:bookmarkStart w:id="391" w:name="tbl-corpora_lab_2"/>
            <w:bookmarkEnd w:id="391"/>
          </w:p>
        </w:tc>
      </w:tr>
    </w:tbl>
    <w:p>
      <w:pPr>
        <w:pStyle w:val="BodyText"/>
        <w:rPr/>
      </w:pPr>
      <w:r>
        <w:rPr/>
        <w:t>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rPr/>
      </w:pPr>
      <w:r>
        <w:rP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случайного леса подтвердило, что наибольший вклад в различение групп вносят наречия и глаголы следствия (см. </w:t>
      </w:r>
      <w:hyperlink w:anchor="fig-corp1">
        <w:r>
          <w:rPr>
            <w:rStyle w:val="Hyperlink"/>
          </w:rPr>
          <w:t>рисунок 6.6</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392" w:name="fig-corp1"/>
            <w:r>
              <w:rPr>
                <w:i w:val="false"/>
              </w:rPr>
              <w:drawing>
                <wp:inline distT="0" distB="0" distL="0" distR="0">
                  <wp:extent cx="4876800" cy="3572510"/>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6"/>
                          <a:stretch>
                            <a:fillRect/>
                          </a:stretch>
                        </pic:blipFill>
                        <pic:spPr bwMode="auto">
                          <a:xfrm>
                            <a:off x="0" y="0"/>
                            <a:ext cx="4876800" cy="3572510"/>
                          </a:xfrm>
                          <a:prstGeom prst="rect">
                            <a:avLst/>
                          </a:prstGeom>
                        </pic:spPr>
                      </pic:pic>
                    </a:graphicData>
                  </a:graphic>
                </wp:inline>
              </w:drawing>
            </w:r>
          </w:p>
          <w:p>
            <w:pPr>
              <w:pStyle w:val="ImageCaption"/>
              <w:keepNext w:val="true"/>
              <w:spacing w:before="200" w:after="0"/>
              <w:jc w:val="left"/>
              <w:rPr/>
            </w:pPr>
            <w:bookmarkStart w:id="393" w:name="fig-corp1"/>
            <w:r>
              <w:rPr/>
              <w:t>Рисунок 6.6 – Коэффициенты при линейной регрессии для частей речи при предсказании уровня текста</w:t>
            </w:r>
            <w:bookmarkEnd w:id="393"/>
          </w:p>
        </w:tc>
      </w:tr>
    </w:tbl>
    <w:p>
      <w:pPr>
        <w:pStyle w:val="BodyText"/>
        <w:rPr/>
      </w:pPr>
      <w:bookmarkStart w:id="394" w:name="X7617355baf68829495c8b21107ccf0fd212a750"/>
      <w:r>
        <w:rPr/>
        <w:t>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bookmarkEnd w:id="394"/>
    </w:p>
    <w:p>
      <w:pPr>
        <w:pStyle w:val="Heading3"/>
        <w:rPr/>
      </w:pPr>
      <w:bookmarkStart w:id="395" w:name="__RefHeading___Toc24467_3600438406"/>
      <w:bookmarkStart w:id="396" w:name="X980ae017ab27f611108f8dc3e998eb1371617dd"/>
      <w:bookmarkEnd w:id="395"/>
      <w:r>
        <w:rPr/>
        <w:t>6.2.2 Вариативность в согласовании подлежащего и сказуемого в академических текстах носителей и неносителей английского языка по различным дисциплинам</w:t>
      </w:r>
    </w:p>
    <w:p>
      <w:pPr>
        <w:pStyle w:val="FirstParagraph"/>
        <w:rPr/>
      </w:pPr>
      <w:r>
        <w:rPr/>
        <w:t>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s</w:t>
      </w:r>
      <w:r>
        <w:rPr/>
        <w:t xml:space="preserve"> (series, dynamics). Как отмечают Байбер и др. [275] и Сельсе-Мурсия и Ларсен-Фриман [276],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 [277; 278].</w:t>
      </w:r>
    </w:p>
    <w:p>
      <w:pPr>
        <w:pStyle w:val="BodyText"/>
        <w:rPr/>
      </w:pPr>
      <w:r>
        <w:rPr/>
        <w:t>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 [279; 280], 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rPr/>
      </w:pPr>
      <w:r>
        <w:rP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 [281; 282].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 </w:t>
      </w:r>
      <w:hyperlink w:anchor="tbl-corpora_lab_3">
        <w:r>
          <w:rPr>
            <w:rStyle w:val="Hyperlink"/>
          </w:rPr>
          <w:t>таблица 6.3</w:t>
        </w:r>
      </w:hyperlink>
      <w:r>
        <w:rPr/>
        <w:t>.</w:t>
      </w:r>
    </w:p>
    <w:tbl>
      <w:tblPr>
        <w:tblW w:w="5000" w:type="pct"/>
        <w:jc w:val="left"/>
        <w:tblInd w:w="0" w:type="dxa"/>
        <w:tblLayout w:type="fixed"/>
        <w:tblCellMar>
          <w:top w:w="0" w:type="dxa"/>
          <w:left w:w="108" w:type="dxa"/>
          <w:bottom w:w="0" w:type="dxa"/>
          <w:right w:w="108" w:type="dxa"/>
        </w:tblCellMar>
      </w:tblPr>
      <w:tblGrid>
        <w:gridCol w:w="9355"/>
      </w:tblGrid>
      <w:tr>
        <w:trPr/>
        <w:tc>
          <w:tcPr>
            <w:tcW w:w="9355" w:type="dxa"/>
            <w:tcBorders/>
          </w:tcPr>
          <w:p>
            <w:pPr>
              <w:pStyle w:val="ImageCaption"/>
              <w:spacing w:before="200" w:after="0"/>
              <w:jc w:val="left"/>
              <w:rPr/>
            </w:pPr>
            <w:r>
              <w:rPr/>
              <w:t>Таблица 6.3 – Состав корпусов по отраслям знаний</w:t>
            </w:r>
          </w:p>
        </w:tc>
      </w:tr>
    </w:tbl>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1249"/>
        <w:gridCol w:w="1324"/>
        <w:gridCol w:w="1088"/>
        <w:gridCol w:w="1355"/>
        <w:gridCol w:w="1438"/>
        <w:gridCol w:w="1408"/>
        <w:gridCol w:w="1492"/>
      </w:tblGrid>
      <w:tr>
        <w:trPr>
          <w:tblHeader w:val="true"/>
          <w:trHeight w:val="630" w:hRule="atLeast"/>
        </w:trPr>
        <w:tc>
          <w:tcPr>
            <w:tcW w:w="1249"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Disciplinary_family</w:t>
            </w:r>
          </w:p>
        </w:tc>
        <w:tc>
          <w:tcPr>
            <w:tcW w:w="1324"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Field</w:t>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Discipline</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Number_of_texts_NS</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Number_of_texts_NNS</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Number_of_words_NS</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Number_of_words_NNS</w:t>
            </w:r>
          </w:p>
        </w:tc>
      </w:tr>
      <w:tr>
        <w:trPr>
          <w:trHeight w:val="624" w:hRule="atLeast"/>
        </w:trPr>
        <w:tc>
          <w:tcPr>
            <w:tcW w:w="1249" w:type="dxa"/>
            <w:vMerge w:val="restart"/>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Soft sciences</w:t>
            </w:r>
          </w:p>
        </w:tc>
        <w:tc>
          <w:tcPr>
            <w:tcW w:w="1324" w:type="dxa"/>
            <w:vMerge w:val="restart"/>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Arts and humanities</w:t>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History</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236,244</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203,209</w:t>
            </w:r>
          </w:p>
        </w:tc>
      </w:tr>
      <w:tr>
        <w:trPr>
          <w:trHeight w:val="624" w:hRule="atLeast"/>
        </w:trPr>
        <w:tc>
          <w:tcPr>
            <w:tcW w:w="1249"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Philosophy</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208,178</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204,579</w:t>
            </w:r>
          </w:p>
        </w:tc>
      </w:tr>
      <w:tr>
        <w:trPr>
          <w:trHeight w:val="600" w:hRule="atLeast"/>
        </w:trPr>
        <w:tc>
          <w:tcPr>
            <w:tcW w:w="1249"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Literature</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183,320</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179,303</w:t>
            </w:r>
          </w:p>
        </w:tc>
      </w:tr>
      <w:tr>
        <w:trPr>
          <w:trHeight w:val="600" w:hRule="atLeast"/>
        </w:trPr>
        <w:tc>
          <w:tcPr>
            <w:tcW w:w="1249"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Total</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72</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72</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627,742</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587,091</w:t>
            </w:r>
          </w:p>
        </w:tc>
      </w:tr>
      <w:tr>
        <w:trPr>
          <w:trHeight w:val="624" w:hRule="atLeast"/>
        </w:trPr>
        <w:tc>
          <w:tcPr>
            <w:tcW w:w="1249"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vMerge w:val="restart"/>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Social sciences</w:t>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Linguistics</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223,294</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225,798</w:t>
            </w:r>
          </w:p>
        </w:tc>
      </w:tr>
      <w:tr>
        <w:trPr>
          <w:trHeight w:val="600" w:hRule="atLeast"/>
        </w:trPr>
        <w:tc>
          <w:tcPr>
            <w:tcW w:w="1249"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Law</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359,812</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290,629</w:t>
            </w:r>
          </w:p>
        </w:tc>
      </w:tr>
      <w:tr>
        <w:trPr>
          <w:trHeight w:val="600" w:hRule="atLeast"/>
        </w:trPr>
        <w:tc>
          <w:tcPr>
            <w:tcW w:w="1249"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Political science</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206,931</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200,570</w:t>
            </w:r>
          </w:p>
        </w:tc>
      </w:tr>
      <w:tr>
        <w:trPr>
          <w:trHeight w:val="600" w:hRule="atLeast"/>
        </w:trPr>
        <w:tc>
          <w:tcPr>
            <w:tcW w:w="1249"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Total</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72</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72</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790,037</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716,997</w:t>
            </w:r>
          </w:p>
        </w:tc>
      </w:tr>
      <w:tr>
        <w:trPr>
          <w:trHeight w:val="600" w:hRule="atLeast"/>
        </w:trPr>
        <w:tc>
          <w:tcPr>
            <w:tcW w:w="1249"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i/>
                <w:i/>
                <w:strike w:val="false"/>
                <w:dstrike w:val="false"/>
                <w:color w:val="000000"/>
                <w:sz w:val="22"/>
                <w:szCs w:val="22"/>
                <w:u w:val="none"/>
              </w:rPr>
            </w:pPr>
            <w:r>
              <w:rPr>
                <w:rFonts w:eastAsia="DejaVu Sans" w:cs="DejaVu Sans" w:ascii="DejaVu Sans" w:hAnsi="DejaVu Sans"/>
                <w:b/>
                <w:i/>
                <w:strike w:val="false"/>
                <w:dstrike w:val="false"/>
                <w:color w:val="000000"/>
                <w:sz w:val="22"/>
                <w:szCs w:val="22"/>
                <w:u w:val="none"/>
              </w:rPr>
              <w:t>Soft total</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144</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144</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1,417,779</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1,304,088</w:t>
            </w:r>
          </w:p>
        </w:tc>
      </w:tr>
      <w:tr>
        <w:trPr>
          <w:trHeight w:val="624" w:hRule="atLeast"/>
        </w:trPr>
        <w:tc>
          <w:tcPr>
            <w:tcW w:w="1249" w:type="dxa"/>
            <w:vMerge w:val="restart"/>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Hard sciences</w:t>
            </w:r>
          </w:p>
        </w:tc>
        <w:tc>
          <w:tcPr>
            <w:tcW w:w="1324" w:type="dxa"/>
            <w:vMerge w:val="restart"/>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Life sciences</w:t>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Chemistry</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144,373</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143,022</w:t>
            </w:r>
          </w:p>
        </w:tc>
      </w:tr>
      <w:tr>
        <w:trPr>
          <w:trHeight w:val="624" w:hRule="atLeast"/>
        </w:trPr>
        <w:tc>
          <w:tcPr>
            <w:tcW w:w="1249"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Biology</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158,863</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154,966</w:t>
            </w:r>
          </w:p>
        </w:tc>
      </w:tr>
      <w:tr>
        <w:trPr>
          <w:trHeight w:val="600" w:hRule="atLeast"/>
        </w:trPr>
        <w:tc>
          <w:tcPr>
            <w:tcW w:w="1249"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Medicine</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113,725</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111,624</w:t>
            </w:r>
          </w:p>
        </w:tc>
      </w:tr>
      <w:tr>
        <w:trPr>
          <w:trHeight w:val="600" w:hRule="atLeast"/>
        </w:trPr>
        <w:tc>
          <w:tcPr>
            <w:tcW w:w="1249"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Total</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72</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72</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416,961</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409,612</w:t>
            </w:r>
          </w:p>
        </w:tc>
      </w:tr>
      <w:tr>
        <w:trPr>
          <w:trHeight w:val="624" w:hRule="atLeast"/>
        </w:trPr>
        <w:tc>
          <w:tcPr>
            <w:tcW w:w="1249"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vMerge w:val="restart"/>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Physical sciences</w:t>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Astronomy</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135,594</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121,985</w:t>
            </w:r>
          </w:p>
        </w:tc>
      </w:tr>
      <w:tr>
        <w:trPr>
          <w:trHeight w:val="624" w:hRule="atLeast"/>
        </w:trPr>
        <w:tc>
          <w:tcPr>
            <w:tcW w:w="1249"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Geology</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172,028</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149,607</w:t>
            </w:r>
          </w:p>
        </w:tc>
      </w:tr>
      <w:tr>
        <w:trPr>
          <w:trHeight w:val="624" w:hRule="atLeast"/>
        </w:trPr>
        <w:tc>
          <w:tcPr>
            <w:tcW w:w="1249"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Physics</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24</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176,049</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127,601</w:t>
            </w:r>
          </w:p>
        </w:tc>
      </w:tr>
      <w:tr>
        <w:trPr>
          <w:trHeight w:val="624" w:hRule="atLeast"/>
        </w:trPr>
        <w:tc>
          <w:tcPr>
            <w:tcW w:w="1249"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i/>
                <w:strike w:val="false"/>
                <w:dstrike w:val="false"/>
                <w:color w:val="000000"/>
                <w:sz w:val="22"/>
                <w:szCs w:val="22"/>
                <w:u w:val="none"/>
              </w:rPr>
            </w:pPr>
            <w:r>
              <w:rPr>
                <w:rFonts w:eastAsia="DejaVu Sans" w:cs="DejaVu Sans" w:ascii="DejaVu Sans" w:hAnsi="DejaVu Sans"/>
                <w:b w:val="false"/>
                <w:i/>
                <w:strike w:val="false"/>
                <w:dstrike w:val="false"/>
                <w:color w:val="000000"/>
                <w:sz w:val="22"/>
                <w:szCs w:val="22"/>
                <w:u w:val="none"/>
              </w:rPr>
              <w:t>Total</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72</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72</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483,671</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399,193</w:t>
            </w:r>
          </w:p>
        </w:tc>
      </w:tr>
      <w:tr>
        <w:trPr>
          <w:trHeight w:val="600" w:hRule="atLeast"/>
        </w:trPr>
        <w:tc>
          <w:tcPr>
            <w:tcW w:w="1249"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vMerge w:val="restart"/>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i/>
                <w:i/>
                <w:strike w:val="false"/>
                <w:dstrike w:val="false"/>
                <w:color w:val="000000"/>
                <w:sz w:val="22"/>
                <w:szCs w:val="22"/>
                <w:u w:val="none"/>
              </w:rPr>
            </w:pPr>
            <w:r>
              <w:rPr>
                <w:rFonts w:eastAsia="DejaVu Sans" w:cs="DejaVu Sans" w:ascii="DejaVu Sans" w:hAnsi="DejaVu Sans"/>
                <w:b/>
                <w:i/>
                <w:strike w:val="false"/>
                <w:dstrike w:val="false"/>
                <w:color w:val="000000"/>
                <w:sz w:val="22"/>
                <w:szCs w:val="22"/>
                <w:u w:val="none"/>
              </w:rPr>
              <w:t>Hard total</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144</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144</w:t>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900,632</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808,805</w:t>
            </w:r>
          </w:p>
        </w:tc>
      </w:tr>
      <w:tr>
        <w:trPr>
          <w:trHeight w:val="624" w:hRule="atLeast"/>
        </w:trPr>
        <w:tc>
          <w:tcPr>
            <w:tcW w:w="1249"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24" w:type="dxa"/>
            <w:vMerge w:val="continue"/>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8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i/>
                <w:i/>
                <w:strike w:val="false"/>
                <w:dstrike w:val="false"/>
                <w:color w:val="000000"/>
                <w:sz w:val="22"/>
                <w:szCs w:val="22"/>
                <w:u w:val="none"/>
              </w:rPr>
            </w:pPr>
            <w:r>
              <w:rPr>
                <w:rFonts w:eastAsia="DejaVu Sans" w:cs="DejaVu Sans" w:ascii="DejaVu Sans" w:hAnsi="DejaVu Sans"/>
                <w:b/>
                <w:i/>
                <w:strike w:val="false"/>
                <w:dstrike w:val="false"/>
                <w:color w:val="000000"/>
                <w:sz w:val="22"/>
                <w:szCs w:val="22"/>
                <w:u w:val="none"/>
              </w:rPr>
              <w:t>Corpus total</w:t>
            </w:r>
          </w:p>
        </w:tc>
        <w:tc>
          <w:tcPr>
            <w:tcW w:w="1355"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576</w:t>
            </w:r>
          </w:p>
        </w:tc>
        <w:tc>
          <w:tcPr>
            <w:tcW w:w="143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408"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4,431,304</w:t>
            </w:r>
          </w:p>
        </w:tc>
        <w:tc>
          <w:tcPr>
            <w:tcW w:w="1492" w:type="dxa"/>
            <w:tcBorders>
              <w:top w:val="single" w:sz="8" w:space="0" w:color="666666"/>
              <w:left w:val="single" w:sz="8" w:space="0" w:color="666666"/>
              <w:bottom w:val="single" w:sz="8" w:space="0" w:color="666666"/>
              <w:right w:val="single" w:sz="8"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bookmarkStart w:id="397" w:name="tbl-corpora_lab_3"/>
            <w:bookmarkStart w:id="398" w:name="tbl-corpora_lab_3"/>
            <w:bookmarkEnd w:id="398"/>
          </w:p>
        </w:tc>
      </w:tr>
    </w:tbl>
    <w:p>
      <w:pPr>
        <w:pStyle w:val="BodyText"/>
        <w:rPr/>
      </w:pPr>
      <w:r>
        <w:rPr/>
        <w:t>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rPr/>
      </w:pPr>
      <w:r>
        <w:rPr/>
        <w:t>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 [283],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rPr/>
      </w:pPr>
      <w:r>
        <w:rPr/>
        <w:t>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 [279] 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 [275], но подтверждает тезис Моралло [284] 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 [285],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 [277].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rPr/>
      </w:pPr>
      <w:r>
        <w:rPr/>
        <w:t>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rPr/>
      </w:pPr>
      <w:r>
        <w:rPr/>
        <w:t>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 [286] 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rPr/>
      </w:pPr>
      <w:r>
        <w:rPr/>
        <w:t>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rPr/>
      </w:pPr>
      <w:r>
        <w:rPr/>
        <w:t>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rPr/>
      </w:pPr>
      <w:bookmarkStart w:id="399" w:name="X980ae017ab27f611108f8dc3e998eb1371617dd"/>
      <w:r>
        <w:rPr/>
        <w:t>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bookmarkEnd w:id="399"/>
    </w:p>
    <w:p>
      <w:pPr>
        <w:pStyle w:val="Heading3"/>
        <w:rPr/>
      </w:pPr>
      <w:bookmarkStart w:id="400" w:name="__RefHeading___Toc24469_3600438406"/>
      <w:bookmarkStart w:id="401" w:name="X212a772deab2311e0b9c635f15501622014afac"/>
      <w:bookmarkEnd w:id="400"/>
      <w:r>
        <w:rPr/>
        <w:t>6.2.3 Новые корпусы и авторская позиция в текстах, сгенерированных ИИ (Туляков Д.С.)</w:t>
      </w:r>
    </w:p>
    <w:p>
      <w:pPr>
        <w:pStyle w:val="Heading4"/>
        <w:rPr/>
      </w:pPr>
      <w:bookmarkStart w:id="402" w:name="Xbbeff487f99e6d439a7aced540753513ef90e2f"/>
      <w:r>
        <w:rPr/>
        <w:t>6.2.3.1 Корпус устных защит проектов защиты ВКР на английском студентов-лингвистов НИУ ВШЭ</w:t>
      </w:r>
    </w:p>
    <w:p>
      <w:pPr>
        <w:pStyle w:val="FirstParagraph"/>
        <w:rPr/>
      </w:pPr>
      <w:r>
        <w:rPr/>
        <w:t>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 “Иностранные языки и межкультурная коммуникация в бизнесе”.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rPr/>
      </w:pPr>
      <w:r>
        <w:rPr/>
        <w:t>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rPr/>
      </w:pPr>
      <w:r>
        <w:rPr/>
        <w:t>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 “Анализ маркеров дискурса в защитах проектов ВКР студентов”, представленном на корпусном симпозиуме “Корпусная лингвистика и дискурс-анализ”:</w:t>
      </w:r>
    </w:p>
    <w:p>
      <w:pPr>
        <w:pStyle w:val="BodyText"/>
        <w:rPr/>
      </w:pPr>
      <w:r>
        <w:rPr/>
        <w:t>“</w:t>
      </w:r>
      <w:r>
        <w:rPr/>
        <w:t>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bookmarkEnd w:id="402"/>
    </w:p>
    <w:p>
      <w:pPr>
        <w:pStyle w:val="Heading4"/>
        <w:rPr/>
      </w:pPr>
      <w:bookmarkStart w:id="403" w:name="X5b4e43f5cf0a7700608da45e0d7b78f35a7fb1d"/>
      <w:r>
        <w:rPr/>
        <w:t>6.2.3.2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rPr/>
      </w:pPr>
      <w:r>
        <w:rPr>
          <w:b/>
          <w:bCs/>
        </w:rPr>
        <w:t>Введение.</w:t>
      </w:r>
      <w:r>
        <w:rPr/>
        <w:t xml:space="preserve"> 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rPr/>
      </w:pPr>
      <w:r>
        <w:rPr/>
        <w:t>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rPr/>
      </w:pPr>
      <w:r>
        <w:rPr/>
        <w:t>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 [287].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 [287], прикладной лингвистики [288; 289], биомедицинских наук [290], — так и в академии в целом [291; 292].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 [293].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rPr/>
      </w:pPr>
      <w:r>
        <w:rPr/>
        <w:t>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rPr/>
      </w:pPr>
      <w:r>
        <w:rPr>
          <w:b/>
          <w:bCs/>
        </w:rPr>
        <w:t>Сравнительные исследования академических текстов, написанных людьми и ИИ.</w:t>
      </w:r>
      <w:r>
        <w:rPr/>
        <w:t xml:space="preserve"> 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rPr/>
      </w:pPr>
      <w:r>
        <w:rPr/>
        <w:t>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rPr/>
      </w:pPr>
      <w:r>
        <w:rPr/>
        <w:t>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rPr/>
      </w:pPr>
      <w:r>
        <w:rPr/>
        <w:t>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rPr/>
      </w:pPr>
      <w:r>
        <w:rPr/>
        <w:t>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rPr/>
      </w:pPr>
      <w:r>
        <w:rPr/>
        <w:t>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rPr/>
      </w:pPr>
      <w:r>
        <w:rPr/>
        <w:t>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 [294; 295] 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rPr/>
      </w:pPr>
      <w:r>
        <w:rPr/>
        <w:t>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rPr/>
      </w:pPr>
      <w:r>
        <w:rPr/>
        <w:t>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 [288], часто опираясь на жанровую модель Swales. Корпусные исследования фокусируются на частотности лексем типа important, novel, critical и их распределении по дисциплинам [290; 292].</w:t>
      </w:r>
    </w:p>
    <w:p>
      <w:pPr>
        <w:pStyle w:val="BodyText"/>
        <w:rPr/>
      </w:pPr>
      <w:r>
        <w:rPr/>
        <w:t>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rPr/>
      </w:pPr>
      <w:r>
        <w:rPr/>
        <w:t>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rPr/>
      </w:pPr>
      <w:r>
        <w:rPr/>
        <w:t>Теоретическая модель «позиции» (stance). В данном исследовании маркеры важности рассматриваются как проявления авторской позиции. Согласно [275],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rPr/>
      </w:pPr>
      <w:r>
        <w:rPr/>
        <w:t>В модели [296] 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rPr/>
      </w:pPr>
      <w:r>
        <w:rPr/>
        <w:t>Модель [275] 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rPr/>
      </w:pPr>
      <w:r>
        <w:rPr>
          <w:b/>
          <w:bCs/>
        </w:rPr>
        <w:t>Данные.</w:t>
      </w:r>
      <w:r>
        <w:rPr/>
        <w:t xml:space="preserve"> 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rPr/>
      </w:pPr>
      <w:r>
        <w:rP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 </w:t>
      </w:r>
      <w:hyperlink w:anchor="tbl-corpora_lab_4">
        <w:r>
          <w:rPr>
            <w:rStyle w:val="Hyperlink"/>
          </w:rPr>
          <w:t>таблица 6.4</w:t>
        </w:r>
      </w:hyperlink>
      <w:r>
        <w:rPr/>
        <w:t>:</w:t>
      </w:r>
    </w:p>
    <w:tbl>
      <w:tblPr>
        <w:tblW w:w="5000" w:type="pct"/>
        <w:jc w:val="left"/>
        <w:tblInd w:w="0" w:type="dxa"/>
        <w:tblLayout w:type="fixed"/>
        <w:tblCellMar>
          <w:top w:w="0" w:type="dxa"/>
          <w:left w:w="108" w:type="dxa"/>
          <w:bottom w:w="0" w:type="dxa"/>
          <w:right w:w="108" w:type="dxa"/>
        </w:tblCellMar>
      </w:tblPr>
      <w:tblGrid>
        <w:gridCol w:w="9355"/>
      </w:tblGrid>
      <w:tr>
        <w:trPr/>
        <w:tc>
          <w:tcPr>
            <w:tcW w:w="9355" w:type="dxa"/>
            <w:tcBorders/>
          </w:tcPr>
          <w:p>
            <w:pPr>
              <w:pStyle w:val="ImageCaption"/>
              <w:spacing w:before="200" w:after="0"/>
              <w:jc w:val="left"/>
              <w:rPr/>
            </w:pPr>
            <w:r>
              <w:rPr/>
              <w:t>Таблица 6.4 – Характеристики HUMabs and AIabs</w:t>
            </w:r>
          </w:p>
        </w:tc>
      </w:tr>
    </w:tbl>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1559"/>
        <w:gridCol w:w="1559"/>
        <w:gridCol w:w="1559"/>
        <w:gridCol w:w="1559"/>
        <w:gridCol w:w="1559"/>
        <w:gridCol w:w="1559"/>
      </w:tblGrid>
      <w:tr>
        <w:trPr>
          <w:tblHeader w:val="true"/>
          <w:trHeight w:val="360" w:hRule="atLeast"/>
        </w:trPr>
        <w:tc>
          <w:tcPr>
            <w:tcW w:w="1559"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Discipline</w:t>
            </w:r>
          </w:p>
        </w:tc>
        <w:tc>
          <w:tcPr>
            <w:tcW w:w="3118" w:type="dxa"/>
            <w:gridSpan w:val="2"/>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HUMabs</w:t>
            </w:r>
          </w:p>
        </w:tc>
        <w:tc>
          <w:tcPr>
            <w:tcW w:w="4677" w:type="dxa"/>
            <w:gridSpan w:val="3"/>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AIabs</w:t>
            </w:r>
          </w:p>
        </w:tc>
      </w:tr>
      <w:tr>
        <w:trPr>
          <w:tblHeader w:val="true"/>
          <w:trHeight w:val="360" w:hRule="atLeast"/>
        </w:trPr>
        <w:tc>
          <w:tcPr>
            <w:tcW w:w="1559"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i w:val="false"/>
                <w:i w:val="false"/>
                <w:strike w:val="false"/>
                <w:dstrike w:val="false"/>
                <w:color w:val="000000"/>
                <w:sz w:val="22"/>
                <w:szCs w:val="22"/>
                <w:u w:val="none"/>
              </w:rPr>
            </w:pPr>
            <w:r>
              <w:rPr>
                <w:rFonts w:eastAsia="DejaVu Sans" w:cs="DejaVu Sans" w:ascii="DejaVu Sans" w:hAnsi="DejaVu Sans"/>
                <w:b/>
                <w:i w:val="false"/>
                <w:strike w:val="false"/>
                <w:dstrike w:val="false"/>
                <w:color w:val="000000"/>
                <w:sz w:val="22"/>
                <w:szCs w:val="22"/>
                <w:u w:val="none"/>
              </w:rPr>
              <w:t>Discipline (hard/soft)</w:t>
            </w:r>
          </w:p>
        </w:tc>
        <w:tc>
          <w:tcPr>
            <w:tcW w:w="1559"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i w:val="false"/>
                <w:i w:val="false"/>
                <w:strike w:val="false"/>
                <w:dstrike w:val="false"/>
                <w:color w:val="000000"/>
                <w:sz w:val="22"/>
                <w:szCs w:val="22"/>
                <w:u w:val="none"/>
              </w:rPr>
            </w:pPr>
            <w:r>
              <w:rPr>
                <w:rFonts w:eastAsia="DejaVu Sans" w:cs="DejaVu Sans" w:ascii="DejaVu Sans" w:hAnsi="DejaVu Sans"/>
                <w:b/>
                <w:i w:val="false"/>
                <w:strike w:val="false"/>
                <w:dstrike w:val="false"/>
                <w:color w:val="000000"/>
                <w:sz w:val="22"/>
                <w:szCs w:val="22"/>
                <w:u w:val="none"/>
              </w:rPr>
              <w:t>No files</w:t>
            </w:r>
          </w:p>
        </w:tc>
        <w:tc>
          <w:tcPr>
            <w:tcW w:w="1559"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i w:val="false"/>
                <w:i w:val="false"/>
                <w:strike w:val="false"/>
                <w:dstrike w:val="false"/>
                <w:color w:val="000000"/>
                <w:sz w:val="22"/>
                <w:szCs w:val="22"/>
                <w:u w:val="none"/>
              </w:rPr>
            </w:pPr>
            <w:r>
              <w:rPr>
                <w:rFonts w:eastAsia="DejaVu Sans" w:cs="DejaVu Sans" w:ascii="DejaVu Sans" w:hAnsi="DejaVu Sans"/>
                <w:b/>
                <w:i w:val="false"/>
                <w:strike w:val="false"/>
                <w:dstrike w:val="false"/>
                <w:color w:val="000000"/>
                <w:sz w:val="22"/>
                <w:szCs w:val="22"/>
                <w:u w:val="none"/>
              </w:rPr>
              <w:t>Median words</w:t>
            </w:r>
          </w:p>
        </w:tc>
        <w:tc>
          <w:tcPr>
            <w:tcW w:w="1559"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i w:val="false"/>
                <w:i w:val="false"/>
                <w:strike w:val="false"/>
                <w:dstrike w:val="false"/>
                <w:color w:val="000000"/>
                <w:sz w:val="22"/>
                <w:szCs w:val="22"/>
                <w:u w:val="none"/>
              </w:rPr>
            </w:pPr>
            <w:r>
              <w:rPr>
                <w:rFonts w:eastAsia="DejaVu Sans" w:cs="DejaVu Sans" w:ascii="DejaVu Sans" w:hAnsi="DejaVu Sans"/>
                <w:b/>
                <w:i w:val="false"/>
                <w:strike w:val="false"/>
                <w:dstrike w:val="false"/>
                <w:color w:val="000000"/>
                <w:sz w:val="22"/>
                <w:szCs w:val="22"/>
                <w:u w:val="none"/>
              </w:rPr>
              <w:t>Total words</w:t>
            </w:r>
          </w:p>
        </w:tc>
        <w:tc>
          <w:tcPr>
            <w:tcW w:w="1559"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i w:val="false"/>
                <w:i w:val="false"/>
                <w:strike w:val="false"/>
                <w:dstrike w:val="false"/>
                <w:color w:val="000000"/>
                <w:sz w:val="22"/>
                <w:szCs w:val="22"/>
                <w:u w:val="none"/>
              </w:rPr>
            </w:pPr>
            <w:r>
              <w:rPr>
                <w:rFonts w:eastAsia="DejaVu Sans" w:cs="DejaVu Sans" w:ascii="DejaVu Sans" w:hAnsi="DejaVu Sans"/>
                <w:b/>
                <w:i w:val="false"/>
                <w:strike w:val="false"/>
                <w:dstrike w:val="false"/>
                <w:color w:val="000000"/>
                <w:sz w:val="22"/>
                <w:szCs w:val="22"/>
                <w:u w:val="none"/>
              </w:rPr>
              <w:t>Median words</w:t>
            </w:r>
          </w:p>
        </w:tc>
        <w:tc>
          <w:tcPr>
            <w:tcW w:w="1559"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i w:val="false"/>
                <w:i w:val="false"/>
                <w:strike w:val="false"/>
                <w:dstrike w:val="false"/>
                <w:color w:val="000000"/>
                <w:sz w:val="22"/>
                <w:szCs w:val="22"/>
                <w:u w:val="none"/>
              </w:rPr>
            </w:pPr>
            <w:r>
              <w:rPr>
                <w:rFonts w:eastAsia="DejaVu Sans" w:cs="DejaVu Sans" w:ascii="DejaVu Sans" w:hAnsi="DejaVu Sans"/>
                <w:b/>
                <w:i w:val="false"/>
                <w:strike w:val="false"/>
                <w:dstrike w:val="false"/>
                <w:color w:val="000000"/>
                <w:sz w:val="22"/>
                <w:szCs w:val="22"/>
                <w:u w:val="none"/>
              </w:rPr>
              <w:t>Total words</w:t>
            </w:r>
          </w:p>
        </w:tc>
      </w:tr>
      <w:tr>
        <w:trPr>
          <w:trHeight w:val="360" w:hRule="atLeast"/>
        </w:trPr>
        <w:tc>
          <w:tcPr>
            <w:tcW w:w="1559" w:type="dxa"/>
            <w:tcBorders>
              <w:top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Chemistry (h)</w:t>
            </w:r>
          </w:p>
        </w:tc>
        <w:tc>
          <w:tcPr>
            <w:tcW w:w="1559" w:type="dxa"/>
            <w:tcBorders>
              <w:top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34</w:t>
            </w:r>
          </w:p>
        </w:tc>
        <w:tc>
          <w:tcPr>
            <w:tcW w:w="1559" w:type="dxa"/>
            <w:tcBorders>
              <w:top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144.0</w:t>
            </w:r>
          </w:p>
        </w:tc>
        <w:tc>
          <w:tcPr>
            <w:tcW w:w="1559" w:type="dxa"/>
            <w:tcBorders>
              <w:top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4,850</w:t>
            </w:r>
          </w:p>
        </w:tc>
        <w:tc>
          <w:tcPr>
            <w:tcW w:w="1559" w:type="dxa"/>
            <w:tcBorders>
              <w:top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150.5</w:t>
            </w:r>
          </w:p>
        </w:tc>
        <w:tc>
          <w:tcPr>
            <w:tcW w:w="1559" w:type="dxa"/>
            <w:tcBorders>
              <w:top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4,906</w:t>
            </w:r>
          </w:p>
        </w:tc>
      </w:tr>
      <w:tr>
        <w:trPr>
          <w:trHeight w:val="360" w:hRule="atLeast"/>
        </w:trPr>
        <w:tc>
          <w:tcPr>
            <w:tcW w:w="155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Physics (h)</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34</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120.0</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4,377</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119.0</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4,299</w:t>
            </w:r>
          </w:p>
        </w:tc>
      </w:tr>
      <w:tr>
        <w:trPr>
          <w:trHeight w:val="360" w:hRule="atLeast"/>
        </w:trPr>
        <w:tc>
          <w:tcPr>
            <w:tcW w:w="155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Mathematics (h)</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28</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106.5</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3,101</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115.5</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3,722</w:t>
            </w:r>
          </w:p>
        </w:tc>
      </w:tr>
      <w:tr>
        <w:trPr>
          <w:trHeight w:val="360" w:hRule="atLeast"/>
        </w:trPr>
        <w:tc>
          <w:tcPr>
            <w:tcW w:w="155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Engineering (h)</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34</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176.5</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6,006</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181.0</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5,912</w:t>
            </w:r>
          </w:p>
        </w:tc>
      </w:tr>
      <w:tr>
        <w:trPr>
          <w:trHeight w:val="360" w:hRule="atLeast"/>
        </w:trPr>
        <w:tc>
          <w:tcPr>
            <w:tcW w:w="155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Business (s)</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20</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143.0</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3,086</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146.5</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2,991</w:t>
            </w:r>
          </w:p>
        </w:tc>
      </w:tr>
      <w:tr>
        <w:trPr>
          <w:trHeight w:val="360" w:hRule="atLeast"/>
        </w:trPr>
        <w:tc>
          <w:tcPr>
            <w:tcW w:w="155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Linguistics (s)</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22</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165.0</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3,885</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158.5</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3,582</w:t>
            </w:r>
          </w:p>
        </w:tc>
      </w:tr>
      <w:tr>
        <w:trPr>
          <w:trHeight w:val="360" w:hRule="atLeast"/>
        </w:trPr>
        <w:tc>
          <w:tcPr>
            <w:tcW w:w="155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History (s)</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21</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152.0</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3,572</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150.0</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3,520</w:t>
            </w:r>
          </w:p>
        </w:tc>
      </w:tr>
      <w:tr>
        <w:trPr>
          <w:trHeight w:val="360" w:hRule="atLeast"/>
        </w:trPr>
        <w:tc>
          <w:tcPr>
            <w:tcW w:w="155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Political Science (s)</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25</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152.0</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3,903</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167.0</w:t>
            </w:r>
          </w:p>
        </w:tc>
        <w:tc>
          <w:tcPr>
            <w:tcW w:w="155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4,193</w:t>
            </w:r>
          </w:p>
        </w:tc>
      </w:tr>
      <w:tr>
        <w:trPr>
          <w:trHeight w:val="360" w:hRule="atLeast"/>
        </w:trPr>
        <w:tc>
          <w:tcPr>
            <w:tcW w:w="1559"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i w:val="false"/>
                <w:i w:val="false"/>
                <w:strike w:val="false"/>
                <w:dstrike w:val="false"/>
                <w:color w:val="000000"/>
                <w:sz w:val="22"/>
                <w:szCs w:val="22"/>
                <w:u w:val="none"/>
              </w:rPr>
            </w:pPr>
            <w:r>
              <w:rPr>
                <w:rFonts w:eastAsia="DejaVu Sans" w:cs="DejaVu Sans" w:ascii="DejaVu Sans" w:hAnsi="DejaVu Sans"/>
                <w:b/>
                <w:i w:val="false"/>
                <w:strike w:val="false"/>
                <w:dstrike w:val="false"/>
                <w:color w:val="000000"/>
                <w:sz w:val="22"/>
                <w:szCs w:val="22"/>
                <w:u w:val="none"/>
              </w:rPr>
              <w:t>All corpus</w:t>
            </w:r>
          </w:p>
        </w:tc>
        <w:tc>
          <w:tcPr>
            <w:tcW w:w="1559"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i w:val="false"/>
                <w:i w:val="false"/>
                <w:strike w:val="false"/>
                <w:dstrike w:val="false"/>
                <w:color w:val="000000"/>
                <w:sz w:val="22"/>
                <w:szCs w:val="22"/>
                <w:u w:val="none"/>
              </w:rPr>
            </w:pPr>
            <w:r>
              <w:rPr>
                <w:rFonts w:eastAsia="DejaVu Sans" w:cs="DejaVu Sans" w:ascii="DejaVu Sans" w:hAnsi="DejaVu Sans"/>
                <w:b/>
                <w:i w:val="false"/>
                <w:strike w:val="false"/>
                <w:dstrike w:val="false"/>
                <w:color w:val="000000"/>
                <w:sz w:val="22"/>
                <w:szCs w:val="22"/>
                <w:u w:val="none"/>
              </w:rPr>
              <w:t>218</w:t>
            </w:r>
          </w:p>
        </w:tc>
        <w:tc>
          <w:tcPr>
            <w:tcW w:w="1559"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i w:val="false"/>
                <w:i w:val="false"/>
                <w:strike w:val="false"/>
                <w:dstrike w:val="false"/>
                <w:color w:val="000000"/>
                <w:sz w:val="22"/>
                <w:szCs w:val="22"/>
                <w:u w:val="none"/>
              </w:rPr>
            </w:pPr>
            <w:r>
              <w:rPr>
                <w:rFonts w:eastAsia="DejaVu Sans" w:cs="DejaVu Sans" w:ascii="DejaVu Sans" w:hAnsi="DejaVu Sans"/>
                <w:b/>
                <w:i w:val="false"/>
                <w:strike w:val="false"/>
                <w:dstrike w:val="false"/>
                <w:color w:val="000000"/>
                <w:sz w:val="22"/>
                <w:szCs w:val="22"/>
                <w:u w:val="none"/>
              </w:rPr>
              <w:t>147.0</w:t>
            </w:r>
          </w:p>
        </w:tc>
        <w:tc>
          <w:tcPr>
            <w:tcW w:w="1559"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i w:val="false"/>
                <w:i w:val="false"/>
                <w:strike w:val="false"/>
                <w:dstrike w:val="false"/>
                <w:color w:val="000000"/>
                <w:sz w:val="22"/>
                <w:szCs w:val="22"/>
                <w:u w:val="none"/>
              </w:rPr>
            </w:pPr>
            <w:r>
              <w:rPr>
                <w:rFonts w:eastAsia="DejaVu Sans" w:cs="DejaVu Sans" w:ascii="DejaVu Sans" w:hAnsi="DejaVu Sans"/>
                <w:b/>
                <w:i w:val="false"/>
                <w:strike w:val="false"/>
                <w:dstrike w:val="false"/>
                <w:color w:val="000000"/>
                <w:sz w:val="22"/>
                <w:szCs w:val="22"/>
                <w:u w:val="none"/>
              </w:rPr>
              <w:t>32,780</w:t>
            </w:r>
          </w:p>
        </w:tc>
        <w:tc>
          <w:tcPr>
            <w:tcW w:w="1559"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i w:val="false"/>
                <w:i w:val="false"/>
                <w:strike w:val="false"/>
                <w:dstrike w:val="false"/>
                <w:color w:val="000000"/>
                <w:sz w:val="22"/>
                <w:szCs w:val="22"/>
                <w:u w:val="none"/>
              </w:rPr>
            </w:pPr>
            <w:r>
              <w:rPr>
                <w:rFonts w:eastAsia="DejaVu Sans" w:cs="DejaVu Sans" w:ascii="DejaVu Sans" w:hAnsi="DejaVu Sans"/>
                <w:b/>
                <w:i w:val="false"/>
                <w:strike w:val="false"/>
                <w:dstrike w:val="false"/>
                <w:color w:val="000000"/>
                <w:sz w:val="22"/>
                <w:szCs w:val="22"/>
                <w:u w:val="none"/>
              </w:rPr>
              <w:t>150.5</w:t>
            </w:r>
          </w:p>
        </w:tc>
        <w:tc>
          <w:tcPr>
            <w:tcW w:w="1559"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i w:val="false"/>
                <w:i w:val="false"/>
                <w:strike w:val="false"/>
                <w:dstrike w:val="false"/>
                <w:color w:val="000000"/>
                <w:sz w:val="22"/>
                <w:szCs w:val="22"/>
                <w:u w:val="none"/>
              </w:rPr>
            </w:pPr>
            <w:r>
              <w:rPr>
                <w:rFonts w:eastAsia="DejaVu Sans" w:cs="DejaVu Sans" w:ascii="DejaVu Sans" w:hAnsi="DejaVu Sans"/>
                <w:b/>
                <w:i w:val="false"/>
                <w:strike w:val="false"/>
                <w:dstrike w:val="false"/>
                <w:color w:val="000000"/>
                <w:sz w:val="22"/>
                <w:szCs w:val="22"/>
                <w:u w:val="none"/>
              </w:rPr>
              <w:t>33,125</w:t>
            </w:r>
            <w:bookmarkStart w:id="404" w:name="tbl-corpora_lab_4"/>
            <w:bookmarkEnd w:id="404"/>
          </w:p>
        </w:tc>
      </w:tr>
    </w:tbl>
    <w:p>
      <w:pPr>
        <w:pStyle w:val="BodyText"/>
        <w:rPr/>
      </w:pPr>
      <w:r>
        <w:rPr>
          <w:b/>
          <w:bCs/>
        </w:rPr>
        <w:t>Отбор маркеров важности.</w:t>
      </w:r>
      <w:r>
        <w:rPr/>
        <w:t xml:space="preserve"> 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 [275].</w:t>
      </w:r>
    </w:p>
    <w:p>
      <w:pPr>
        <w:pStyle w:val="BodyText"/>
        <w:rPr/>
      </w:pPr>
      <w:r>
        <w:rPr/>
        <w:t>Для расширения списка были учтены дополнительные исследования [296],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rPr/>
      </w:pPr>
      <w:r>
        <w:rPr>
          <w:b/>
          <w:bCs/>
        </w:rPr>
        <w:t>Аналитическая процедура.</w:t>
      </w:r>
      <w:r>
        <w:rPr/>
        <w:t xml:space="preserve"> 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rPr/>
      </w:pPr>
      <w:r>
        <w:rPr/>
        <w:t>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rPr/>
      </w:pPr>
      <w:r>
        <w:rPr>
          <w:b/>
          <w:bCs/>
        </w:rPr>
        <w:t>Результаты: Сравнение маркеров важности в AIabs и HUMabs по категориям и типам дисциплин.</w:t>
      </w:r>
      <w:r>
        <w:rPr/>
        <w:t xml:space="preserve"> 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 </w:t>
      </w:r>
      <w:hyperlink w:anchor="tbl-corpora_lab_5a">
        <w:r>
          <w:rPr>
            <w:rStyle w:val="Hyperlink"/>
          </w:rPr>
          <w:t>таблица 6.5</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6.5 – Нормализованные частоты (слов на миллион) маркеров важности по категориям во всех дисциплинах</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2802"/>
              <w:gridCol w:w="1340"/>
              <w:gridCol w:w="1463"/>
              <w:gridCol w:w="1340"/>
              <w:gridCol w:w="974"/>
              <w:gridCol w:w="1219"/>
            </w:tblGrid>
            <w:tr>
              <w:trPr>
                <w:tblHeader w:val="true"/>
              </w:trPr>
              <w:tc>
                <w:tcPr>
                  <w:tcW w:w="2802" w:type="dxa"/>
                  <w:tcBorders/>
                </w:tcPr>
                <w:p>
                  <w:pPr>
                    <w:pStyle w:val="Compact"/>
                    <w:keepNext w:val="true"/>
                    <w:jc w:val="center"/>
                    <w:rPr>
                      <w:i w:val="false"/>
                      <w:i w:val="false"/>
                    </w:rPr>
                  </w:pPr>
                  <w:r>
                    <w:rPr>
                      <w:b/>
                      <w:bCs/>
                      <w:i w:val="false"/>
                    </w:rPr>
                    <w:t>importance marker</w:t>
                  </w:r>
                </w:p>
              </w:tc>
              <w:tc>
                <w:tcPr>
                  <w:tcW w:w="1340" w:type="dxa"/>
                  <w:tcBorders/>
                </w:tcPr>
                <w:p>
                  <w:pPr>
                    <w:pStyle w:val="Compact"/>
                    <w:keepNext w:val="true"/>
                    <w:jc w:val="center"/>
                    <w:rPr>
                      <w:i w:val="false"/>
                      <w:i w:val="false"/>
                    </w:rPr>
                  </w:pPr>
                  <w:r>
                    <w:rPr>
                      <w:b/>
                      <w:bCs/>
                      <w:i w:val="false"/>
                    </w:rPr>
                    <w:t>AIabs</w:t>
                  </w:r>
                </w:p>
              </w:tc>
              <w:tc>
                <w:tcPr>
                  <w:tcW w:w="1463" w:type="dxa"/>
                  <w:tcBorders/>
                </w:tcPr>
                <w:p>
                  <w:pPr>
                    <w:pStyle w:val="Compact"/>
                    <w:keepNext w:val="true"/>
                    <w:jc w:val="center"/>
                    <w:rPr>
                      <w:i w:val="false"/>
                      <w:i w:val="false"/>
                    </w:rPr>
                  </w:pPr>
                  <w:r>
                    <w:rPr>
                      <w:b/>
                      <w:bCs/>
                      <w:i w:val="false"/>
                    </w:rPr>
                    <w:t>HUMabs</w:t>
                  </w:r>
                </w:p>
              </w:tc>
              <w:tc>
                <w:tcPr>
                  <w:tcW w:w="1340" w:type="dxa"/>
                  <w:tcBorders/>
                </w:tcPr>
                <w:p>
                  <w:pPr>
                    <w:pStyle w:val="Compact"/>
                    <w:keepNext w:val="true"/>
                    <w:jc w:val="center"/>
                    <w:rPr>
                      <w:i w:val="false"/>
                      <w:i w:val="false"/>
                    </w:rPr>
                  </w:pPr>
                  <w:r>
                    <w:rPr>
                      <w:b/>
                      <w:bCs/>
                      <w:i w:val="false"/>
                    </w:rPr>
                    <w:t>%DIFF</w:t>
                  </w:r>
                </w:p>
              </w:tc>
              <w:tc>
                <w:tcPr>
                  <w:tcW w:w="974" w:type="dxa"/>
                  <w:tcBorders/>
                </w:tcPr>
                <w:p>
                  <w:pPr>
                    <w:pStyle w:val="Compact"/>
                    <w:keepNext w:val="true"/>
                    <w:jc w:val="center"/>
                    <w:rPr>
                      <w:i w:val="false"/>
                      <w:i w:val="false"/>
                    </w:rPr>
                  </w:pPr>
                  <w:r>
                    <w:rPr>
                      <w:b/>
                      <w:bCs/>
                      <w:i w:val="false"/>
                    </w:rPr>
                    <w:t>LL</w:t>
                  </w:r>
                </w:p>
              </w:tc>
              <w:tc>
                <w:tcPr>
                  <w:tcW w:w="1219" w:type="dxa"/>
                  <w:tcBorders/>
                </w:tcPr>
                <w:p>
                  <w:pPr>
                    <w:pStyle w:val="Compact"/>
                    <w:keepNext w:val="true"/>
                    <w:jc w:val="center"/>
                    <w:rPr>
                      <w:i w:val="false"/>
                      <w:i w:val="false"/>
                    </w:rPr>
                  </w:pPr>
                  <w:r>
                    <w:rPr>
                      <w:b/>
                      <w:bCs/>
                      <w:i w:val="false"/>
                    </w:rPr>
                    <w:t>p</w:t>
                  </w:r>
                </w:p>
              </w:tc>
            </w:tr>
            <w:tr>
              <w:trPr/>
              <w:tc>
                <w:tcPr>
                  <w:tcW w:w="2802" w:type="dxa"/>
                  <w:tcBorders/>
                </w:tcPr>
                <w:p>
                  <w:pPr>
                    <w:pStyle w:val="Compact"/>
                    <w:keepNext w:val="true"/>
                    <w:jc w:val="center"/>
                    <w:rPr>
                      <w:i w:val="false"/>
                      <w:i w:val="false"/>
                    </w:rPr>
                  </w:pPr>
                  <w:r>
                    <w:rPr>
                      <w:i w:val="false"/>
                    </w:rPr>
                    <w:t>adjectives</w:t>
                  </w:r>
                </w:p>
              </w:tc>
              <w:tc>
                <w:tcPr>
                  <w:tcW w:w="1340" w:type="dxa"/>
                  <w:tcBorders/>
                </w:tcPr>
                <w:p>
                  <w:pPr>
                    <w:pStyle w:val="Compact"/>
                    <w:keepNext w:val="true"/>
                    <w:jc w:val="center"/>
                    <w:rPr>
                      <w:i w:val="false"/>
                      <w:i w:val="false"/>
                    </w:rPr>
                  </w:pPr>
                  <w:r>
                    <w:rPr>
                      <w:i w:val="false"/>
                    </w:rPr>
                    <w:t>8935.85</w:t>
                  </w:r>
                </w:p>
              </w:tc>
              <w:tc>
                <w:tcPr>
                  <w:tcW w:w="1463" w:type="dxa"/>
                  <w:tcBorders/>
                </w:tcPr>
                <w:p>
                  <w:pPr>
                    <w:pStyle w:val="Compact"/>
                    <w:keepNext w:val="true"/>
                    <w:jc w:val="center"/>
                    <w:rPr>
                      <w:i w:val="false"/>
                      <w:i w:val="false"/>
                    </w:rPr>
                  </w:pPr>
                  <w:r>
                    <w:rPr>
                      <w:i w:val="false"/>
                    </w:rPr>
                    <w:t>5369.128</w:t>
                  </w:r>
                </w:p>
              </w:tc>
              <w:tc>
                <w:tcPr>
                  <w:tcW w:w="1340" w:type="dxa"/>
                  <w:tcBorders/>
                </w:tcPr>
                <w:p>
                  <w:pPr>
                    <w:pStyle w:val="Compact"/>
                    <w:keepNext w:val="true"/>
                    <w:jc w:val="center"/>
                    <w:rPr>
                      <w:i w:val="false"/>
                      <w:i w:val="false"/>
                    </w:rPr>
                  </w:pPr>
                  <w:r>
                    <w:rPr>
                      <w:i w:val="false"/>
                    </w:rPr>
                    <w:t>66.43</w:t>
                  </w:r>
                </w:p>
              </w:tc>
              <w:tc>
                <w:tcPr>
                  <w:tcW w:w="974" w:type="dxa"/>
                  <w:tcBorders/>
                </w:tcPr>
                <w:p>
                  <w:pPr>
                    <w:pStyle w:val="Compact"/>
                    <w:keepNext w:val="true"/>
                    <w:jc w:val="center"/>
                    <w:rPr>
                      <w:i w:val="false"/>
                      <w:i w:val="false"/>
                    </w:rPr>
                  </w:pPr>
                  <w:r>
                    <w:rPr>
                      <w:i w:val="false"/>
                    </w:rPr>
                    <w:t>29.60</w:t>
                  </w:r>
                </w:p>
              </w:tc>
              <w:tc>
                <w:tcPr>
                  <w:tcW w:w="1219" w:type="dxa"/>
                  <w:tcBorders/>
                </w:tcPr>
                <w:p>
                  <w:pPr>
                    <w:pStyle w:val="Compact"/>
                    <w:keepNext w:val="true"/>
                    <w:jc w:val="center"/>
                    <w:rPr>
                      <w:i w:val="false"/>
                      <w:i w:val="false"/>
                    </w:rPr>
                  </w:pPr>
                  <w:r>
                    <w:rPr>
                      <w:i w:val="false"/>
                    </w:rPr>
                    <w:t>&lt; 0.001</w:t>
                  </w:r>
                </w:p>
              </w:tc>
            </w:tr>
            <w:tr>
              <w:trPr/>
              <w:tc>
                <w:tcPr>
                  <w:tcW w:w="2802" w:type="dxa"/>
                  <w:tcBorders/>
                </w:tcPr>
                <w:p>
                  <w:pPr>
                    <w:pStyle w:val="Compact"/>
                    <w:keepNext w:val="true"/>
                    <w:jc w:val="center"/>
                    <w:rPr>
                      <w:i w:val="false"/>
                      <w:i w:val="false"/>
                    </w:rPr>
                  </w:pPr>
                  <w:r>
                    <w:rPr>
                      <w:i w:val="false"/>
                    </w:rPr>
                    <w:t>adverbs</w:t>
                  </w:r>
                </w:p>
              </w:tc>
              <w:tc>
                <w:tcPr>
                  <w:tcW w:w="1340" w:type="dxa"/>
                  <w:tcBorders/>
                </w:tcPr>
                <w:p>
                  <w:pPr>
                    <w:pStyle w:val="Compact"/>
                    <w:keepNext w:val="true"/>
                    <w:jc w:val="center"/>
                    <w:rPr>
                      <w:i w:val="false"/>
                      <w:i w:val="false"/>
                    </w:rPr>
                  </w:pPr>
                  <w:r>
                    <w:rPr>
                      <w:i w:val="false"/>
                    </w:rPr>
                    <w:t>1962.26</w:t>
                  </w:r>
                </w:p>
              </w:tc>
              <w:tc>
                <w:tcPr>
                  <w:tcW w:w="1463" w:type="dxa"/>
                  <w:tcBorders/>
                </w:tcPr>
                <w:p>
                  <w:pPr>
                    <w:pStyle w:val="Compact"/>
                    <w:keepNext w:val="true"/>
                    <w:jc w:val="center"/>
                    <w:rPr>
                      <w:i w:val="false"/>
                      <w:i w:val="false"/>
                    </w:rPr>
                  </w:pPr>
                  <w:r>
                    <w:rPr>
                      <w:i w:val="false"/>
                    </w:rPr>
                    <w:t>610.12</w:t>
                  </w:r>
                </w:p>
              </w:tc>
              <w:tc>
                <w:tcPr>
                  <w:tcW w:w="1340" w:type="dxa"/>
                  <w:tcBorders/>
                </w:tcPr>
                <w:p>
                  <w:pPr>
                    <w:pStyle w:val="Compact"/>
                    <w:keepNext w:val="true"/>
                    <w:jc w:val="center"/>
                    <w:rPr>
                      <w:i w:val="false"/>
                      <w:i w:val="false"/>
                    </w:rPr>
                  </w:pPr>
                  <w:r>
                    <w:rPr>
                      <w:i w:val="false"/>
                    </w:rPr>
                    <w:t>221.62</w:t>
                  </w:r>
                </w:p>
              </w:tc>
              <w:tc>
                <w:tcPr>
                  <w:tcW w:w="974" w:type="dxa"/>
                  <w:tcBorders/>
                </w:tcPr>
                <w:p>
                  <w:pPr>
                    <w:pStyle w:val="Compact"/>
                    <w:keepNext w:val="true"/>
                    <w:jc w:val="center"/>
                    <w:rPr>
                      <w:i w:val="false"/>
                      <w:i w:val="false"/>
                    </w:rPr>
                  </w:pPr>
                  <w:r>
                    <w:rPr>
                      <w:i w:val="false"/>
                    </w:rPr>
                    <w:t>25.62</w:t>
                  </w:r>
                </w:p>
              </w:tc>
              <w:tc>
                <w:tcPr>
                  <w:tcW w:w="1219" w:type="dxa"/>
                  <w:tcBorders/>
                </w:tcPr>
                <w:p>
                  <w:pPr>
                    <w:pStyle w:val="Compact"/>
                    <w:keepNext w:val="true"/>
                    <w:jc w:val="center"/>
                    <w:rPr>
                      <w:i w:val="false"/>
                      <w:i w:val="false"/>
                    </w:rPr>
                  </w:pPr>
                  <w:r>
                    <w:rPr>
                      <w:i w:val="false"/>
                    </w:rPr>
                    <w:t>&lt; 0.001</w:t>
                  </w:r>
                </w:p>
              </w:tc>
            </w:tr>
            <w:tr>
              <w:trPr/>
              <w:tc>
                <w:tcPr>
                  <w:tcW w:w="2802" w:type="dxa"/>
                  <w:tcBorders/>
                </w:tcPr>
                <w:p>
                  <w:pPr>
                    <w:pStyle w:val="Compact"/>
                    <w:keepNext w:val="true"/>
                    <w:jc w:val="center"/>
                    <w:rPr>
                      <w:i w:val="false"/>
                      <w:i w:val="false"/>
                    </w:rPr>
                  </w:pPr>
                  <w:r>
                    <w:rPr>
                      <w:i w:val="false"/>
                    </w:rPr>
                    <w:t>nouns</w:t>
                  </w:r>
                </w:p>
              </w:tc>
              <w:tc>
                <w:tcPr>
                  <w:tcW w:w="1340" w:type="dxa"/>
                  <w:tcBorders/>
                </w:tcPr>
                <w:p>
                  <w:pPr>
                    <w:pStyle w:val="Compact"/>
                    <w:keepNext w:val="true"/>
                    <w:jc w:val="center"/>
                    <w:rPr>
                      <w:i w:val="false"/>
                      <w:i w:val="false"/>
                    </w:rPr>
                  </w:pPr>
                  <w:r>
                    <w:rPr>
                      <w:i w:val="false"/>
                    </w:rPr>
                    <w:t>4769.81</w:t>
                  </w:r>
                </w:p>
              </w:tc>
              <w:tc>
                <w:tcPr>
                  <w:tcW w:w="1463" w:type="dxa"/>
                  <w:tcBorders/>
                </w:tcPr>
                <w:p>
                  <w:pPr>
                    <w:pStyle w:val="Compact"/>
                    <w:keepNext w:val="true"/>
                    <w:jc w:val="center"/>
                    <w:rPr>
                      <w:i w:val="false"/>
                      <w:i w:val="false"/>
                    </w:rPr>
                  </w:pPr>
                  <w:r>
                    <w:rPr>
                      <w:i w:val="false"/>
                    </w:rPr>
                    <w:t>4331.91</w:t>
                  </w:r>
                </w:p>
              </w:tc>
              <w:tc>
                <w:tcPr>
                  <w:tcW w:w="1340" w:type="dxa"/>
                  <w:tcBorders/>
                </w:tcPr>
                <w:p>
                  <w:pPr>
                    <w:pStyle w:val="Compact"/>
                    <w:keepNext w:val="true"/>
                    <w:jc w:val="center"/>
                    <w:rPr>
                      <w:i w:val="false"/>
                      <w:i w:val="false"/>
                    </w:rPr>
                  </w:pPr>
                  <w:r>
                    <w:rPr>
                      <w:i w:val="false"/>
                    </w:rPr>
                    <w:t>10.11</w:t>
                  </w:r>
                </w:p>
              </w:tc>
              <w:tc>
                <w:tcPr>
                  <w:tcW w:w="974" w:type="dxa"/>
                  <w:tcBorders/>
                </w:tcPr>
                <w:p>
                  <w:pPr>
                    <w:pStyle w:val="Compact"/>
                    <w:keepNext w:val="true"/>
                    <w:jc w:val="center"/>
                    <w:rPr>
                      <w:i w:val="false"/>
                      <w:i w:val="false"/>
                    </w:rPr>
                  </w:pPr>
                  <w:r>
                    <w:rPr>
                      <w:i w:val="false"/>
                    </w:rPr>
                    <w:t>0.4</w:t>
                  </w:r>
                </w:p>
              </w:tc>
              <w:tc>
                <w:tcPr>
                  <w:tcW w:w="1219" w:type="dxa"/>
                  <w:tcBorders/>
                </w:tcPr>
                <w:p>
                  <w:pPr>
                    <w:pStyle w:val="Compact"/>
                    <w:keepNext w:val="true"/>
                    <w:jc w:val="center"/>
                    <w:rPr>
                      <w:i w:val="false"/>
                      <w:i w:val="false"/>
                    </w:rPr>
                  </w:pPr>
                  <w:r>
                    <w:rPr>
                      <w:i w:val="false"/>
                    </w:rPr>
                    <w:t>n.s.</w:t>
                  </w:r>
                </w:p>
              </w:tc>
            </w:tr>
            <w:tr>
              <w:trPr/>
              <w:tc>
                <w:tcPr>
                  <w:tcW w:w="2802" w:type="dxa"/>
                  <w:tcBorders/>
                </w:tcPr>
                <w:p>
                  <w:pPr>
                    <w:pStyle w:val="Compact"/>
                    <w:keepNext w:val="true"/>
                    <w:jc w:val="center"/>
                    <w:rPr>
                      <w:i w:val="false"/>
                      <w:i w:val="false"/>
                    </w:rPr>
                  </w:pPr>
                  <w:r>
                    <w:rPr>
                      <w:i w:val="false"/>
                    </w:rPr>
                    <w:t>verbs</w:t>
                  </w:r>
                </w:p>
              </w:tc>
              <w:tc>
                <w:tcPr>
                  <w:tcW w:w="1340" w:type="dxa"/>
                  <w:tcBorders/>
                </w:tcPr>
                <w:p>
                  <w:pPr>
                    <w:pStyle w:val="Compact"/>
                    <w:keepNext w:val="true"/>
                    <w:jc w:val="center"/>
                    <w:rPr>
                      <w:i w:val="false"/>
                      <w:i w:val="false"/>
                    </w:rPr>
                  </w:pPr>
                  <w:r>
                    <w:rPr>
                      <w:i w:val="false"/>
                    </w:rPr>
                    <w:t>1388.68</w:t>
                  </w:r>
                </w:p>
              </w:tc>
              <w:tc>
                <w:tcPr>
                  <w:tcW w:w="1463" w:type="dxa"/>
                  <w:tcBorders/>
                </w:tcPr>
                <w:p>
                  <w:pPr>
                    <w:pStyle w:val="Compact"/>
                    <w:keepNext w:val="true"/>
                    <w:jc w:val="center"/>
                    <w:rPr>
                      <w:i w:val="false"/>
                      <w:i w:val="false"/>
                    </w:rPr>
                  </w:pPr>
                  <w:r>
                    <w:rPr>
                      <w:i w:val="false"/>
                    </w:rPr>
                    <w:t>1494.814</w:t>
                  </w:r>
                </w:p>
              </w:tc>
              <w:tc>
                <w:tcPr>
                  <w:tcW w:w="1340" w:type="dxa"/>
                  <w:tcBorders/>
                </w:tcPr>
                <w:p>
                  <w:pPr>
                    <w:pStyle w:val="Compact"/>
                    <w:keepNext w:val="true"/>
                    <w:jc w:val="center"/>
                    <w:rPr>
                      <w:i w:val="false"/>
                      <w:i w:val="false"/>
                    </w:rPr>
                  </w:pPr>
                  <w:r>
                    <w:rPr>
                      <w:i w:val="false"/>
                    </w:rPr>
                    <w:t>-7.1</w:t>
                  </w:r>
                </w:p>
              </w:tc>
              <w:tc>
                <w:tcPr>
                  <w:tcW w:w="974" w:type="dxa"/>
                  <w:tcBorders/>
                </w:tcPr>
                <w:p>
                  <w:pPr>
                    <w:pStyle w:val="Compact"/>
                    <w:keepNext w:val="true"/>
                    <w:jc w:val="center"/>
                    <w:rPr>
                      <w:i w:val="false"/>
                      <w:i w:val="false"/>
                    </w:rPr>
                  </w:pPr>
                  <w:r>
                    <w:rPr>
                      <w:i w:val="false"/>
                    </w:rPr>
                    <w:t>0.13</w:t>
                  </w:r>
                </w:p>
              </w:tc>
              <w:tc>
                <w:tcPr>
                  <w:tcW w:w="1219" w:type="dxa"/>
                  <w:tcBorders/>
                </w:tcPr>
                <w:p>
                  <w:pPr>
                    <w:pStyle w:val="Compact"/>
                    <w:keepNext w:val="true"/>
                    <w:jc w:val="center"/>
                    <w:rPr>
                      <w:i w:val="false"/>
                      <w:i w:val="false"/>
                    </w:rPr>
                  </w:pPr>
                  <w:r>
                    <w:rPr>
                      <w:i w:val="false"/>
                    </w:rPr>
                    <w:t>n.s</w:t>
                  </w:r>
                </w:p>
              </w:tc>
            </w:tr>
            <w:tr>
              <w:trPr/>
              <w:tc>
                <w:tcPr>
                  <w:tcW w:w="2802" w:type="dxa"/>
                  <w:tcBorders/>
                </w:tcPr>
                <w:p>
                  <w:pPr>
                    <w:pStyle w:val="Compact"/>
                    <w:keepNext w:val="true"/>
                    <w:jc w:val="center"/>
                    <w:rPr>
                      <w:i w:val="false"/>
                      <w:i w:val="false"/>
                    </w:rPr>
                  </w:pPr>
                  <w:r>
                    <w:rPr>
                      <w:i w:val="false"/>
                    </w:rPr>
                    <w:t>all</w:t>
                  </w:r>
                </w:p>
              </w:tc>
              <w:tc>
                <w:tcPr>
                  <w:tcW w:w="1340" w:type="dxa"/>
                  <w:tcBorders/>
                </w:tcPr>
                <w:p>
                  <w:pPr>
                    <w:pStyle w:val="Compact"/>
                    <w:keepNext w:val="true"/>
                    <w:jc w:val="center"/>
                    <w:rPr>
                      <w:i w:val="false"/>
                      <w:i w:val="false"/>
                    </w:rPr>
                  </w:pPr>
                  <w:r>
                    <w:rPr>
                      <w:i w:val="false"/>
                    </w:rPr>
                    <w:t>17056.6</w:t>
                  </w:r>
                </w:p>
              </w:tc>
              <w:tc>
                <w:tcPr>
                  <w:tcW w:w="1463" w:type="dxa"/>
                  <w:tcBorders/>
                </w:tcPr>
                <w:p>
                  <w:pPr>
                    <w:pStyle w:val="Compact"/>
                    <w:keepNext w:val="true"/>
                    <w:jc w:val="center"/>
                    <w:rPr>
                      <w:i w:val="false"/>
                      <w:i w:val="false"/>
                    </w:rPr>
                  </w:pPr>
                  <w:r>
                    <w:rPr>
                      <w:i w:val="false"/>
                    </w:rPr>
                    <w:t>11805.98</w:t>
                  </w:r>
                </w:p>
              </w:tc>
              <w:tc>
                <w:tcPr>
                  <w:tcW w:w="1340" w:type="dxa"/>
                  <w:tcBorders/>
                </w:tcPr>
                <w:p>
                  <w:pPr>
                    <w:pStyle w:val="Compact"/>
                    <w:keepNext w:val="true"/>
                    <w:jc w:val="center"/>
                    <w:rPr>
                      <w:i w:val="false"/>
                      <w:i w:val="false"/>
                    </w:rPr>
                  </w:pPr>
                  <w:r>
                    <w:rPr>
                      <w:i w:val="false"/>
                    </w:rPr>
                    <w:t>44.47</w:t>
                  </w:r>
                </w:p>
              </w:tc>
              <w:tc>
                <w:tcPr>
                  <w:tcW w:w="974" w:type="dxa"/>
                  <w:tcBorders/>
                </w:tcPr>
                <w:p>
                  <w:pPr>
                    <w:pStyle w:val="Compact"/>
                    <w:keepNext w:val="true"/>
                    <w:jc w:val="center"/>
                    <w:rPr>
                      <w:i w:val="false"/>
                      <w:i w:val="false"/>
                    </w:rPr>
                  </w:pPr>
                  <w:r>
                    <w:rPr>
                      <w:i w:val="false"/>
                    </w:rPr>
                    <w:t>31.64</w:t>
                  </w:r>
                </w:p>
              </w:tc>
              <w:tc>
                <w:tcPr>
                  <w:tcW w:w="1219" w:type="dxa"/>
                  <w:tcBorders/>
                </w:tcPr>
                <w:p>
                  <w:pPr>
                    <w:pStyle w:val="Compact"/>
                    <w:keepNext w:val="true"/>
                    <w:jc w:val="center"/>
                    <w:rPr>
                      <w:i w:val="false"/>
                      <w:i w:val="false"/>
                    </w:rPr>
                  </w:pPr>
                  <w:r>
                    <w:rPr>
                      <w:i w:val="false"/>
                    </w:rPr>
                    <w:t>&lt; 0.001</w:t>
                  </w:r>
                  <w:bookmarkStart w:id="405" w:name="tbl-corpora_lab_5a"/>
                  <w:bookmarkEnd w:id="405"/>
                </w:p>
              </w:tc>
            </w:tr>
          </w:tbl>
          <w:p>
            <w:pPr>
              <w:pStyle w:val="Normal"/>
              <w:keepNext w:val="true"/>
              <w:spacing w:before="0" w:after="200"/>
              <w:jc w:val="left"/>
              <w:rPr>
                <w:i w:val="false"/>
                <w:i w:val="false"/>
                <w:sz w:val="24"/>
              </w:rPr>
            </w:pPr>
            <w:r>
              <w:rPr>
                <w:i w:val="false"/>
                <w:sz w:val="24"/>
              </w:rPr>
            </w:r>
          </w:p>
        </w:tc>
      </w:tr>
    </w:tbl>
    <w:p>
      <w:pPr>
        <w:pStyle w:val="BodyText"/>
        <w:rPr/>
      </w:pPr>
      <w:r>
        <w:rPr/>
        <w:t xml:space="preserve">При рассмотрении дисциплин отдельно (естественные и гуманитарные науки) наблюдается аналогичная тенденция, но с различиями в масштабах, см. </w:t>
      </w:r>
      <w:hyperlink w:anchor="tbl-corpora_lab_5b">
        <w:r>
          <w:rPr>
            <w:rStyle w:val="Hyperlink"/>
          </w:rPr>
          <w:t>таблица 6.6</w:t>
        </w:r>
      </w:hyperlink>
      <w:r>
        <w:rPr/>
        <w:t>:</w:t>
      </w:r>
    </w:p>
    <w:tbl>
      <w:tblPr>
        <w:tblW w:w="5000" w:type="pct"/>
        <w:jc w:val="left"/>
        <w:tblInd w:w="0" w:type="dxa"/>
        <w:tblLayout w:type="fixed"/>
        <w:tblCellMar>
          <w:top w:w="0" w:type="dxa"/>
          <w:left w:w="108" w:type="dxa"/>
          <w:bottom w:w="0" w:type="dxa"/>
          <w:right w:w="108" w:type="dxa"/>
        </w:tblCellMar>
      </w:tblPr>
      <w:tblGrid>
        <w:gridCol w:w="9355"/>
      </w:tblGrid>
      <w:tr>
        <w:trPr/>
        <w:tc>
          <w:tcPr>
            <w:tcW w:w="9355" w:type="dxa"/>
            <w:tcBorders/>
          </w:tcPr>
          <w:p>
            <w:pPr>
              <w:pStyle w:val="ImageCaption"/>
              <w:spacing w:before="200" w:after="0"/>
              <w:jc w:val="left"/>
              <w:rPr/>
            </w:pPr>
            <w:r>
              <w:rPr/>
              <w:t>Таблица 6.6 – Нормализованные частоты (слов на миллион) маркеров важности по категориям в естественных и гуманитарных дисциплинах</w:t>
            </w:r>
          </w:p>
        </w:tc>
      </w:tr>
    </w:tbl>
    <w:tbl>
      <w:tblPr>
        <w:tblW w:w="5000" w:type="pct"/>
        <w:jc w:val="center"/>
        <w:tblInd w:w="0" w:type="dxa"/>
        <w:tblLayout w:type="fixed"/>
        <w:tblCellMar>
          <w:top w:w="0" w:type="dxa"/>
          <w:left w:w="0" w:type="dxa"/>
          <w:bottom w:w="0" w:type="dxa"/>
          <w:right w:w="0" w:type="dxa"/>
        </w:tblCellMar>
        <w:tblLook w:noHBand="0" w:noVBand="1" w:firstColumn="0" w:lastRow="0" w:lastColumn="0" w:firstRow="1"/>
      </w:tblPr>
      <w:tblGrid>
        <w:gridCol w:w="2599"/>
        <w:gridCol w:w="1572"/>
        <w:gridCol w:w="1571"/>
        <w:gridCol w:w="1213"/>
        <w:gridCol w:w="1069"/>
        <w:gridCol w:w="1330"/>
      </w:tblGrid>
      <w:tr>
        <w:trPr>
          <w:tblHeader w:val="true"/>
          <w:trHeight w:val="624" w:hRule="atLeast"/>
        </w:trPr>
        <w:tc>
          <w:tcPr>
            <w:tcW w:w="2599"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importance marker</w:t>
            </w:r>
          </w:p>
        </w:tc>
        <w:tc>
          <w:tcPr>
            <w:tcW w:w="1572"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AIabs</w:t>
            </w:r>
          </w:p>
        </w:tc>
        <w:tc>
          <w:tcPr>
            <w:tcW w:w="1571"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HUMabs</w:t>
            </w:r>
          </w:p>
        </w:tc>
        <w:tc>
          <w:tcPr>
            <w:tcW w:w="1213"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%DIFF</w:t>
            </w:r>
          </w:p>
        </w:tc>
        <w:tc>
          <w:tcPr>
            <w:tcW w:w="1069"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LL</w:t>
            </w:r>
          </w:p>
        </w:tc>
        <w:tc>
          <w:tcPr>
            <w:tcW w:w="1330" w:type="dxa"/>
            <w:tcBorders>
              <w:top w:val="single" w:sz="12" w:space="0" w:color="666666"/>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p</w:t>
            </w:r>
          </w:p>
        </w:tc>
      </w:tr>
      <w:tr>
        <w:trPr>
          <w:trHeight w:val="624" w:hRule="atLeast"/>
        </w:trPr>
        <w:tc>
          <w:tcPr>
            <w:tcW w:w="2599" w:type="dxa"/>
            <w:tcBorders>
              <w:top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in hard disciplines</w:t>
            </w:r>
          </w:p>
        </w:tc>
        <w:tc>
          <w:tcPr>
            <w:tcW w:w="1572" w:type="dxa"/>
            <w:tcBorders>
              <w:top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571" w:type="dxa"/>
            <w:tcBorders>
              <w:top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213" w:type="dxa"/>
            <w:tcBorders>
              <w:top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69" w:type="dxa"/>
            <w:tcBorders>
              <w:top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30" w:type="dxa"/>
            <w:tcBorders>
              <w:top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r>
      <w:tr>
        <w:trPr>
          <w:trHeight w:val="624" w:hRule="atLeast"/>
        </w:trPr>
        <w:tc>
          <w:tcPr>
            <w:tcW w:w="259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adjectives</w:t>
            </w:r>
          </w:p>
        </w:tc>
        <w:tc>
          <w:tcPr>
            <w:tcW w:w="1572"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8,068.37</w:t>
            </w:r>
          </w:p>
        </w:tc>
        <w:tc>
          <w:tcPr>
            <w:tcW w:w="15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4,636.10</w:t>
            </w:r>
          </w:p>
        </w:tc>
        <w:tc>
          <w:tcPr>
            <w:tcW w:w="1213"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74.03</w:t>
            </w:r>
          </w:p>
        </w:tc>
        <w:tc>
          <w:tcPr>
            <w:tcW w:w="106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30.92</w:t>
            </w:r>
          </w:p>
        </w:tc>
        <w:tc>
          <w:tcPr>
            <w:tcW w:w="1330"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&lt; 0.001</w:t>
            </w:r>
          </w:p>
        </w:tc>
      </w:tr>
      <w:tr>
        <w:trPr>
          <w:trHeight w:val="600" w:hRule="atLeast"/>
        </w:trPr>
        <w:tc>
          <w:tcPr>
            <w:tcW w:w="259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adverbs</w:t>
            </w:r>
          </w:p>
        </w:tc>
        <w:tc>
          <w:tcPr>
            <w:tcW w:w="1572"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1,645.52</w:t>
            </w:r>
          </w:p>
        </w:tc>
        <w:tc>
          <w:tcPr>
            <w:tcW w:w="15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218.17</w:t>
            </w:r>
          </w:p>
        </w:tc>
        <w:tc>
          <w:tcPr>
            <w:tcW w:w="1213"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654.23</w:t>
            </w:r>
          </w:p>
        </w:tc>
        <w:tc>
          <w:tcPr>
            <w:tcW w:w="106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40.73</w:t>
            </w:r>
          </w:p>
        </w:tc>
        <w:tc>
          <w:tcPr>
            <w:tcW w:w="1330"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&lt; 0.001</w:t>
            </w:r>
          </w:p>
        </w:tc>
      </w:tr>
      <w:tr>
        <w:trPr>
          <w:trHeight w:val="600" w:hRule="atLeast"/>
        </w:trPr>
        <w:tc>
          <w:tcPr>
            <w:tcW w:w="259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nouns</w:t>
            </w:r>
          </w:p>
        </w:tc>
        <w:tc>
          <w:tcPr>
            <w:tcW w:w="1572"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3,397.21</w:t>
            </w:r>
          </w:p>
        </w:tc>
        <w:tc>
          <w:tcPr>
            <w:tcW w:w="15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3,163.52</w:t>
            </w:r>
          </w:p>
        </w:tc>
        <w:tc>
          <w:tcPr>
            <w:tcW w:w="1213"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7.39</w:t>
            </w:r>
          </w:p>
        </w:tc>
        <w:tc>
          <w:tcPr>
            <w:tcW w:w="106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0.27</w:t>
            </w:r>
          </w:p>
        </w:tc>
        <w:tc>
          <w:tcPr>
            <w:tcW w:w="1330"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n.s.</w:t>
            </w:r>
          </w:p>
        </w:tc>
      </w:tr>
      <w:tr>
        <w:trPr>
          <w:trHeight w:val="600" w:hRule="atLeast"/>
        </w:trPr>
        <w:tc>
          <w:tcPr>
            <w:tcW w:w="259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verbs</w:t>
            </w:r>
          </w:p>
        </w:tc>
        <w:tc>
          <w:tcPr>
            <w:tcW w:w="1572"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1,751.69</w:t>
            </w:r>
          </w:p>
        </w:tc>
        <w:tc>
          <w:tcPr>
            <w:tcW w:w="15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1,799.96</w:t>
            </w:r>
          </w:p>
        </w:tc>
        <w:tc>
          <w:tcPr>
            <w:tcW w:w="1213"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-2.68</w:t>
            </w:r>
          </w:p>
        </w:tc>
        <w:tc>
          <w:tcPr>
            <w:tcW w:w="106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0.02</w:t>
            </w:r>
          </w:p>
        </w:tc>
        <w:tc>
          <w:tcPr>
            <w:tcW w:w="1330"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n.s.</w:t>
            </w:r>
          </w:p>
        </w:tc>
      </w:tr>
      <w:tr>
        <w:trPr>
          <w:trHeight w:val="600" w:hRule="atLeast"/>
        </w:trPr>
        <w:tc>
          <w:tcPr>
            <w:tcW w:w="259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all</w:t>
            </w:r>
          </w:p>
        </w:tc>
        <w:tc>
          <w:tcPr>
            <w:tcW w:w="1572"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14,862.78</w:t>
            </w:r>
          </w:p>
        </w:tc>
        <w:tc>
          <w:tcPr>
            <w:tcW w:w="15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9,817.83</w:t>
            </w:r>
          </w:p>
        </w:tc>
        <w:tc>
          <w:tcPr>
            <w:tcW w:w="1213"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51.39</w:t>
            </w:r>
          </w:p>
        </w:tc>
        <w:tc>
          <w:tcPr>
            <w:tcW w:w="106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34.21</w:t>
            </w:r>
          </w:p>
        </w:tc>
        <w:tc>
          <w:tcPr>
            <w:tcW w:w="1330"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&lt; 0.001</w:t>
            </w:r>
          </w:p>
        </w:tc>
      </w:tr>
      <w:tr>
        <w:trPr>
          <w:trHeight w:val="624" w:hRule="atLeast"/>
        </w:trPr>
        <w:tc>
          <w:tcPr>
            <w:tcW w:w="259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in soft disciplines</w:t>
            </w:r>
          </w:p>
        </w:tc>
        <w:tc>
          <w:tcPr>
            <w:tcW w:w="1572"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5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213"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06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c>
          <w:tcPr>
            <w:tcW w:w="1330"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r>
          </w:p>
        </w:tc>
      </w:tr>
      <w:tr>
        <w:trPr>
          <w:trHeight w:val="624" w:hRule="atLeast"/>
        </w:trPr>
        <w:tc>
          <w:tcPr>
            <w:tcW w:w="259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adjectives</w:t>
            </w:r>
          </w:p>
        </w:tc>
        <w:tc>
          <w:tcPr>
            <w:tcW w:w="1572"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10,079.80</w:t>
            </w:r>
          </w:p>
        </w:tc>
        <w:tc>
          <w:tcPr>
            <w:tcW w:w="15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6,299.32</w:t>
            </w:r>
          </w:p>
        </w:tc>
        <w:tc>
          <w:tcPr>
            <w:tcW w:w="1213"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60.01</w:t>
            </w:r>
          </w:p>
        </w:tc>
        <w:tc>
          <w:tcPr>
            <w:tcW w:w="106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29.00</w:t>
            </w:r>
          </w:p>
        </w:tc>
        <w:tc>
          <w:tcPr>
            <w:tcW w:w="1330"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&lt; 0.001</w:t>
            </w:r>
          </w:p>
        </w:tc>
      </w:tr>
      <w:tr>
        <w:trPr>
          <w:trHeight w:val="600" w:hRule="atLeast"/>
        </w:trPr>
        <w:tc>
          <w:tcPr>
            <w:tcW w:w="259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adverbs</w:t>
            </w:r>
          </w:p>
        </w:tc>
        <w:tc>
          <w:tcPr>
            <w:tcW w:w="1572"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2,379.95</w:t>
            </w:r>
          </w:p>
        </w:tc>
        <w:tc>
          <w:tcPr>
            <w:tcW w:w="15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1,107.57</w:t>
            </w:r>
          </w:p>
        </w:tc>
        <w:tc>
          <w:tcPr>
            <w:tcW w:w="1213"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114.88</w:t>
            </w:r>
          </w:p>
        </w:tc>
        <w:tc>
          <w:tcPr>
            <w:tcW w:w="106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15.65</w:t>
            </w:r>
          </w:p>
        </w:tc>
        <w:tc>
          <w:tcPr>
            <w:tcW w:w="1330"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&lt; 0.001</w:t>
            </w:r>
          </w:p>
        </w:tc>
      </w:tr>
      <w:tr>
        <w:trPr>
          <w:trHeight w:val="600" w:hRule="atLeast"/>
        </w:trPr>
        <w:tc>
          <w:tcPr>
            <w:tcW w:w="259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nouns</w:t>
            </w:r>
          </w:p>
        </w:tc>
        <w:tc>
          <w:tcPr>
            <w:tcW w:w="1572"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6,579.87</w:t>
            </w:r>
          </w:p>
        </w:tc>
        <w:tc>
          <w:tcPr>
            <w:tcW w:w="15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5,814.76</w:t>
            </w:r>
          </w:p>
        </w:tc>
        <w:tc>
          <w:tcPr>
            <w:tcW w:w="1213"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13.16</w:t>
            </w:r>
          </w:p>
        </w:tc>
        <w:tc>
          <w:tcPr>
            <w:tcW w:w="106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1.50</w:t>
            </w:r>
          </w:p>
        </w:tc>
        <w:tc>
          <w:tcPr>
            <w:tcW w:w="1330"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n.s.</w:t>
            </w:r>
          </w:p>
        </w:tc>
      </w:tr>
      <w:tr>
        <w:trPr>
          <w:trHeight w:val="600" w:hRule="atLeast"/>
        </w:trPr>
        <w:tc>
          <w:tcPr>
            <w:tcW w:w="2599"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verbs</w:t>
            </w:r>
          </w:p>
        </w:tc>
        <w:tc>
          <w:tcPr>
            <w:tcW w:w="1572"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909.98</w:t>
            </w:r>
          </w:p>
        </w:tc>
        <w:tc>
          <w:tcPr>
            <w:tcW w:w="1571"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1,107.57</w:t>
            </w:r>
          </w:p>
        </w:tc>
        <w:tc>
          <w:tcPr>
            <w:tcW w:w="1213"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-17.84</w:t>
            </w:r>
          </w:p>
        </w:tc>
        <w:tc>
          <w:tcPr>
            <w:tcW w:w="1069" w:type="dxa"/>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0.60</w:t>
            </w:r>
          </w:p>
        </w:tc>
        <w:tc>
          <w:tcPr>
            <w:tcW w:w="1330" w:type="dxa"/>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n.s.</w:t>
            </w:r>
          </w:p>
        </w:tc>
      </w:tr>
      <w:tr>
        <w:trPr>
          <w:trHeight w:val="600" w:hRule="atLeast"/>
        </w:trPr>
        <w:tc>
          <w:tcPr>
            <w:tcW w:w="2599"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all</w:t>
            </w:r>
          </w:p>
        </w:tc>
        <w:tc>
          <w:tcPr>
            <w:tcW w:w="1572"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19,879.60</w:t>
            </w:r>
          </w:p>
        </w:tc>
        <w:tc>
          <w:tcPr>
            <w:tcW w:w="1571"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14,329.23</w:t>
            </w:r>
          </w:p>
        </w:tc>
        <w:tc>
          <w:tcPr>
            <w:tcW w:w="1213"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38.73</w:t>
            </w:r>
          </w:p>
        </w:tc>
        <w:tc>
          <w:tcPr>
            <w:tcW w:w="1069" w:type="dxa"/>
            <w:tcBorders>
              <w:bottom w:val="single" w:sz="12" w:space="0" w:color="666666"/>
            </w:tcBorders>
            <w:shd w:color="auto" w:fill="FFFFFF" w:val="clear"/>
            <w:vAlign w:val="center"/>
          </w:tcPr>
          <w:p>
            <w:pPr>
              <w:pStyle w:val="Normal"/>
              <w:pBdr/>
              <w:spacing w:lineRule="exact" w:line="240" w:before="100" w:after="100"/>
              <w:ind w:hanging="0" w:left="100" w:right="100"/>
              <w:jc w:val="righ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29.80</w:t>
            </w:r>
          </w:p>
        </w:tc>
        <w:tc>
          <w:tcPr>
            <w:tcW w:w="1330" w:type="dxa"/>
            <w:tcBorders>
              <w:bottom w:val="single" w:sz="12" w:space="0" w:color="666666"/>
            </w:tcBorders>
            <w:shd w:color="auto" w:fill="FFFFFF" w:val="clear"/>
            <w:vAlign w:val="center"/>
          </w:tcPr>
          <w:p>
            <w:pPr>
              <w:pStyle w:val="Normal"/>
              <w:pBdr/>
              <w:spacing w:lineRule="exact" w:line="240" w:before="100" w:after="100"/>
              <w:ind w:hanging="0" w:left="100" w:right="100"/>
              <w:jc w:val="left"/>
              <w:rPr>
                <w:rFonts w:ascii="DejaVu Sans" w:hAnsi="DejaVu Sans" w:eastAsia="DejaVu Sans" w:cs="DejaVu Sans"/>
                <w:b w:val="false"/>
                <w:i w:val="false"/>
                <w:i w:val="false"/>
                <w:strike w:val="false"/>
                <w:dstrike w:val="false"/>
                <w:color w:val="000000"/>
                <w:sz w:val="22"/>
                <w:szCs w:val="22"/>
                <w:u w:val="none"/>
              </w:rPr>
            </w:pPr>
            <w:r>
              <w:rPr>
                <w:rFonts w:eastAsia="DejaVu Sans" w:cs="DejaVu Sans" w:ascii="DejaVu Sans" w:hAnsi="DejaVu Sans"/>
                <w:b w:val="false"/>
                <w:i w:val="false"/>
                <w:strike w:val="false"/>
                <w:dstrike w:val="false"/>
                <w:color w:val="000000"/>
                <w:sz w:val="22"/>
                <w:szCs w:val="22"/>
                <w:u w:val="none"/>
              </w:rPr>
              <w:t>&lt; 0.001</w:t>
            </w:r>
            <w:bookmarkStart w:id="406" w:name="tbl-corpora_lab_5b"/>
            <w:bookmarkEnd w:id="406"/>
          </w:p>
        </w:tc>
      </w:tr>
    </w:tbl>
    <w:p>
      <w:pPr>
        <w:pStyle w:val="BodyText"/>
        <w:rPr/>
      </w:pPr>
      <w:r>
        <w:rPr/>
        <w:t>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rPr/>
      </w:pPr>
      <w:r>
        <w:rPr/>
        <w:t>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rPr/>
      </w:pPr>
      <w:r>
        <w:rPr/>
        <w:t>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rPr/>
      </w:pPr>
      <w:r>
        <w:rPr/>
        <w:t>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rPr/>
      </w:pPr>
      <w:r>
        <w:rPr>
          <w:b/>
          <w:bCs/>
        </w:rPr>
        <w:t>Результаты: Распределение маркеров важности в AIabs и HUMabs.</w:t>
      </w:r>
      <w:r>
        <w:rPr/>
        <w:t xml:space="preserve"> 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 </w:t>
      </w:r>
      <w:hyperlink w:anchor="tbl-corpora_lab_6">
        <w:r>
          <w:rPr>
            <w:rStyle w:val="Hyperlink"/>
          </w:rPr>
          <w:t>таблица 6.7</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6.7 – Распределение и разнообразие маркеров важности в AIabs и HUMabs</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1305"/>
              <w:gridCol w:w="1306"/>
              <w:gridCol w:w="1305"/>
              <w:gridCol w:w="1306"/>
              <w:gridCol w:w="1305"/>
              <w:gridCol w:w="1306"/>
              <w:gridCol w:w="1305"/>
            </w:tblGrid>
            <w:tr>
              <w:trPr>
                <w:tblHeader w:val="true"/>
              </w:trPr>
              <w:tc>
                <w:tcPr>
                  <w:tcW w:w="1305" w:type="dxa"/>
                  <w:tcBorders/>
                </w:tcPr>
                <w:p>
                  <w:pPr>
                    <w:pStyle w:val="Compact"/>
                    <w:keepNext w:val="true"/>
                    <w:rPr>
                      <w:i w:val="false"/>
                      <w:i w:val="false"/>
                    </w:rPr>
                  </w:pPr>
                  <w:r>
                    <w:rPr>
                      <w:i w:val="false"/>
                    </w:rPr>
                  </w:r>
                </w:p>
              </w:tc>
              <w:tc>
                <w:tcPr>
                  <w:tcW w:w="1306" w:type="dxa"/>
                  <w:tcBorders/>
                </w:tcPr>
                <w:p>
                  <w:pPr>
                    <w:pStyle w:val="Compact"/>
                    <w:keepNext w:val="true"/>
                    <w:jc w:val="center"/>
                    <w:rPr>
                      <w:i w:val="false"/>
                      <w:i w:val="false"/>
                    </w:rPr>
                  </w:pPr>
                  <w:r>
                    <w:rPr>
                      <w:i w:val="false"/>
                    </w:rPr>
                    <w:t>AIabs</w:t>
                  </w:r>
                </w:p>
              </w:tc>
              <w:tc>
                <w:tcPr>
                  <w:tcW w:w="1305" w:type="dxa"/>
                  <w:tcBorders/>
                </w:tcPr>
                <w:p>
                  <w:pPr>
                    <w:pStyle w:val="Compact"/>
                    <w:keepNext w:val="true"/>
                    <w:jc w:val="center"/>
                    <w:rPr>
                      <w:i w:val="false"/>
                      <w:i w:val="false"/>
                    </w:rPr>
                  </w:pPr>
                  <w:r>
                    <w:rPr>
                      <w:i w:val="false"/>
                    </w:rPr>
                    <w:t>HUMabs</w:t>
                  </w:r>
                </w:p>
              </w:tc>
              <w:tc>
                <w:tcPr>
                  <w:tcW w:w="1306" w:type="dxa"/>
                  <w:tcBorders/>
                </w:tcPr>
                <w:p>
                  <w:pPr>
                    <w:pStyle w:val="Compact"/>
                    <w:keepNext w:val="true"/>
                    <w:jc w:val="center"/>
                    <w:rPr>
                      <w:i w:val="false"/>
                      <w:i w:val="false"/>
                    </w:rPr>
                  </w:pPr>
                  <w:r>
                    <w:rPr>
                      <w:i w:val="false"/>
                    </w:rPr>
                    <w:t>AIabs(soft)</w:t>
                  </w:r>
                </w:p>
              </w:tc>
              <w:tc>
                <w:tcPr>
                  <w:tcW w:w="1305" w:type="dxa"/>
                  <w:tcBorders/>
                </w:tcPr>
                <w:p>
                  <w:pPr>
                    <w:pStyle w:val="Compact"/>
                    <w:keepNext w:val="true"/>
                    <w:jc w:val="center"/>
                    <w:rPr>
                      <w:i w:val="false"/>
                      <w:i w:val="false"/>
                    </w:rPr>
                  </w:pPr>
                  <w:r>
                    <w:rPr>
                      <w:i w:val="false"/>
                    </w:rPr>
                    <w:t>HUMabs(soft)</w:t>
                  </w:r>
                </w:p>
              </w:tc>
              <w:tc>
                <w:tcPr>
                  <w:tcW w:w="1306" w:type="dxa"/>
                  <w:tcBorders/>
                </w:tcPr>
                <w:p>
                  <w:pPr>
                    <w:pStyle w:val="Compact"/>
                    <w:keepNext w:val="true"/>
                    <w:jc w:val="center"/>
                    <w:rPr>
                      <w:i w:val="false"/>
                      <w:i w:val="false"/>
                    </w:rPr>
                  </w:pPr>
                  <w:r>
                    <w:rPr>
                      <w:i w:val="false"/>
                    </w:rPr>
                    <w:t>AIabs(hard)</w:t>
                  </w:r>
                </w:p>
              </w:tc>
              <w:tc>
                <w:tcPr>
                  <w:tcW w:w="1305" w:type="dxa"/>
                  <w:tcBorders/>
                </w:tcPr>
                <w:p>
                  <w:pPr>
                    <w:pStyle w:val="Compact"/>
                    <w:keepNext w:val="true"/>
                    <w:jc w:val="center"/>
                    <w:rPr>
                      <w:i w:val="false"/>
                      <w:i w:val="false"/>
                    </w:rPr>
                  </w:pPr>
                  <w:r>
                    <w:rPr>
                      <w:i w:val="false"/>
                    </w:rPr>
                    <w:t>HUMabs(hard)</w:t>
                  </w:r>
                </w:p>
              </w:tc>
            </w:tr>
            <w:tr>
              <w:trPr/>
              <w:tc>
                <w:tcPr>
                  <w:tcW w:w="1305" w:type="dxa"/>
                  <w:tcBorders/>
                </w:tcPr>
                <w:p>
                  <w:pPr>
                    <w:pStyle w:val="Compact"/>
                    <w:keepNext w:val="true"/>
                    <w:jc w:val="center"/>
                    <w:rPr>
                      <w:i w:val="false"/>
                      <w:i w:val="false"/>
                    </w:rPr>
                  </w:pPr>
                  <w:r>
                    <w:rPr>
                      <w:i w:val="false"/>
                    </w:rPr>
                    <w:t>mean</w:t>
                  </w:r>
                </w:p>
              </w:tc>
              <w:tc>
                <w:tcPr>
                  <w:tcW w:w="1306" w:type="dxa"/>
                  <w:tcBorders/>
                </w:tcPr>
                <w:p>
                  <w:pPr>
                    <w:pStyle w:val="Compact"/>
                    <w:keepNext w:val="true"/>
                    <w:jc w:val="center"/>
                    <w:rPr>
                      <w:i w:val="false"/>
                      <w:i w:val="false"/>
                    </w:rPr>
                  </w:pPr>
                  <w:r>
                    <w:rPr>
                      <w:i w:val="false"/>
                    </w:rPr>
                    <w:t>2.59</w:t>
                  </w:r>
                </w:p>
              </w:tc>
              <w:tc>
                <w:tcPr>
                  <w:tcW w:w="1305" w:type="dxa"/>
                  <w:tcBorders/>
                </w:tcPr>
                <w:p>
                  <w:pPr>
                    <w:pStyle w:val="Compact"/>
                    <w:keepNext w:val="true"/>
                    <w:jc w:val="center"/>
                    <w:rPr>
                      <w:i w:val="false"/>
                      <w:i w:val="false"/>
                    </w:rPr>
                  </w:pPr>
                  <w:r>
                    <w:rPr>
                      <w:i w:val="false"/>
                    </w:rPr>
                    <w:t>1.78</w:t>
                  </w:r>
                </w:p>
              </w:tc>
              <w:tc>
                <w:tcPr>
                  <w:tcW w:w="1306" w:type="dxa"/>
                  <w:tcBorders/>
                </w:tcPr>
                <w:p>
                  <w:pPr>
                    <w:pStyle w:val="Compact"/>
                    <w:keepNext w:val="true"/>
                    <w:jc w:val="center"/>
                    <w:rPr>
                      <w:i w:val="false"/>
                      <w:i w:val="false"/>
                    </w:rPr>
                  </w:pPr>
                  <w:r>
                    <w:rPr>
                      <w:i w:val="false"/>
                    </w:rPr>
                    <w:t>3.24</w:t>
                  </w:r>
                </w:p>
              </w:tc>
              <w:tc>
                <w:tcPr>
                  <w:tcW w:w="1305" w:type="dxa"/>
                  <w:tcBorders/>
                </w:tcPr>
                <w:p>
                  <w:pPr>
                    <w:pStyle w:val="Compact"/>
                    <w:keepNext w:val="true"/>
                    <w:jc w:val="center"/>
                    <w:rPr>
                      <w:i w:val="false"/>
                      <w:i w:val="false"/>
                    </w:rPr>
                  </w:pPr>
                  <w:r>
                    <w:rPr>
                      <w:i w:val="false"/>
                    </w:rPr>
                    <w:t>2.35</w:t>
                  </w:r>
                </w:p>
              </w:tc>
              <w:tc>
                <w:tcPr>
                  <w:tcW w:w="1306" w:type="dxa"/>
                  <w:tcBorders/>
                </w:tcPr>
                <w:p>
                  <w:pPr>
                    <w:pStyle w:val="Compact"/>
                    <w:keepNext w:val="true"/>
                    <w:jc w:val="center"/>
                    <w:rPr>
                      <w:i w:val="false"/>
                      <w:i w:val="false"/>
                    </w:rPr>
                  </w:pPr>
                  <w:r>
                    <w:rPr>
                      <w:i w:val="false"/>
                    </w:rPr>
                    <w:t>2.15</w:t>
                  </w:r>
                </w:p>
              </w:tc>
              <w:tc>
                <w:tcPr>
                  <w:tcW w:w="1305" w:type="dxa"/>
                  <w:tcBorders/>
                </w:tcPr>
                <w:p>
                  <w:pPr>
                    <w:pStyle w:val="Compact"/>
                    <w:keepNext w:val="true"/>
                    <w:jc w:val="center"/>
                    <w:rPr>
                      <w:i w:val="false"/>
                      <w:i w:val="false"/>
                    </w:rPr>
                  </w:pPr>
                  <w:r>
                    <w:rPr>
                      <w:i w:val="false"/>
                    </w:rPr>
                    <w:t>1.38</w:t>
                  </w:r>
                </w:p>
              </w:tc>
            </w:tr>
            <w:tr>
              <w:trPr/>
              <w:tc>
                <w:tcPr>
                  <w:tcW w:w="1305" w:type="dxa"/>
                  <w:tcBorders/>
                </w:tcPr>
                <w:p>
                  <w:pPr>
                    <w:pStyle w:val="Compact"/>
                    <w:keepNext w:val="true"/>
                    <w:jc w:val="center"/>
                    <w:rPr>
                      <w:i w:val="false"/>
                      <w:i w:val="false"/>
                    </w:rPr>
                  </w:pPr>
                  <w:r>
                    <w:rPr>
                      <w:i w:val="false"/>
                    </w:rPr>
                    <w:t>st. dev.</w:t>
                  </w:r>
                </w:p>
              </w:tc>
              <w:tc>
                <w:tcPr>
                  <w:tcW w:w="1306" w:type="dxa"/>
                  <w:tcBorders/>
                </w:tcPr>
                <w:p>
                  <w:pPr>
                    <w:pStyle w:val="Compact"/>
                    <w:keepNext w:val="true"/>
                    <w:jc w:val="center"/>
                    <w:rPr>
                      <w:i w:val="false"/>
                      <w:i w:val="false"/>
                    </w:rPr>
                  </w:pPr>
                  <w:r>
                    <w:rPr>
                      <w:i w:val="false"/>
                    </w:rPr>
                    <w:t>2.2</w:t>
                  </w:r>
                </w:p>
              </w:tc>
              <w:tc>
                <w:tcPr>
                  <w:tcW w:w="1305" w:type="dxa"/>
                  <w:tcBorders/>
                </w:tcPr>
                <w:p>
                  <w:pPr>
                    <w:pStyle w:val="Compact"/>
                    <w:keepNext w:val="true"/>
                    <w:jc w:val="center"/>
                    <w:rPr>
                      <w:i w:val="false"/>
                      <w:i w:val="false"/>
                    </w:rPr>
                  </w:pPr>
                  <w:r>
                    <w:rPr>
                      <w:i w:val="false"/>
                    </w:rPr>
                    <w:t>1.92</w:t>
                  </w:r>
                </w:p>
              </w:tc>
              <w:tc>
                <w:tcPr>
                  <w:tcW w:w="1306" w:type="dxa"/>
                  <w:tcBorders/>
                </w:tcPr>
                <w:p>
                  <w:pPr>
                    <w:pStyle w:val="Compact"/>
                    <w:keepNext w:val="true"/>
                    <w:jc w:val="center"/>
                    <w:rPr>
                      <w:i w:val="false"/>
                      <w:i w:val="false"/>
                    </w:rPr>
                  </w:pPr>
                  <w:r>
                    <w:rPr>
                      <w:i w:val="false"/>
                    </w:rPr>
                    <w:t>2.21</w:t>
                  </w:r>
                </w:p>
              </w:tc>
              <w:tc>
                <w:tcPr>
                  <w:tcW w:w="1305" w:type="dxa"/>
                  <w:tcBorders/>
                </w:tcPr>
                <w:p>
                  <w:pPr>
                    <w:pStyle w:val="Compact"/>
                    <w:keepNext w:val="true"/>
                    <w:jc w:val="center"/>
                    <w:rPr>
                      <w:i w:val="false"/>
                      <w:i w:val="false"/>
                    </w:rPr>
                  </w:pPr>
                  <w:r>
                    <w:rPr>
                      <w:i w:val="false"/>
                    </w:rPr>
                    <w:t>2.02</w:t>
                  </w:r>
                </w:p>
              </w:tc>
              <w:tc>
                <w:tcPr>
                  <w:tcW w:w="1306" w:type="dxa"/>
                  <w:tcBorders/>
                </w:tcPr>
                <w:p>
                  <w:pPr>
                    <w:pStyle w:val="Compact"/>
                    <w:keepNext w:val="true"/>
                    <w:jc w:val="center"/>
                    <w:rPr>
                      <w:i w:val="false"/>
                      <w:i w:val="false"/>
                    </w:rPr>
                  </w:pPr>
                  <w:r>
                    <w:rPr>
                      <w:i w:val="false"/>
                    </w:rPr>
                    <w:t>2.08</w:t>
                  </w:r>
                </w:p>
              </w:tc>
              <w:tc>
                <w:tcPr>
                  <w:tcW w:w="1305" w:type="dxa"/>
                  <w:tcBorders/>
                </w:tcPr>
                <w:p>
                  <w:pPr>
                    <w:pStyle w:val="Compact"/>
                    <w:keepNext w:val="true"/>
                    <w:jc w:val="center"/>
                    <w:rPr>
                      <w:i w:val="false"/>
                      <w:i w:val="false"/>
                    </w:rPr>
                  </w:pPr>
                  <w:r>
                    <w:rPr>
                      <w:i w:val="false"/>
                    </w:rPr>
                    <w:t>1.74</w:t>
                  </w:r>
                </w:p>
              </w:tc>
            </w:tr>
            <w:tr>
              <w:trPr/>
              <w:tc>
                <w:tcPr>
                  <w:tcW w:w="1305" w:type="dxa"/>
                  <w:tcBorders/>
                </w:tcPr>
                <w:p>
                  <w:pPr>
                    <w:pStyle w:val="Compact"/>
                    <w:keepNext w:val="true"/>
                    <w:jc w:val="center"/>
                    <w:rPr>
                      <w:i w:val="false"/>
                      <w:i w:val="false"/>
                    </w:rPr>
                  </w:pPr>
                  <w:r>
                    <w:rPr>
                      <w:i w:val="false"/>
                    </w:rPr>
                    <w:t>CV</w:t>
                  </w:r>
                </w:p>
              </w:tc>
              <w:tc>
                <w:tcPr>
                  <w:tcW w:w="1306" w:type="dxa"/>
                  <w:tcBorders/>
                </w:tcPr>
                <w:p>
                  <w:pPr>
                    <w:pStyle w:val="Compact"/>
                    <w:keepNext w:val="true"/>
                    <w:jc w:val="center"/>
                    <w:rPr>
                      <w:i w:val="false"/>
                      <w:i w:val="false"/>
                    </w:rPr>
                  </w:pPr>
                  <w:r>
                    <w:rPr>
                      <w:i w:val="false"/>
                    </w:rPr>
                    <w:t>0.8474</w:t>
                  </w:r>
                </w:p>
              </w:tc>
              <w:tc>
                <w:tcPr>
                  <w:tcW w:w="1305" w:type="dxa"/>
                  <w:tcBorders/>
                </w:tcPr>
                <w:p>
                  <w:pPr>
                    <w:pStyle w:val="Compact"/>
                    <w:keepNext w:val="true"/>
                    <w:jc w:val="center"/>
                    <w:rPr>
                      <w:i w:val="false"/>
                      <w:i w:val="false"/>
                    </w:rPr>
                  </w:pPr>
                  <w:r>
                    <w:rPr>
                      <w:i w:val="false"/>
                    </w:rPr>
                    <w:t>1.08</w:t>
                  </w:r>
                </w:p>
              </w:tc>
              <w:tc>
                <w:tcPr>
                  <w:tcW w:w="1306" w:type="dxa"/>
                  <w:tcBorders/>
                </w:tcPr>
                <w:p>
                  <w:pPr>
                    <w:pStyle w:val="Compact"/>
                    <w:keepNext w:val="true"/>
                    <w:jc w:val="center"/>
                    <w:rPr>
                      <w:i w:val="false"/>
                      <w:i w:val="false"/>
                    </w:rPr>
                  </w:pPr>
                  <w:r>
                    <w:rPr>
                      <w:i w:val="false"/>
                    </w:rPr>
                    <w:t>0.68</w:t>
                  </w:r>
                </w:p>
              </w:tc>
              <w:tc>
                <w:tcPr>
                  <w:tcW w:w="1305" w:type="dxa"/>
                  <w:tcBorders/>
                </w:tcPr>
                <w:p>
                  <w:pPr>
                    <w:pStyle w:val="Compact"/>
                    <w:keepNext w:val="true"/>
                    <w:jc w:val="center"/>
                    <w:rPr>
                      <w:i w:val="false"/>
                      <w:i w:val="false"/>
                    </w:rPr>
                  </w:pPr>
                  <w:r>
                    <w:rPr>
                      <w:i w:val="false"/>
                    </w:rPr>
                    <w:t>0.86</w:t>
                  </w:r>
                </w:p>
              </w:tc>
              <w:tc>
                <w:tcPr>
                  <w:tcW w:w="1306" w:type="dxa"/>
                  <w:tcBorders/>
                </w:tcPr>
                <w:p>
                  <w:pPr>
                    <w:pStyle w:val="Compact"/>
                    <w:keepNext w:val="true"/>
                    <w:jc w:val="center"/>
                    <w:rPr>
                      <w:i w:val="false"/>
                      <w:i w:val="false"/>
                    </w:rPr>
                  </w:pPr>
                  <w:r>
                    <w:rPr>
                      <w:i w:val="false"/>
                    </w:rPr>
                    <w:t>0.97</w:t>
                  </w:r>
                </w:p>
              </w:tc>
              <w:tc>
                <w:tcPr>
                  <w:tcW w:w="1305" w:type="dxa"/>
                  <w:tcBorders/>
                </w:tcPr>
                <w:p>
                  <w:pPr>
                    <w:pStyle w:val="Compact"/>
                    <w:keepNext w:val="true"/>
                    <w:jc w:val="center"/>
                    <w:rPr>
                      <w:i w:val="false"/>
                      <w:i w:val="false"/>
                    </w:rPr>
                  </w:pPr>
                  <w:r>
                    <w:rPr>
                      <w:i w:val="false"/>
                    </w:rPr>
                    <w:t>1.26</w:t>
                  </w:r>
                </w:p>
              </w:tc>
            </w:tr>
            <w:tr>
              <w:trPr/>
              <w:tc>
                <w:tcPr>
                  <w:tcW w:w="1305" w:type="dxa"/>
                  <w:tcBorders/>
                </w:tcPr>
                <w:p>
                  <w:pPr>
                    <w:pStyle w:val="Compact"/>
                    <w:keepNext w:val="true"/>
                    <w:jc w:val="center"/>
                    <w:rPr>
                      <w:i w:val="false"/>
                      <w:i w:val="false"/>
                    </w:rPr>
                  </w:pPr>
                  <w:r>
                    <w:rPr>
                      <w:i w:val="false"/>
                    </w:rPr>
                    <w:t>ZMA</w:t>
                  </w:r>
                </w:p>
              </w:tc>
              <w:tc>
                <w:tcPr>
                  <w:tcW w:w="1306" w:type="dxa"/>
                  <w:tcBorders/>
                </w:tcPr>
                <w:p>
                  <w:pPr>
                    <w:pStyle w:val="Compact"/>
                    <w:keepNext w:val="true"/>
                    <w:jc w:val="center"/>
                    <w:rPr>
                      <w:i w:val="false"/>
                      <w:i w:val="false"/>
                    </w:rPr>
                  </w:pPr>
                  <w:r>
                    <w:rPr>
                      <w:i w:val="false"/>
                    </w:rPr>
                    <w:t>43/218</w:t>
                  </w:r>
                </w:p>
              </w:tc>
              <w:tc>
                <w:tcPr>
                  <w:tcW w:w="1305" w:type="dxa"/>
                  <w:tcBorders/>
                </w:tcPr>
                <w:p>
                  <w:pPr>
                    <w:pStyle w:val="Compact"/>
                    <w:keepNext w:val="true"/>
                    <w:jc w:val="center"/>
                    <w:rPr>
                      <w:i w:val="false"/>
                      <w:i w:val="false"/>
                    </w:rPr>
                  </w:pPr>
                  <w:r>
                    <w:rPr>
                      <w:i w:val="false"/>
                    </w:rPr>
                    <w:t>64/218</w:t>
                  </w:r>
                </w:p>
              </w:tc>
              <w:tc>
                <w:tcPr>
                  <w:tcW w:w="1306" w:type="dxa"/>
                  <w:tcBorders/>
                </w:tcPr>
                <w:p>
                  <w:pPr>
                    <w:pStyle w:val="Compact"/>
                    <w:keepNext w:val="true"/>
                    <w:jc w:val="center"/>
                    <w:rPr>
                      <w:i w:val="false"/>
                      <w:i w:val="false"/>
                    </w:rPr>
                  </w:pPr>
                  <w:r>
                    <w:rPr>
                      <w:i w:val="false"/>
                    </w:rPr>
                    <w:t>9/88</w:t>
                  </w:r>
                </w:p>
              </w:tc>
              <w:tc>
                <w:tcPr>
                  <w:tcW w:w="1305" w:type="dxa"/>
                  <w:tcBorders/>
                </w:tcPr>
                <w:p>
                  <w:pPr>
                    <w:pStyle w:val="Compact"/>
                    <w:keepNext w:val="true"/>
                    <w:jc w:val="center"/>
                    <w:rPr>
                      <w:i w:val="false"/>
                      <w:i w:val="false"/>
                    </w:rPr>
                  </w:pPr>
                  <w:r>
                    <w:rPr>
                      <w:i w:val="false"/>
                    </w:rPr>
                    <w:t>16/88</w:t>
                  </w:r>
                </w:p>
              </w:tc>
              <w:tc>
                <w:tcPr>
                  <w:tcW w:w="1306" w:type="dxa"/>
                  <w:tcBorders/>
                </w:tcPr>
                <w:p>
                  <w:pPr>
                    <w:pStyle w:val="Compact"/>
                    <w:keepNext w:val="true"/>
                    <w:jc w:val="center"/>
                    <w:rPr>
                      <w:i w:val="false"/>
                      <w:i w:val="false"/>
                    </w:rPr>
                  </w:pPr>
                  <w:r>
                    <w:rPr>
                      <w:i w:val="false"/>
                    </w:rPr>
                    <w:t>34/130</w:t>
                  </w:r>
                </w:p>
              </w:tc>
              <w:tc>
                <w:tcPr>
                  <w:tcW w:w="1305" w:type="dxa"/>
                  <w:tcBorders/>
                </w:tcPr>
                <w:p>
                  <w:pPr>
                    <w:pStyle w:val="Compact"/>
                    <w:keepNext w:val="true"/>
                    <w:jc w:val="center"/>
                    <w:rPr>
                      <w:i w:val="false"/>
                      <w:i w:val="false"/>
                    </w:rPr>
                  </w:pPr>
                  <w:r>
                    <w:rPr>
                      <w:i w:val="false"/>
                    </w:rPr>
                    <w:t>48/130</w:t>
                  </w:r>
                </w:p>
              </w:tc>
            </w:tr>
            <w:tr>
              <w:trPr/>
              <w:tc>
                <w:tcPr>
                  <w:tcW w:w="1305" w:type="dxa"/>
                  <w:tcBorders/>
                </w:tcPr>
                <w:p>
                  <w:pPr>
                    <w:pStyle w:val="Compact"/>
                    <w:keepNext w:val="true"/>
                    <w:jc w:val="center"/>
                    <w:rPr>
                      <w:i w:val="false"/>
                      <w:i w:val="false"/>
                    </w:rPr>
                  </w:pPr>
                  <w:r>
                    <w:rPr>
                      <w:i w:val="false"/>
                    </w:rPr>
                    <w:t>ZMA, %</w:t>
                  </w:r>
                </w:p>
              </w:tc>
              <w:tc>
                <w:tcPr>
                  <w:tcW w:w="1306" w:type="dxa"/>
                  <w:tcBorders/>
                </w:tcPr>
                <w:p>
                  <w:pPr>
                    <w:pStyle w:val="Compact"/>
                    <w:keepNext w:val="true"/>
                    <w:jc w:val="center"/>
                    <w:rPr>
                      <w:i w:val="false"/>
                      <w:i w:val="false"/>
                    </w:rPr>
                  </w:pPr>
                  <w:r>
                    <w:rPr>
                      <w:i w:val="false"/>
                    </w:rPr>
                    <w:t>19.7</w:t>
                  </w:r>
                </w:p>
              </w:tc>
              <w:tc>
                <w:tcPr>
                  <w:tcW w:w="1305" w:type="dxa"/>
                  <w:tcBorders/>
                </w:tcPr>
                <w:p>
                  <w:pPr>
                    <w:pStyle w:val="Compact"/>
                    <w:keepNext w:val="true"/>
                    <w:jc w:val="center"/>
                    <w:rPr>
                      <w:i w:val="false"/>
                      <w:i w:val="false"/>
                    </w:rPr>
                  </w:pPr>
                  <w:r>
                    <w:rPr>
                      <w:i w:val="false"/>
                    </w:rPr>
                    <w:t>29.4</w:t>
                  </w:r>
                </w:p>
              </w:tc>
              <w:tc>
                <w:tcPr>
                  <w:tcW w:w="1306" w:type="dxa"/>
                  <w:tcBorders/>
                </w:tcPr>
                <w:p>
                  <w:pPr>
                    <w:pStyle w:val="Compact"/>
                    <w:keepNext w:val="true"/>
                    <w:jc w:val="center"/>
                    <w:rPr>
                      <w:i w:val="false"/>
                      <w:i w:val="false"/>
                    </w:rPr>
                  </w:pPr>
                  <w:r>
                    <w:rPr>
                      <w:i w:val="false"/>
                    </w:rPr>
                    <w:t>10.2</w:t>
                  </w:r>
                </w:p>
              </w:tc>
              <w:tc>
                <w:tcPr>
                  <w:tcW w:w="1305" w:type="dxa"/>
                  <w:tcBorders/>
                </w:tcPr>
                <w:p>
                  <w:pPr>
                    <w:pStyle w:val="Compact"/>
                    <w:keepNext w:val="true"/>
                    <w:jc w:val="center"/>
                    <w:rPr>
                      <w:i w:val="false"/>
                      <w:i w:val="false"/>
                    </w:rPr>
                  </w:pPr>
                  <w:r>
                    <w:rPr>
                      <w:i w:val="false"/>
                    </w:rPr>
                    <w:t>18.2</w:t>
                  </w:r>
                </w:p>
              </w:tc>
              <w:tc>
                <w:tcPr>
                  <w:tcW w:w="1306" w:type="dxa"/>
                  <w:tcBorders/>
                </w:tcPr>
                <w:p>
                  <w:pPr>
                    <w:pStyle w:val="Compact"/>
                    <w:keepNext w:val="true"/>
                    <w:jc w:val="center"/>
                    <w:rPr>
                      <w:i w:val="false"/>
                      <w:i w:val="false"/>
                    </w:rPr>
                  </w:pPr>
                  <w:r>
                    <w:rPr>
                      <w:i w:val="false"/>
                    </w:rPr>
                    <w:t>26.2</w:t>
                  </w:r>
                </w:p>
              </w:tc>
              <w:tc>
                <w:tcPr>
                  <w:tcW w:w="1305" w:type="dxa"/>
                  <w:tcBorders/>
                </w:tcPr>
                <w:p>
                  <w:pPr>
                    <w:pStyle w:val="Compact"/>
                    <w:keepNext w:val="true"/>
                    <w:jc w:val="center"/>
                    <w:rPr>
                      <w:i w:val="false"/>
                      <w:i w:val="false"/>
                    </w:rPr>
                  </w:pPr>
                  <w:r>
                    <w:rPr>
                      <w:i w:val="false"/>
                    </w:rPr>
                    <w:t>36.9</w:t>
                  </w:r>
                  <w:bookmarkStart w:id="407" w:name="tbl-corpora_lab_6"/>
                  <w:bookmarkEnd w:id="407"/>
                </w:p>
              </w:tc>
            </w:tr>
          </w:tbl>
          <w:p>
            <w:pPr>
              <w:pStyle w:val="Normal"/>
              <w:keepNext w:val="true"/>
              <w:spacing w:before="0" w:after="200"/>
              <w:jc w:val="left"/>
              <w:rPr>
                <w:i w:val="false"/>
                <w:i w:val="false"/>
                <w:sz w:val="24"/>
              </w:rPr>
            </w:pPr>
            <w:r>
              <w:rPr>
                <w:i w:val="false"/>
                <w:sz w:val="24"/>
              </w:rPr>
            </w:r>
          </w:p>
        </w:tc>
      </w:tr>
    </w:tbl>
    <w:p>
      <w:pPr>
        <w:pStyle w:val="BodyText"/>
        <w:rPr/>
      </w:pPr>
      <w:r>
        <w:rPr/>
        <w:t>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rPr/>
      </w:pPr>
      <w:r>
        <w:rP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 </w:t>
      </w:r>
      <w:hyperlink w:anchor="tbl-corpora_lab_7">
        <w:r>
          <w:rPr>
            <w:rStyle w:val="Hyperlink"/>
          </w:rPr>
          <w:t>таблица 6.8</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6.8 – Коэффициент типа к токену (TTR) маркеров важности в AIabs и HUMabs</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841"/>
              <w:gridCol w:w="842"/>
              <w:gridCol w:w="962"/>
              <w:gridCol w:w="1563"/>
              <w:gridCol w:w="1683"/>
              <w:gridCol w:w="1564"/>
              <w:gridCol w:w="1683"/>
            </w:tblGrid>
            <w:tr>
              <w:trPr>
                <w:tblHeader w:val="true"/>
              </w:trPr>
              <w:tc>
                <w:tcPr>
                  <w:tcW w:w="841" w:type="dxa"/>
                  <w:tcBorders/>
                </w:tcPr>
                <w:p>
                  <w:pPr>
                    <w:pStyle w:val="Compact"/>
                    <w:keepNext w:val="true"/>
                    <w:rPr>
                      <w:i w:val="false"/>
                      <w:i w:val="false"/>
                    </w:rPr>
                  </w:pPr>
                  <w:r>
                    <w:rPr>
                      <w:i w:val="false"/>
                    </w:rPr>
                  </w:r>
                </w:p>
              </w:tc>
              <w:tc>
                <w:tcPr>
                  <w:tcW w:w="842" w:type="dxa"/>
                  <w:tcBorders/>
                </w:tcPr>
                <w:p>
                  <w:pPr>
                    <w:pStyle w:val="Compact"/>
                    <w:keepNext w:val="true"/>
                    <w:jc w:val="center"/>
                    <w:rPr>
                      <w:i w:val="false"/>
                      <w:i w:val="false"/>
                    </w:rPr>
                  </w:pPr>
                  <w:r>
                    <w:rPr>
                      <w:i w:val="false"/>
                    </w:rPr>
                    <w:t>AIabs</w:t>
                  </w:r>
                </w:p>
              </w:tc>
              <w:tc>
                <w:tcPr>
                  <w:tcW w:w="962" w:type="dxa"/>
                  <w:tcBorders/>
                </w:tcPr>
                <w:p>
                  <w:pPr>
                    <w:pStyle w:val="Compact"/>
                    <w:keepNext w:val="true"/>
                    <w:jc w:val="center"/>
                    <w:rPr>
                      <w:i w:val="false"/>
                      <w:i w:val="false"/>
                    </w:rPr>
                  </w:pPr>
                  <w:r>
                    <w:rPr>
                      <w:i w:val="false"/>
                    </w:rPr>
                    <w:t>HUMabs</w:t>
                  </w:r>
                </w:p>
              </w:tc>
              <w:tc>
                <w:tcPr>
                  <w:tcW w:w="1563" w:type="dxa"/>
                  <w:tcBorders/>
                </w:tcPr>
                <w:p>
                  <w:pPr>
                    <w:pStyle w:val="Compact"/>
                    <w:keepNext w:val="true"/>
                    <w:jc w:val="center"/>
                    <w:rPr>
                      <w:i w:val="false"/>
                      <w:i w:val="false"/>
                    </w:rPr>
                  </w:pPr>
                  <w:r>
                    <w:rPr>
                      <w:i w:val="false"/>
                    </w:rPr>
                    <w:t>AIabs(soft)</w:t>
                  </w:r>
                </w:p>
              </w:tc>
              <w:tc>
                <w:tcPr>
                  <w:tcW w:w="1683" w:type="dxa"/>
                  <w:tcBorders/>
                </w:tcPr>
                <w:p>
                  <w:pPr>
                    <w:pStyle w:val="Compact"/>
                    <w:keepNext w:val="true"/>
                    <w:jc w:val="center"/>
                    <w:rPr>
                      <w:i w:val="false"/>
                      <w:i w:val="false"/>
                    </w:rPr>
                  </w:pPr>
                  <w:r>
                    <w:rPr>
                      <w:i w:val="false"/>
                    </w:rPr>
                    <w:t>HUMabs(soft)</w:t>
                  </w:r>
                </w:p>
              </w:tc>
              <w:tc>
                <w:tcPr>
                  <w:tcW w:w="1564" w:type="dxa"/>
                  <w:tcBorders/>
                </w:tcPr>
                <w:p>
                  <w:pPr>
                    <w:pStyle w:val="Compact"/>
                    <w:keepNext w:val="true"/>
                    <w:jc w:val="center"/>
                    <w:rPr>
                      <w:i w:val="false"/>
                      <w:i w:val="false"/>
                    </w:rPr>
                  </w:pPr>
                  <w:r>
                    <w:rPr>
                      <w:i w:val="false"/>
                    </w:rPr>
                    <w:t>AIabs(hard)</w:t>
                  </w:r>
                </w:p>
              </w:tc>
              <w:tc>
                <w:tcPr>
                  <w:tcW w:w="1683" w:type="dxa"/>
                  <w:tcBorders/>
                </w:tcPr>
                <w:p>
                  <w:pPr>
                    <w:pStyle w:val="Compact"/>
                    <w:keepNext w:val="true"/>
                    <w:jc w:val="center"/>
                    <w:rPr>
                      <w:i w:val="false"/>
                      <w:i w:val="false"/>
                    </w:rPr>
                  </w:pPr>
                  <w:r>
                    <w:rPr>
                      <w:i w:val="false"/>
                    </w:rPr>
                    <w:t>HUMabs(hard)</w:t>
                  </w:r>
                </w:p>
              </w:tc>
            </w:tr>
            <w:tr>
              <w:trPr/>
              <w:tc>
                <w:tcPr>
                  <w:tcW w:w="841" w:type="dxa"/>
                  <w:tcBorders/>
                </w:tcPr>
                <w:p>
                  <w:pPr>
                    <w:pStyle w:val="Compact"/>
                    <w:keepNext w:val="true"/>
                    <w:jc w:val="center"/>
                    <w:rPr>
                      <w:i w:val="false"/>
                      <w:i w:val="false"/>
                    </w:rPr>
                  </w:pPr>
                  <w:r>
                    <w:rPr>
                      <w:i w:val="false"/>
                    </w:rPr>
                    <w:t>type</w:t>
                  </w:r>
                </w:p>
              </w:tc>
              <w:tc>
                <w:tcPr>
                  <w:tcW w:w="842" w:type="dxa"/>
                  <w:tcBorders/>
                </w:tcPr>
                <w:p>
                  <w:pPr>
                    <w:pStyle w:val="Compact"/>
                    <w:keepNext w:val="true"/>
                    <w:jc w:val="center"/>
                    <w:rPr>
                      <w:i w:val="false"/>
                      <w:i w:val="false"/>
                    </w:rPr>
                  </w:pPr>
                  <w:r>
                    <w:rPr>
                      <w:i w:val="false"/>
                    </w:rPr>
                    <w:t>64</w:t>
                  </w:r>
                </w:p>
              </w:tc>
              <w:tc>
                <w:tcPr>
                  <w:tcW w:w="962" w:type="dxa"/>
                  <w:tcBorders/>
                </w:tcPr>
                <w:p>
                  <w:pPr>
                    <w:pStyle w:val="Compact"/>
                    <w:keepNext w:val="true"/>
                    <w:jc w:val="center"/>
                    <w:rPr>
                      <w:i w:val="false"/>
                      <w:i w:val="false"/>
                    </w:rPr>
                  </w:pPr>
                  <w:r>
                    <w:rPr>
                      <w:i w:val="false"/>
                    </w:rPr>
                    <w:t>63</w:t>
                  </w:r>
                </w:p>
              </w:tc>
              <w:tc>
                <w:tcPr>
                  <w:tcW w:w="1563" w:type="dxa"/>
                  <w:tcBorders/>
                </w:tcPr>
                <w:p>
                  <w:pPr>
                    <w:pStyle w:val="Compact"/>
                    <w:keepNext w:val="true"/>
                    <w:jc w:val="center"/>
                    <w:rPr>
                      <w:i w:val="false"/>
                      <w:i w:val="false"/>
                    </w:rPr>
                  </w:pPr>
                  <w:r>
                    <w:rPr>
                      <w:i w:val="false"/>
                    </w:rPr>
                    <w:t>50</w:t>
                  </w:r>
                </w:p>
              </w:tc>
              <w:tc>
                <w:tcPr>
                  <w:tcW w:w="1683" w:type="dxa"/>
                  <w:tcBorders/>
                </w:tcPr>
                <w:p>
                  <w:pPr>
                    <w:pStyle w:val="Compact"/>
                    <w:keepNext w:val="true"/>
                    <w:jc w:val="center"/>
                    <w:rPr>
                      <w:i w:val="false"/>
                      <w:i w:val="false"/>
                    </w:rPr>
                  </w:pPr>
                  <w:r>
                    <w:rPr>
                      <w:i w:val="false"/>
                    </w:rPr>
                    <w:t>52</w:t>
                  </w:r>
                </w:p>
              </w:tc>
              <w:tc>
                <w:tcPr>
                  <w:tcW w:w="1564" w:type="dxa"/>
                  <w:tcBorders/>
                </w:tcPr>
                <w:p>
                  <w:pPr>
                    <w:pStyle w:val="Compact"/>
                    <w:keepNext w:val="true"/>
                    <w:jc w:val="center"/>
                    <w:rPr>
                      <w:i w:val="false"/>
                      <w:i w:val="false"/>
                    </w:rPr>
                  </w:pPr>
                  <w:r>
                    <w:rPr>
                      <w:i w:val="false"/>
                    </w:rPr>
                    <w:t>51</w:t>
                  </w:r>
                </w:p>
              </w:tc>
              <w:tc>
                <w:tcPr>
                  <w:tcW w:w="1683" w:type="dxa"/>
                  <w:tcBorders/>
                </w:tcPr>
                <w:p>
                  <w:pPr>
                    <w:pStyle w:val="Compact"/>
                    <w:keepNext w:val="true"/>
                    <w:jc w:val="center"/>
                    <w:rPr>
                      <w:i w:val="false"/>
                      <w:i w:val="false"/>
                    </w:rPr>
                  </w:pPr>
                  <w:r>
                    <w:rPr>
                      <w:i w:val="false"/>
                    </w:rPr>
                    <w:t>42</w:t>
                  </w:r>
                </w:p>
              </w:tc>
            </w:tr>
            <w:tr>
              <w:trPr/>
              <w:tc>
                <w:tcPr>
                  <w:tcW w:w="841" w:type="dxa"/>
                  <w:tcBorders/>
                </w:tcPr>
                <w:p>
                  <w:pPr>
                    <w:pStyle w:val="Compact"/>
                    <w:keepNext w:val="true"/>
                    <w:jc w:val="center"/>
                    <w:rPr>
                      <w:i w:val="false"/>
                      <w:i w:val="false"/>
                    </w:rPr>
                  </w:pPr>
                  <w:r>
                    <w:rPr>
                      <w:i w:val="false"/>
                    </w:rPr>
                    <w:t>token</w:t>
                  </w:r>
                </w:p>
              </w:tc>
              <w:tc>
                <w:tcPr>
                  <w:tcW w:w="842" w:type="dxa"/>
                  <w:tcBorders/>
                </w:tcPr>
                <w:p>
                  <w:pPr>
                    <w:pStyle w:val="Compact"/>
                    <w:keepNext w:val="true"/>
                    <w:jc w:val="center"/>
                    <w:rPr>
                      <w:i w:val="false"/>
                      <w:i w:val="false"/>
                    </w:rPr>
                  </w:pPr>
                  <w:r>
                    <w:rPr>
                      <w:i w:val="false"/>
                    </w:rPr>
                    <w:t>565</w:t>
                  </w:r>
                </w:p>
              </w:tc>
              <w:tc>
                <w:tcPr>
                  <w:tcW w:w="962" w:type="dxa"/>
                  <w:tcBorders/>
                </w:tcPr>
                <w:p>
                  <w:pPr>
                    <w:pStyle w:val="Compact"/>
                    <w:keepNext w:val="true"/>
                    <w:jc w:val="center"/>
                    <w:rPr>
                      <w:i w:val="false"/>
                      <w:i w:val="false"/>
                    </w:rPr>
                  </w:pPr>
                  <w:r>
                    <w:rPr>
                      <w:i w:val="false"/>
                    </w:rPr>
                    <w:t>387</w:t>
                  </w:r>
                </w:p>
              </w:tc>
              <w:tc>
                <w:tcPr>
                  <w:tcW w:w="1563" w:type="dxa"/>
                  <w:tcBorders/>
                </w:tcPr>
                <w:p>
                  <w:pPr>
                    <w:pStyle w:val="Compact"/>
                    <w:keepNext w:val="true"/>
                    <w:jc w:val="center"/>
                    <w:rPr>
                      <w:i w:val="false"/>
                      <w:i w:val="false"/>
                    </w:rPr>
                  </w:pPr>
                  <w:r>
                    <w:rPr>
                      <w:i w:val="false"/>
                    </w:rPr>
                    <w:t>285</w:t>
                  </w:r>
                </w:p>
              </w:tc>
              <w:tc>
                <w:tcPr>
                  <w:tcW w:w="1683" w:type="dxa"/>
                  <w:tcBorders/>
                </w:tcPr>
                <w:p>
                  <w:pPr>
                    <w:pStyle w:val="Compact"/>
                    <w:keepNext w:val="true"/>
                    <w:jc w:val="center"/>
                    <w:rPr>
                      <w:i w:val="false"/>
                      <w:i w:val="false"/>
                    </w:rPr>
                  </w:pPr>
                  <w:r>
                    <w:rPr>
                      <w:i w:val="false"/>
                    </w:rPr>
                    <w:t>207</w:t>
                  </w:r>
                </w:p>
              </w:tc>
              <w:tc>
                <w:tcPr>
                  <w:tcW w:w="1564" w:type="dxa"/>
                  <w:tcBorders/>
                </w:tcPr>
                <w:p>
                  <w:pPr>
                    <w:pStyle w:val="Compact"/>
                    <w:keepNext w:val="true"/>
                    <w:jc w:val="center"/>
                    <w:rPr>
                      <w:i w:val="false"/>
                      <w:i w:val="false"/>
                    </w:rPr>
                  </w:pPr>
                  <w:r>
                    <w:rPr>
                      <w:i w:val="false"/>
                    </w:rPr>
                    <w:t>280</w:t>
                  </w:r>
                </w:p>
              </w:tc>
              <w:tc>
                <w:tcPr>
                  <w:tcW w:w="1683" w:type="dxa"/>
                  <w:tcBorders/>
                </w:tcPr>
                <w:p>
                  <w:pPr>
                    <w:pStyle w:val="Compact"/>
                    <w:keepNext w:val="true"/>
                    <w:jc w:val="center"/>
                    <w:rPr>
                      <w:i w:val="false"/>
                      <w:i w:val="false"/>
                    </w:rPr>
                  </w:pPr>
                  <w:r>
                    <w:rPr>
                      <w:i w:val="false"/>
                    </w:rPr>
                    <w:t>180</w:t>
                  </w:r>
                </w:p>
              </w:tc>
            </w:tr>
            <w:tr>
              <w:trPr/>
              <w:tc>
                <w:tcPr>
                  <w:tcW w:w="841" w:type="dxa"/>
                  <w:tcBorders/>
                </w:tcPr>
                <w:p>
                  <w:pPr>
                    <w:pStyle w:val="Compact"/>
                    <w:keepNext w:val="true"/>
                    <w:jc w:val="center"/>
                    <w:rPr>
                      <w:i w:val="false"/>
                      <w:i w:val="false"/>
                    </w:rPr>
                  </w:pPr>
                  <w:r>
                    <w:rPr>
                      <w:i w:val="false"/>
                    </w:rPr>
                    <w:t>TTR</w:t>
                  </w:r>
                </w:p>
              </w:tc>
              <w:tc>
                <w:tcPr>
                  <w:tcW w:w="842" w:type="dxa"/>
                  <w:tcBorders/>
                </w:tcPr>
                <w:p>
                  <w:pPr>
                    <w:pStyle w:val="Compact"/>
                    <w:keepNext w:val="true"/>
                    <w:jc w:val="center"/>
                    <w:rPr>
                      <w:i w:val="false"/>
                      <w:i w:val="false"/>
                    </w:rPr>
                  </w:pPr>
                  <w:r>
                    <w:rPr>
                      <w:i w:val="false"/>
                    </w:rPr>
                    <w:t>0.11</w:t>
                  </w:r>
                </w:p>
              </w:tc>
              <w:tc>
                <w:tcPr>
                  <w:tcW w:w="962" w:type="dxa"/>
                  <w:tcBorders/>
                </w:tcPr>
                <w:p>
                  <w:pPr>
                    <w:pStyle w:val="Compact"/>
                    <w:keepNext w:val="true"/>
                    <w:jc w:val="center"/>
                    <w:rPr>
                      <w:i w:val="false"/>
                      <w:i w:val="false"/>
                    </w:rPr>
                  </w:pPr>
                  <w:r>
                    <w:rPr>
                      <w:i w:val="false"/>
                    </w:rPr>
                    <w:t>0.16</w:t>
                  </w:r>
                </w:p>
              </w:tc>
              <w:tc>
                <w:tcPr>
                  <w:tcW w:w="1563" w:type="dxa"/>
                  <w:tcBorders/>
                </w:tcPr>
                <w:p>
                  <w:pPr>
                    <w:pStyle w:val="Compact"/>
                    <w:keepNext w:val="true"/>
                    <w:jc w:val="center"/>
                    <w:rPr>
                      <w:i w:val="false"/>
                      <w:i w:val="false"/>
                    </w:rPr>
                  </w:pPr>
                  <w:r>
                    <w:rPr>
                      <w:i w:val="false"/>
                    </w:rPr>
                    <w:t>0.18</w:t>
                  </w:r>
                </w:p>
              </w:tc>
              <w:tc>
                <w:tcPr>
                  <w:tcW w:w="1683" w:type="dxa"/>
                  <w:tcBorders/>
                </w:tcPr>
                <w:p>
                  <w:pPr>
                    <w:pStyle w:val="Compact"/>
                    <w:keepNext w:val="true"/>
                    <w:jc w:val="center"/>
                    <w:rPr>
                      <w:i w:val="false"/>
                      <w:i w:val="false"/>
                    </w:rPr>
                  </w:pPr>
                  <w:r>
                    <w:rPr>
                      <w:i w:val="false"/>
                    </w:rPr>
                    <w:t>0.25</w:t>
                  </w:r>
                </w:p>
              </w:tc>
              <w:tc>
                <w:tcPr>
                  <w:tcW w:w="1564" w:type="dxa"/>
                  <w:tcBorders/>
                </w:tcPr>
                <w:p>
                  <w:pPr>
                    <w:pStyle w:val="Compact"/>
                    <w:keepNext w:val="true"/>
                    <w:jc w:val="center"/>
                    <w:rPr>
                      <w:i w:val="false"/>
                      <w:i w:val="false"/>
                    </w:rPr>
                  </w:pPr>
                  <w:r>
                    <w:rPr>
                      <w:i w:val="false"/>
                    </w:rPr>
                    <w:t>0.18</w:t>
                  </w:r>
                </w:p>
              </w:tc>
              <w:tc>
                <w:tcPr>
                  <w:tcW w:w="1683" w:type="dxa"/>
                  <w:tcBorders/>
                </w:tcPr>
                <w:p>
                  <w:pPr>
                    <w:pStyle w:val="Compact"/>
                    <w:keepNext w:val="true"/>
                    <w:jc w:val="center"/>
                    <w:rPr>
                      <w:i w:val="false"/>
                      <w:i w:val="false"/>
                    </w:rPr>
                  </w:pPr>
                  <w:r>
                    <w:rPr>
                      <w:i w:val="false"/>
                    </w:rPr>
                    <w:t>0.23</w:t>
                  </w:r>
                  <w:bookmarkStart w:id="408" w:name="tbl-corpora_lab_7"/>
                  <w:bookmarkEnd w:id="408"/>
                </w:p>
              </w:tc>
            </w:tr>
          </w:tbl>
          <w:p>
            <w:pPr>
              <w:pStyle w:val="Normal"/>
              <w:keepNext w:val="true"/>
              <w:spacing w:before="0" w:after="200"/>
              <w:jc w:val="left"/>
              <w:rPr>
                <w:i w:val="false"/>
                <w:i w:val="false"/>
                <w:sz w:val="24"/>
              </w:rPr>
            </w:pPr>
            <w:r>
              <w:rPr>
                <w:i w:val="false"/>
                <w:sz w:val="24"/>
              </w:rPr>
            </w:r>
          </w:p>
        </w:tc>
      </w:tr>
    </w:tbl>
    <w:p>
      <w:pPr>
        <w:pStyle w:val="BodyText"/>
        <w:rPr/>
      </w:pPr>
      <w:r>
        <w:rPr/>
        <w:t>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rPr/>
      </w:pPr>
      <w:r>
        <w:rPr>
          <w:b/>
          <w:bCs/>
        </w:rPr>
        <w:t>Промежуточные выводы.</w:t>
      </w:r>
      <w:r>
        <w:rPr/>
        <w:t xml:space="preserve"> 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rPr/>
      </w:pPr>
      <w:bookmarkStart w:id="409" w:name="X212a772deab2311e0b9c635f15501622014afac"/>
      <w:bookmarkStart w:id="410" w:name="X5b4e43f5cf0a7700608da45e0d7b78f35a7fb1d"/>
      <w:r>
        <w:rPr/>
        <w:t>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bookmarkEnd w:id="409"/>
      <w:bookmarkEnd w:id="410"/>
    </w:p>
    <w:p>
      <w:pPr>
        <w:pStyle w:val="Heading3"/>
        <w:rPr/>
      </w:pPr>
      <w:bookmarkStart w:id="411" w:name="__RefHeading___Toc24471_3600438406"/>
      <w:bookmarkStart w:id="412" w:name="X11598815e1ac3efafe88291f6f2da0297771791"/>
      <w:bookmarkEnd w:id="411"/>
      <w:r>
        <w:rPr/>
        <w:t>6.2.4 Разбор языка фейковых новостей на английском языке: От методов убеждения к прагматическим механизмам</w:t>
      </w:r>
    </w:p>
    <w:p>
      <w:pPr>
        <w:pStyle w:val="Heading4"/>
        <w:rPr/>
      </w:pPr>
      <w:bookmarkStart w:id="413" w:name="Xac8761522b1deccccfaad92c5a851fcdf3ce98a"/>
      <w:r>
        <w:rPr/>
        <w:t>6.2.4.1 Постановка задачи исследования фейковых новостей</w:t>
      </w:r>
    </w:p>
    <w:p>
      <w:pPr>
        <w:pStyle w:val="FirstParagraph"/>
        <w:rPr/>
      </w:pPr>
      <w:r>
        <w:rPr/>
        <w:t>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 [297] 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10"/>
        </w:numPr>
        <w:ind w:hanging="360" w:left="720" w:right="0"/>
        <w:rPr/>
      </w:pPr>
      <w:r>
        <w:rPr/>
        <w:t>Как используются и распространены методы убеждения в англоязычных пропагандистских текстах?</w:t>
      </w:r>
    </w:p>
    <w:p>
      <w:pPr>
        <w:pStyle w:val="Compact"/>
        <w:numPr>
          <w:ilvl w:val="0"/>
          <w:numId w:val="111"/>
        </w:numPr>
        <w:ind w:hanging="360" w:left="720" w:right="0"/>
        <w:rPr/>
      </w:pPr>
      <w:r>
        <w:rPr/>
        <w:t>Каковы основные лингвистические и прагматические механизмы каждого из методов?</w:t>
      </w:r>
    </w:p>
    <w:p>
      <w:pPr>
        <w:pStyle w:val="FirstParagraph"/>
        <w:rPr/>
      </w:pPr>
      <w:bookmarkStart w:id="414" w:name="Xac8761522b1deccccfaad92c5a851fcdf3ce98a"/>
      <w:r>
        <w:rPr/>
        <w:t>Для достижения наших целей мы возьмем за отправную точку существующую модель убеждения, разработанную Пискорским [298], которая была успешно применена в работе Да Сан Мартино и др. [299] 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bookmarkEnd w:id="414"/>
    </w:p>
    <w:p>
      <w:pPr>
        <w:pStyle w:val="Heading4"/>
        <w:rPr/>
      </w:pPr>
      <w:bookmarkStart w:id="415" w:name="пропаганда-и-убеждение"/>
      <w:r>
        <w:rPr/>
        <w:t>6.2.4.2 Пропаганда и убеждение</w:t>
      </w:r>
    </w:p>
    <w:p>
      <w:pPr>
        <w:pStyle w:val="FirstParagraph"/>
        <w:rPr/>
      </w:pPr>
      <w:r>
        <w:rPr/>
        <w:t>По мнению Джоуэтт и О’Доннелл [300: 7],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 [300: 2].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 [301], призванный удовлетворить потребности как убеждающего, так и убеждаемого [302: 10]. В частности, убеждающий может стремиться либо изменить точку зрения собеседника, либо укрепить существующие убеждения [301], используя языковые и коммуникативные ресурсы [303: 28].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 [304],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 [302: 4]).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 [305],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rPr/>
      </w:pPr>
      <w:r>
        <w:rPr/>
        <w:t>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 [306]; [307]).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 [301: 4],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rPr/>
      </w:pPr>
      <w:r>
        <w:rPr/>
        <w:t>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rPr/>
      </w:pPr>
      <w:r>
        <w:rPr/>
        <w:t xml:space="preserve">Аналогичным образом, [308: 2] исследовали различные триггеры пресуппозиций, такие как глаголы изменения состояния (например, </w:t>
      </w:r>
      <w:r>
        <w:rPr>
          <w:i/>
          <w:iCs/>
        </w:rPr>
        <w:t>dobbiamo costruire il nostro futuro</w:t>
      </w:r>
      <w:r>
        <w:rPr/>
        <w:t xml:space="preserve"> «мы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 [309], заключается в их огромной убедительной и эмоциональной силе в (политическом) дискурсе [310]. Более того, по мнению Клариджа [311: 370],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 [311: 370].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 [299: 5637] 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bookmarkEnd w:id="415"/>
    </w:p>
    <w:p>
      <w:pPr>
        <w:pStyle w:val="Heading4"/>
        <w:rPr/>
      </w:pPr>
      <w:bookmarkStart w:id="416" w:name="данные-и-методы"/>
      <w:r>
        <w:rPr/>
        <w:t>6.2.4.3 Данные и методы</w:t>
      </w:r>
    </w:p>
    <w:p>
      <w:pPr>
        <w:pStyle w:val="FirstParagraph"/>
        <w:rPr/>
      </w:pPr>
      <w:r>
        <w:rPr/>
        <w:t>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rPr/>
      </w:pPr>
      <w:r>
        <w:rPr/>
        <w:t>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rPr/>
      </w:pPr>
      <w:r>
        <w:rPr/>
        <w:t>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rPr/>
      </w:pPr>
      <w:r>
        <w:rPr/>
        <w:t>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rPr/>
      </w:pPr>
      <w:r>
        <w:rPr/>
        <w:t>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 [297].</w:t>
      </w:r>
    </w:p>
    <w:p>
      <w:pPr>
        <w:pStyle w:val="BodyText"/>
        <w:rPr/>
      </w:pPr>
      <w:bookmarkStart w:id="417" w:name="данные-и-методы"/>
      <w:r>
        <w:rPr/>
        <w:t>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 [256],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 [275],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bookmarkEnd w:id="417"/>
    </w:p>
    <w:p>
      <w:pPr>
        <w:pStyle w:val="Heading4"/>
        <w:rPr/>
      </w:pPr>
      <w:bookmarkStart w:id="418" w:name="результаты-и-обсуждение"/>
      <w:r>
        <w:rPr/>
        <w:t>6.2.4.4 Результаты и обсуждение</w:t>
      </w:r>
    </w:p>
    <w:p>
      <w:pPr>
        <w:pStyle w:val="FirstParagraph"/>
        <w:rPr/>
      </w:pPr>
      <w:r>
        <w:rPr/>
        <w:t>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rPr/>
      </w:pPr>
      <w:r>
        <w:rPr/>
        <w:t>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rPr/>
      </w:pPr>
      <w:r>
        <w:rPr/>
        <w:t>Язык с выраженной лексикой: Согласно Пискорски и др. [298],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rPr/>
      </w:pPr>
      <w:r>
        <w:rPr/>
        <w:t>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rPr/>
      </w:pPr>
      <w:r>
        <w:rPr/>
        <w:t>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 [312: 404].</w:t>
      </w:r>
    </w:p>
    <w:p>
      <w:pPr>
        <w:pStyle w:val="BodyText"/>
        <w:rPr/>
      </w:pPr>
      <w:r>
        <w:rPr/>
        <w:t>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rPr/>
      </w:pPr>
      <w:r>
        <w:rPr/>
        <w:t>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rPr/>
      </w:pPr>
      <w:r>
        <w:rPr/>
        <w:t>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 [308: 4], а именно, что основные средства массовой информации намеренно нагнетают страх перед COVID-19.</w:t>
      </w:r>
    </w:p>
    <w:p>
      <w:pPr>
        <w:pStyle w:val="BodyText"/>
        <w:rPr/>
      </w:pPr>
      <w:r>
        <w:rPr/>
        <w:t>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rPr/>
      </w:pPr>
      <w:r>
        <w:rPr/>
        <w:t>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rPr/>
      </w:pPr>
      <w:r>
        <w:rPr/>
        <w:t>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rPr/>
      </w:pPr>
      <w:r>
        <w:rPr/>
        <w:t>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rPr/>
      </w:pPr>
      <w:r>
        <w:rPr/>
        <w:t>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rPr/>
      </w:pPr>
      <w:r>
        <w:rPr/>
        <w:t>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rPr/>
      </w:pPr>
      <w:r>
        <w:rPr/>
        <w:t>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rPr/>
      </w:pPr>
      <w:r>
        <w:rPr/>
        <w:t>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rPr/>
      </w:pPr>
      <w:r>
        <w:rPr/>
        <w:t>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 [298].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 [298].</w:t>
      </w:r>
    </w:p>
    <w:p>
      <w:pPr>
        <w:pStyle w:val="BodyText"/>
        <w:rPr/>
      </w:pPr>
      <w:r>
        <w:rPr/>
        <w:t>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rPr/>
      </w:pPr>
      <w:bookmarkStart w:id="419" w:name="X11598815e1ac3efafe88291f6f2da0297771791"/>
      <w:bookmarkStart w:id="420" w:name="результаты-и-обсуждение"/>
      <w:r>
        <w:rPr/>
        <w:t>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 [275],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 [299], концепция убеждения, разработанная Пискорским и др. [298], оказалась столь полезной для нашего лингвистического исследования и его распространения на прагматические исследования.</w:t>
      </w:r>
      <w:bookmarkEnd w:id="419"/>
      <w:bookmarkEnd w:id="420"/>
    </w:p>
    <w:p>
      <w:pPr>
        <w:pStyle w:val="Heading3"/>
        <w:rPr/>
      </w:pPr>
      <w:bookmarkStart w:id="421" w:name="__RefHeading___Toc24473_3600438406"/>
      <w:bookmarkStart w:id="422" w:name="X68ab0f730610f94bf1abb9ec170d0516e085e20"/>
      <w:bookmarkEnd w:id="421"/>
      <w:r>
        <w:rPr/>
        <w:t>6.2.5 Представление климатического кризиса в хорватских интернет-новостных СМИ (Трнавац Р.)</w:t>
      </w:r>
    </w:p>
    <w:p>
      <w:pPr>
        <w:pStyle w:val="FirstParagraph"/>
        <w:rPr/>
      </w:pPr>
      <w:r>
        <w:rPr/>
        <w:t>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rPr/>
      </w:pPr>
      <w:r>
        <w:rPr/>
        <w:t>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rPr/>
      </w:pPr>
      <w:r>
        <w:rPr/>
        <w:t>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rPr/>
      </w:pPr>
      <w:r>
        <w:rPr/>
        <w:t>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rPr/>
      </w:pPr>
      <w:r>
        <w:rPr/>
        <w:t>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rPr/>
      </w:pPr>
      <w:r>
        <w:rPr/>
        <w:t>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pStyle w:val="Normal"/>
        <w:numPr>
          <w:ilvl w:val="0"/>
          <w:numId w:val="112"/>
        </w:numPr>
        <w:rPr/>
      </w:pPr>
      <w:r>
        <w:rPr/>
        <w:t>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pStyle w:val="Normal"/>
        <w:numPr>
          <w:ilvl w:val="0"/>
          <w:numId w:val="113"/>
        </w:numPr>
        <w:rPr/>
      </w:pPr>
      <w:r>
        <w:rPr/>
        <w:t>В свете (1), как хорватские онлайн-СМИ формируют более широкий дискурс об изменении климата и климатическом кризисе?</w:t>
      </w:r>
    </w:p>
    <w:p>
      <w:pPr>
        <w:pStyle w:val="FirstParagraph"/>
        <w:rPr/>
      </w:pPr>
      <w:r>
        <w:rPr/>
        <w:t>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rPr/>
      </w:pPr>
      <w:r>
        <w:rPr/>
        <w:t>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rPr/>
      </w:pPr>
      <w:r>
        <w:rPr/>
        <w:t>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rPr/>
      </w:pPr>
      <w:r>
        <w:rPr/>
        <w:t>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rPr/>
      </w:pPr>
      <w:r>
        <w:rPr/>
        <w:t>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14"/>
        </w:numPr>
        <w:ind w:hanging="360" w:left="720" w:right="0"/>
        <w:rPr/>
      </w:pPr>
      <w:r>
        <w:rPr/>
        <w:t>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15"/>
        </w:numPr>
        <w:ind w:hanging="360" w:left="720" w:right="0"/>
        <w:rPr/>
      </w:pPr>
      <w:r>
        <w:rPr/>
        <w:t>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16"/>
        </w:numPr>
        <w:ind w:hanging="360" w:left="720" w:right="0"/>
        <w:rPr/>
      </w:pPr>
      <w:r>
        <w:rPr/>
        <w:t>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17"/>
        </w:numPr>
        <w:ind w:hanging="360" w:left="720" w:right="0"/>
        <w:rPr/>
      </w:pPr>
      <w:r>
        <w:rPr/>
        <w:t>изображения протестных демонстраций и активизма, например, активистов и митингов;</w:t>
      </w:r>
    </w:p>
    <w:p>
      <w:pPr>
        <w:pStyle w:val="Compact"/>
        <w:numPr>
          <w:ilvl w:val="0"/>
          <w:numId w:val="118"/>
        </w:numPr>
        <w:ind w:hanging="360" w:left="720" w:right="0"/>
        <w:rPr/>
      </w:pPr>
      <w:r>
        <w:rPr/>
        <w:t>научные изображения — графика и визуальные материалы из области климатологии (например, диаграммы, графики, карты).</w:t>
      </w:r>
    </w:p>
    <w:p>
      <w:pPr>
        <w:pStyle w:val="FirstParagraph"/>
        <w:rPr/>
      </w:pPr>
      <w:r>
        <w:rPr/>
        <w:t>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rPr/>
      </w:pPr>
      <w:r>
        <w:rPr/>
        <w:t>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rPr/>
      </w:pPr>
      <w:r>
        <w:rPr/>
        <w:t>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rPr/>
      </w:pPr>
      <w:r>
        <w:rPr/>
        <w:t>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rPr/>
      </w:pPr>
      <w:r>
        <w:rPr/>
        <w:t>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rPr/>
      </w:pPr>
      <w:r>
        <w:rPr/>
        <w:t>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из PDF-файлов и, при необходимости, изменения размера.</w:t>
      </w:r>
    </w:p>
    <w:p>
      <w:pPr>
        <w:pStyle w:val="BodyText"/>
        <w:rPr/>
      </w:pPr>
      <w:r>
        <w:rPr/>
        <w:t>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rPr/>
      </w:pPr>
      <w:r>
        <w:rPr/>
        <w:t>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rPr/>
      </w:pPr>
      <w:r>
        <w:rPr/>
        <w:t>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 ‘ключевой социально-политический вопрос’) — и часто как темы для обсуждения или обмена информацией (например, kompleksna i apstraktna tema ‘сложная и абстрактная тема’). В рамках этого буквального фрейма «проблемы» распространёнными словосочетаниями являются riješiti klimatsku krizu ‘решить климатический кризис’ и odgovoriti na klimatsku krizu ‘реагировать на климатический кризис’. Некоторые фреймы подчёркивают их фактологический статус (например, objektivna znanstveno dokazana činjenica ‘объективно научно доказанный факт’),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rPr/>
      </w:pPr>
      <w:r>
        <w:rPr/>
        <w:t>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rPr/>
      </w:pPr>
      <w:r>
        <w:rPr/>
        <w:t>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rPr/>
      </w:pPr>
      <w:r>
        <w:rPr/>
        <w:t>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rPr/>
      </w:pPr>
      <w:r>
        <w:rPr/>
        <w:t>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rPr/>
      </w:pPr>
      <w:r>
        <w:rPr/>
        <w:t>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rPr/>
      </w:pPr>
      <w:r>
        <w:rPr/>
        <w:t>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rPr/>
      </w:pPr>
      <w:r>
        <w:rPr/>
        <w:t>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rPr/>
      </w:pPr>
      <w:r>
        <w:rPr/>
        <w:t>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rPr/>
      </w:pPr>
      <w:r>
        <w:rPr/>
        <w:t>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rPr/>
      </w:pPr>
      <w:r>
        <w:rPr/>
        <w:t>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rPr/>
      </w:pPr>
      <w:r>
        <w:rPr/>
        <w:t>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rPr/>
      </w:pPr>
      <w:r>
        <w:rPr/>
        <w:t>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rPr/>
      </w:pPr>
      <w:r>
        <w:rPr/>
        <w:t>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rPr/>
      </w:pPr>
      <w:r>
        <w:rPr/>
        <w:t>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rPr/>
      </w:pPr>
      <w:r>
        <w:rPr/>
        <w:t>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rPr/>
      </w:pPr>
      <w:r>
        <w:rPr/>
        <w:t>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rPr/>
      </w:pPr>
      <w:r>
        <w:rPr/>
        <w:t>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rPr/>
      </w:pPr>
      <w:r>
        <w:rPr/>
        <w:t>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rPr/>
      </w:pPr>
      <w:bookmarkStart w:id="423" w:name="X68ab0f730610f94bf1abb9ec170d0516e085e20"/>
      <w:r>
        <w:rPr/>
        <w:t>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bookmarkEnd w:id="423"/>
    </w:p>
    <w:p>
      <w:pPr>
        <w:pStyle w:val="Heading3"/>
        <w:rPr/>
      </w:pPr>
      <w:bookmarkStart w:id="424" w:name="__RefHeading___Toc24475_3600438406"/>
      <w:bookmarkStart w:id="425" w:name="Xd83559893c1cd779e78932cddf26559f1740fb5"/>
      <w:bookmarkEnd w:id="424"/>
      <w:r>
        <w:rPr/>
        <w:t>6.2.6 Повышение точности орфокоррекции за счёт двухэтапного применения нейронных сетей</w:t>
      </w:r>
    </w:p>
    <w:p>
      <w:pPr>
        <w:pStyle w:val="FirstParagraph"/>
        <w:rPr/>
      </w:pPr>
      <w:r>
        <w:rPr/>
        <w:t>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 [313; 314: 2; 315].</w:t>
      </w:r>
    </w:p>
    <w:p>
      <w:pPr>
        <w:pStyle w:val="BodyText"/>
        <w:rPr/>
      </w:pPr>
      <w:r>
        <w:rPr/>
        <w:t>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 [316], мы провели дообучение модели-детектора ошибок на основе архитектуры ELECTRA [317] и использовали ее вывод для дообучения модели-корректора T5 [318]. Мы рассмотрели как базовую ее версию, так и версию, специально предобученную для задачи коррекции грамматических ошибок [319]. Для дообучения мы использовали два варианта корпуса англоязычных учебных текстов REALEC [320].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 [321].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rPr/>
      </w:pPr>
      <w:r>
        <w:rPr/>
        <w:t>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 [316], определив, в чем именно заключается отмеченный авторами прирост эффективности.</w:t>
      </w:r>
    </w:p>
    <w:p>
      <w:pPr>
        <w:pStyle w:val="BodyText"/>
        <w:rPr/>
      </w:pPr>
      <w:r>
        <w:rPr/>
        <w:t>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rPr/>
      </w:pPr>
      <w:r>
        <w:rPr/>
        <w:t>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 [322], более «активный» подход к исправлению своих ошибок, возможно, помогает студенту лучше усвоить информацию.</w:t>
      </w:r>
    </w:p>
    <w:p>
      <w:pPr>
        <w:pStyle w:val="BodyText"/>
        <w:rPr/>
      </w:pPr>
      <w:bookmarkStart w:id="426" w:name="Xd83559893c1cd779e78932cddf26559f1740fb5"/>
      <w:r>
        <w:rPr/>
        <w:t>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bookmarkEnd w:id="426"/>
    </w:p>
    <w:p>
      <w:pPr>
        <w:pStyle w:val="Heading3"/>
        <w:rPr/>
      </w:pPr>
      <w:bookmarkStart w:id="427" w:name="__RefHeading___Toc24477_3600438406"/>
      <w:bookmarkStart w:id="428" w:name="Xeaea66da9df9aac3c147631a42473a098e68ed5"/>
      <w:bookmarkEnd w:id="427"/>
      <w:r>
        <w:rPr/>
        <w:t>6.2.7 Оценка свободы синтаксического ветвления в различных языках</w:t>
      </w:r>
    </w:p>
    <w:p>
      <w:pPr>
        <w:pStyle w:val="FirstParagraph"/>
        <w:rPr/>
      </w:pPr>
      <w:r>
        <w:rPr/>
        <w:t>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rPr/>
      </w:pPr>
      <w:r>
        <w:rPr/>
        <w:t>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rPr/>
      </w:pPr>
      <w:r>
        <w:rPr/>
        <w:t>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rPr/>
      </w:pPr>
      <w:r>
        <w:rPr/>
        <w:t>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rPr/>
      </w:pPr>
      <w:r>
        <w:rPr/>
        <w:t>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rPr/>
      </w:pPr>
      <w:r>
        <w:rPr/>
        <w:t>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rPr/>
      </w:pPr>
      <w:r>
        <w:rP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 </w:t>
      </w:r>
      <w:hyperlink w:anchor="fig-corp2">
        <w:r>
          <w:rPr>
            <w:rStyle w:val="Hyperlink"/>
          </w:rPr>
          <w:t>рисунок 6.7</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429" w:name="fig-corp2"/>
            <w:r>
              <w:rPr>
                <w:i w:val="false"/>
              </w:rPr>
              <w:drawing>
                <wp:inline distT="0" distB="0" distL="0" distR="0">
                  <wp:extent cx="5930900" cy="5930900"/>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7"/>
                          <a:stretch>
                            <a:fillRect/>
                          </a:stretch>
                        </pic:blipFill>
                        <pic:spPr bwMode="auto">
                          <a:xfrm>
                            <a:off x="0" y="0"/>
                            <a:ext cx="5930900" cy="5930900"/>
                          </a:xfrm>
                          <a:prstGeom prst="rect">
                            <a:avLst/>
                          </a:prstGeom>
                        </pic:spPr>
                      </pic:pic>
                    </a:graphicData>
                  </a:graphic>
                </wp:inline>
              </w:drawing>
            </w:r>
          </w:p>
          <w:p>
            <w:pPr>
              <w:pStyle w:val="ImageCaption"/>
              <w:keepNext w:val="true"/>
              <w:spacing w:before="200" w:after="0"/>
              <w:jc w:val="left"/>
              <w:rPr/>
            </w:pPr>
            <w:bookmarkStart w:id="430" w:name="fig-corp2"/>
            <w:r>
              <w:rPr/>
              <w:t>Рисунок 6.7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 [323, рис. 8] (данные взяты из https://github.com/typometrics/djangotypometrics/blob/master/sud-treebanks-v2.11-analysis/head_initiality.tsv)</w:t>
            </w:r>
            <w:bookmarkEnd w:id="430"/>
          </w:p>
        </w:tc>
      </w:tr>
    </w:tbl>
    <w:p>
      <w:pPr>
        <w:pStyle w:val="BodyText"/>
        <w:rPr/>
      </w:pPr>
      <w:r>
        <w:rPr/>
        <w:t>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rPr/>
      </w:pPr>
      <w:bookmarkStart w:id="431" w:name="X9136bbb7b92907e56d6e2ab9f5ff773b9547ceb"/>
      <w:bookmarkStart w:id="432" w:name="Xeaea66da9df9aac3c147631a42473a098e68ed5"/>
      <w:r>
        <w:rPr/>
        <w:t>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bookmarkEnd w:id="431"/>
      <w:bookmarkEnd w:id="432"/>
    </w:p>
    <w:p>
      <w:pPr>
        <w:pStyle w:val="Heading2"/>
        <w:rPr/>
      </w:pPr>
      <w:bookmarkStart w:id="433" w:name="__RefHeading___Toc24479_3600438406"/>
      <w:bookmarkStart w:id="434" w:name="X5a726eee2834f2862dc7a740d348203633ad9b4"/>
      <w:bookmarkEnd w:id="433"/>
      <w:r>
        <w:rPr/>
        <w:t>6.3 Конвергентные процессы в синтетической и естественной речи</w:t>
      </w:r>
    </w:p>
    <w:p>
      <w:pPr>
        <w:pStyle w:val="Heading3"/>
        <w:rPr/>
      </w:pPr>
      <w:bookmarkStart w:id="435" w:name="__RefHeading___Toc24481_3600438406"/>
      <w:bookmarkStart w:id="436" w:name="X9e095e762f259f7fee905d9d6072b713fee6dbb"/>
      <w:bookmarkEnd w:id="435"/>
      <w:r>
        <w:rPr/>
        <w:t>6.3.1 Специфика синтетических текстов и текстов, порожденных естественно в разных жанровых условиях</w:t>
      </w:r>
    </w:p>
    <w:p>
      <w:pPr>
        <w:pStyle w:val="Heading4"/>
        <w:rPr/>
      </w:pPr>
      <w:bookmarkStart w:id="437" w:name="X93852d2c1c9deda65e710ec5ecfdcaa89aaab8d"/>
      <w:r>
        <w:rPr/>
        <w:t>6.3.1.1 Описание эстетически нагруженных вербальных стимулов (картин) мультимодальными языковыми моделями и информантами</w:t>
      </w:r>
    </w:p>
    <w:p>
      <w:pPr>
        <w:pStyle w:val="FirstParagraph"/>
        <w:rPr/>
      </w:pPr>
      <w:r>
        <w:rPr/>
        <w:t>В отчетном периоде продолжалась работа по созданию датасета описаний картин из коллекции Государственного Эрмитажа [324].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4"/>
      </w:r>
      <w:r>
        <w:rPr/>
        <w:t>. VLM представляют собой класс мультимодальных моделей на основе технологии Transformers [325].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rPr/>
      </w:pPr>
      <w:r>
        <w:rPr/>
        <w:t>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 “На картине изображено…”.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rPr/>
      </w:pPr>
      <w:r>
        <w:rPr/>
        <w:t>Метаданные для каждой из картин были сохранены в виде JSON-файла, названного по уникальному идентификатору картины в базе проекта.</w:t>
      </w:r>
    </w:p>
    <w:p>
      <w:pPr>
        <w:pStyle w:val="BodyText"/>
        <w:rPr/>
      </w:pPr>
      <w:r>
        <w:rPr/>
        <w:t>По сравнению с прошлым годом объем датасета был увеличен на 50%. Полученный датасет позволил провести ряд экспериментов.</w:t>
      </w:r>
    </w:p>
    <w:p>
      <w:pPr>
        <w:pStyle w:val="BodyText"/>
        <w:rPr/>
      </w:pPr>
      <w:r>
        <w:rPr/>
        <w:t>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rPr/>
      </w:pPr>
      <w:r>
        <w:rPr/>
        <w:t>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rPr/>
      </w:pPr>
      <w:r>
        <w:rPr/>
        <w:t xml:space="preserve">Для проверки гипотез мы использовали метод векторизации текстовых описаний с помощью модели </w:t>
      </w:r>
      <w:r>
        <w:rPr>
          <w:i/>
          <w:iCs/>
        </w:rPr>
        <w:t>sentence-transformers/paraphrase-multilingual-MiniLM-L12-v2.</w:t>
      </w:r>
    </w:p>
    <w:p>
      <w:pPr>
        <w:pStyle w:val="BodyText"/>
        <w:rPr/>
      </w:pPr>
      <w:r>
        <w:rPr/>
        <w:t>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 “от человека” — 4 721.</w:t>
      </w:r>
    </w:p>
    <w:p>
      <w:pPr>
        <w:pStyle w:val="BodyText"/>
        <w:rPr/>
      </w:pPr>
      <w:r>
        <w:rPr/>
        <w:t>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rPr/>
      </w:pPr>
      <w:r>
        <w:rPr/>
        <w:t>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rPr/>
      </w:pPr>
      <w:r>
        <w:rP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 </w:t>
      </w:r>
      <w:hyperlink w:anchor="fig-spb_1">
        <w:r>
          <w:rPr>
            <w:rStyle w:val="Hyperlink"/>
          </w:rPr>
          <w:t>рисунок 6.8</w:t>
        </w:r>
      </w:hyperlink>
      <w:r>
        <w:rPr/>
        <w:t xml:space="preserve"> 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438" w:name="fig-spb_1"/>
            <w:r>
              <w:rPr>
                <w:i w:val="false"/>
              </w:rPr>
              <w:drawing>
                <wp:inline distT="0" distB="0" distL="0" distR="0">
                  <wp:extent cx="5930900" cy="352869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8"/>
                          <a:stretch>
                            <a:fillRect/>
                          </a:stretch>
                        </pic:blipFill>
                        <pic:spPr bwMode="auto">
                          <a:xfrm>
                            <a:off x="0" y="0"/>
                            <a:ext cx="5930900" cy="3528695"/>
                          </a:xfrm>
                          <a:prstGeom prst="rect">
                            <a:avLst/>
                          </a:prstGeom>
                        </pic:spPr>
                      </pic:pic>
                    </a:graphicData>
                  </a:graphic>
                </wp:inline>
              </w:drawing>
            </w:r>
          </w:p>
          <w:p>
            <w:pPr>
              <w:pStyle w:val="ImageCaption"/>
              <w:keepNext w:val="true"/>
              <w:spacing w:before="200" w:after="0"/>
              <w:jc w:val="left"/>
              <w:rPr/>
            </w:pPr>
            <w:bookmarkStart w:id="439" w:name="fig-spb_1"/>
            <w:r>
              <w:rPr/>
              <w:t>Рисунок 6.8 – Медианное значение косинусной близости описаний по категориям картин</w:t>
            </w:r>
            <w:bookmarkEnd w:id="439"/>
          </w:p>
        </w:tc>
      </w:tr>
    </w:tbl>
    <w:p>
      <w:pPr>
        <w:pStyle w:val="BodyText"/>
        <w:rPr/>
      </w:pPr>
      <w:r>
        <w:rPr/>
        <w:t>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rPr/>
      </w:pPr>
      <w:bookmarkStart w:id="440" w:name="X93852d2c1c9deda65e710ec5ecfdcaa89aaab8d"/>
      <w:r>
        <w:rPr/>
        <w:t>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bookmarkEnd w:id="440"/>
    </w:p>
    <w:p>
      <w:pPr>
        <w:pStyle w:val="Heading4"/>
        <w:rPr/>
      </w:pPr>
      <w:bookmarkStart w:id="441" w:name="Xdfa821da6362ceed357142a137f51a014f4e15d"/>
      <w:r>
        <w:rPr/>
        <w:t>6.3.1.2 Оценка качества суммаризации художественных текстов большими языковыми моделями</w:t>
      </w:r>
    </w:p>
    <w:p>
      <w:pPr>
        <w:pStyle w:val="FirstParagraph"/>
        <w:rPr/>
      </w:pPr>
      <w:r>
        <w:rPr/>
        <w:t>В отчетном периоде сотрудники лаборатории, продолжая одну из магистральных тем “Цифровые методы в изучении литературы”,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rPr/>
      </w:pPr>
      <w:r>
        <w:rPr/>
        <w:t>За основу дизайна данного исследования был взят эксперимент ученых Колумбийского университета [326]. Эксперимент включал в себя несколько этапов:</w:t>
      </w:r>
    </w:p>
    <w:p>
      <w:pPr>
        <w:pStyle w:val="Compact"/>
        <w:numPr>
          <w:ilvl w:val="0"/>
          <w:numId w:val="119"/>
        </w:numPr>
        <w:ind w:hanging="360" w:left="720" w:right="0"/>
        <w:rPr/>
      </w:pPr>
      <w:r>
        <w:rPr/>
        <w:t>формирование сбалансированной выборки из Корпуса русского рассказа;</w:t>
      </w:r>
    </w:p>
    <w:p>
      <w:pPr>
        <w:pStyle w:val="Compact"/>
        <w:numPr>
          <w:ilvl w:val="0"/>
          <w:numId w:val="120"/>
        </w:numPr>
        <w:ind w:hanging="360" w:left="720" w:right="0"/>
        <w:rPr/>
      </w:pPr>
      <w:r>
        <w:rPr/>
        <w:t>суммаризация избранных документов;</w:t>
      </w:r>
    </w:p>
    <w:p>
      <w:pPr>
        <w:pStyle w:val="Compact"/>
        <w:numPr>
          <w:ilvl w:val="0"/>
          <w:numId w:val="121"/>
        </w:numPr>
        <w:ind w:hanging="360" w:left="720" w:right="0"/>
        <w:rPr/>
      </w:pPr>
      <w:r>
        <w:rPr/>
        <w:t>автоматическая оценка результатов моделей;</w:t>
      </w:r>
    </w:p>
    <w:p>
      <w:pPr>
        <w:pStyle w:val="Compact"/>
        <w:numPr>
          <w:ilvl w:val="0"/>
          <w:numId w:val="122"/>
        </w:numPr>
        <w:ind w:hanging="360" w:left="720" w:right="0"/>
        <w:rPr/>
      </w:pPr>
      <w:r>
        <w:rPr/>
        <w:t>экспертная оценка результатов моделей и структурной сложности исходных текстов;</w:t>
      </w:r>
    </w:p>
    <w:p>
      <w:pPr>
        <w:pStyle w:val="Compact"/>
        <w:numPr>
          <w:ilvl w:val="0"/>
          <w:numId w:val="123"/>
        </w:numPr>
        <w:ind w:hanging="360" w:left="720" w:right="0"/>
        <w:rPr/>
      </w:pPr>
      <w:r>
        <w:rPr/>
        <w:t>сравнение полученных данных и выявление особенностей, повлиявших на результат выдачи.</w:t>
      </w:r>
    </w:p>
    <w:p>
      <w:pPr>
        <w:pStyle w:val="FirstParagraph"/>
        <w:rPr/>
      </w:pPr>
      <w:r>
        <w:rPr/>
        <w:t>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rPr/>
      </w:pPr>
      <w:r>
        <w:rPr/>
        <w:t>Суммарный объем корпуса, взятого в работу, составил 330 129 словоупотреблений. Средняя длина рассказа —– 3 301,29 (sd = 2781,14).</w:t>
      </w:r>
    </w:p>
    <w:p>
      <w:pPr>
        <w:pStyle w:val="BodyText"/>
        <w:rPr/>
      </w:pPr>
      <w:r>
        <w:rPr/>
        <w:t>В ходе эксперимента было обработано 100 рассказов и получено 300 саммари —– по 100 от каждой модели (GigaChat, T5 и sumy).</w:t>
      </w:r>
    </w:p>
    <w:p>
      <w:pPr>
        <w:pStyle w:val="BodyText"/>
        <w:rPr/>
      </w:pPr>
      <w:r>
        <w:rPr/>
        <w:t>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 [327].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rPr/>
      </w:pPr>
      <w:r>
        <w:rPr/>
        <w:t>В качестве основных метрик автоматической оценки результатов суммаризации были избраны классические ROUGE [328], BLEU [329] и BERTScore [330].</w:t>
      </w:r>
    </w:p>
    <w:p>
      <w:pPr>
        <w:pStyle w:val="BodyText"/>
        <w:rPr/>
      </w:pPr>
      <w:r>
        <w:rPr/>
        <w:t>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rPr/>
      </w:pPr>
      <w:r>
        <w:rPr/>
        <w:t>Стоит отметить, что все модели показали сравнительно низкие оценки ROUGE и BLEU, в то время как показатели BERTScore в целом высокие.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6.9 – Результаты автоматической оценки работы моделей</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1142"/>
              <w:gridCol w:w="1142"/>
              <w:gridCol w:w="1143"/>
              <w:gridCol w:w="1142"/>
              <w:gridCol w:w="1142"/>
              <w:gridCol w:w="1143"/>
              <w:gridCol w:w="1142"/>
              <w:gridCol w:w="1142"/>
            </w:tblGrid>
            <w:tr>
              <w:trPr>
                <w:tblHeader w:val="true"/>
              </w:trPr>
              <w:tc>
                <w:tcPr>
                  <w:tcW w:w="1142" w:type="dxa"/>
                  <w:tcBorders/>
                </w:tcPr>
                <w:p>
                  <w:pPr>
                    <w:pStyle w:val="Compact"/>
                    <w:keepNext w:val="true"/>
                    <w:jc w:val="center"/>
                    <w:rPr>
                      <w:i w:val="false"/>
                      <w:i w:val="false"/>
                    </w:rPr>
                  </w:pPr>
                  <w:r>
                    <w:rPr>
                      <w:i w:val="false"/>
                    </w:rPr>
                    <w:t>Модель</w:t>
                  </w:r>
                </w:p>
              </w:tc>
              <w:tc>
                <w:tcPr>
                  <w:tcW w:w="1142" w:type="dxa"/>
                  <w:tcBorders/>
                </w:tcPr>
                <w:p>
                  <w:pPr>
                    <w:pStyle w:val="Compact"/>
                    <w:keepNext w:val="true"/>
                    <w:jc w:val="center"/>
                    <w:rPr>
                      <w:i w:val="false"/>
                      <w:i w:val="false"/>
                    </w:rPr>
                  </w:pPr>
                  <w:r>
                    <w:rPr>
                      <w:i w:val="false"/>
                    </w:rPr>
                    <w:t>ROUGE-1</w:t>
                  </w:r>
                </w:p>
              </w:tc>
              <w:tc>
                <w:tcPr>
                  <w:tcW w:w="1143" w:type="dxa"/>
                  <w:tcBorders/>
                </w:tcPr>
                <w:p>
                  <w:pPr>
                    <w:pStyle w:val="Compact"/>
                    <w:keepNext w:val="true"/>
                    <w:jc w:val="center"/>
                    <w:rPr>
                      <w:i w:val="false"/>
                      <w:i w:val="false"/>
                    </w:rPr>
                  </w:pPr>
                  <w:r>
                    <w:rPr>
                      <w:i w:val="false"/>
                    </w:rPr>
                    <w:t>ROUGE-2</w:t>
                  </w:r>
                </w:p>
              </w:tc>
              <w:tc>
                <w:tcPr>
                  <w:tcW w:w="1142" w:type="dxa"/>
                  <w:tcBorders/>
                </w:tcPr>
                <w:p>
                  <w:pPr>
                    <w:pStyle w:val="Compact"/>
                    <w:keepNext w:val="true"/>
                    <w:jc w:val="center"/>
                    <w:rPr>
                      <w:i w:val="false"/>
                      <w:i w:val="false"/>
                    </w:rPr>
                  </w:pPr>
                  <w:r>
                    <w:rPr>
                      <w:i w:val="false"/>
                    </w:rPr>
                    <w:t>ROUGE-L</w:t>
                  </w:r>
                </w:p>
              </w:tc>
              <w:tc>
                <w:tcPr>
                  <w:tcW w:w="1142" w:type="dxa"/>
                  <w:tcBorders/>
                </w:tcPr>
                <w:p>
                  <w:pPr>
                    <w:pStyle w:val="Compact"/>
                    <w:keepNext w:val="true"/>
                    <w:jc w:val="center"/>
                    <w:rPr>
                      <w:i w:val="false"/>
                      <w:i w:val="false"/>
                    </w:rPr>
                  </w:pPr>
                  <w:r>
                    <w:rPr>
                      <w:i w:val="false"/>
                    </w:rPr>
                    <w:t>BLEU</w:t>
                  </w:r>
                </w:p>
              </w:tc>
              <w:tc>
                <w:tcPr>
                  <w:tcW w:w="1143" w:type="dxa"/>
                  <w:tcBorders/>
                </w:tcPr>
                <w:p>
                  <w:pPr>
                    <w:pStyle w:val="Compact"/>
                    <w:keepNext w:val="true"/>
                    <w:jc w:val="center"/>
                    <w:rPr>
                      <w:i w:val="false"/>
                      <w:i w:val="false"/>
                    </w:rPr>
                  </w:pPr>
                  <w:r>
                    <w:rPr>
                      <w:i w:val="false"/>
                    </w:rPr>
                    <w:t>BERT-Precision</w:t>
                  </w:r>
                </w:p>
              </w:tc>
              <w:tc>
                <w:tcPr>
                  <w:tcW w:w="1142" w:type="dxa"/>
                  <w:tcBorders/>
                </w:tcPr>
                <w:p>
                  <w:pPr>
                    <w:pStyle w:val="Compact"/>
                    <w:keepNext w:val="true"/>
                    <w:jc w:val="center"/>
                    <w:rPr>
                      <w:i w:val="false"/>
                      <w:i w:val="false"/>
                    </w:rPr>
                  </w:pPr>
                  <w:r>
                    <w:rPr>
                      <w:i w:val="false"/>
                    </w:rPr>
                    <w:t>BERT-Recall</w:t>
                  </w:r>
                </w:p>
              </w:tc>
              <w:tc>
                <w:tcPr>
                  <w:tcW w:w="1142" w:type="dxa"/>
                  <w:tcBorders/>
                </w:tcPr>
                <w:p>
                  <w:pPr>
                    <w:pStyle w:val="Compact"/>
                    <w:keepNext w:val="true"/>
                    <w:jc w:val="center"/>
                    <w:rPr>
                      <w:i w:val="false"/>
                      <w:i w:val="false"/>
                    </w:rPr>
                  </w:pPr>
                  <w:r>
                    <w:rPr>
                      <w:i w:val="false"/>
                    </w:rPr>
                    <w:t>BERT-F1</w:t>
                  </w:r>
                </w:p>
              </w:tc>
            </w:tr>
            <w:tr>
              <w:trPr/>
              <w:tc>
                <w:tcPr>
                  <w:tcW w:w="1142" w:type="dxa"/>
                  <w:tcBorders/>
                </w:tcPr>
                <w:p>
                  <w:pPr>
                    <w:pStyle w:val="Compact"/>
                    <w:keepNext w:val="true"/>
                    <w:jc w:val="center"/>
                    <w:rPr>
                      <w:i w:val="false"/>
                      <w:i w:val="false"/>
                    </w:rPr>
                  </w:pPr>
                  <w:r>
                    <w:rPr>
                      <w:i w:val="false"/>
                    </w:rPr>
                    <w:t>GigaChat</w:t>
                  </w:r>
                </w:p>
              </w:tc>
              <w:tc>
                <w:tcPr>
                  <w:tcW w:w="1142" w:type="dxa"/>
                  <w:tcBorders/>
                </w:tcPr>
                <w:p>
                  <w:pPr>
                    <w:pStyle w:val="Compact"/>
                    <w:keepNext w:val="true"/>
                    <w:jc w:val="center"/>
                    <w:rPr>
                      <w:i w:val="false"/>
                      <w:i w:val="false"/>
                    </w:rPr>
                  </w:pPr>
                  <w:r>
                    <w:rPr>
                      <w:i w:val="false"/>
                    </w:rPr>
                    <w:t>0,3405</w:t>
                  </w:r>
                </w:p>
              </w:tc>
              <w:tc>
                <w:tcPr>
                  <w:tcW w:w="1143" w:type="dxa"/>
                  <w:tcBorders/>
                </w:tcPr>
                <w:p>
                  <w:pPr>
                    <w:pStyle w:val="Compact"/>
                    <w:keepNext w:val="true"/>
                    <w:jc w:val="center"/>
                    <w:rPr>
                      <w:i w:val="false"/>
                      <w:i w:val="false"/>
                    </w:rPr>
                  </w:pPr>
                  <w:r>
                    <w:rPr>
                      <w:i w:val="false"/>
                    </w:rPr>
                    <w:t>0,0693</w:t>
                  </w:r>
                </w:p>
              </w:tc>
              <w:tc>
                <w:tcPr>
                  <w:tcW w:w="1142" w:type="dxa"/>
                  <w:tcBorders/>
                </w:tcPr>
                <w:p>
                  <w:pPr>
                    <w:pStyle w:val="Compact"/>
                    <w:keepNext w:val="true"/>
                    <w:jc w:val="center"/>
                    <w:rPr>
                      <w:i w:val="false"/>
                      <w:i w:val="false"/>
                    </w:rPr>
                  </w:pPr>
                  <w:r>
                    <w:rPr>
                      <w:i w:val="false"/>
                    </w:rPr>
                    <w:t>0,2028</w:t>
                  </w:r>
                </w:p>
              </w:tc>
              <w:tc>
                <w:tcPr>
                  <w:tcW w:w="1142" w:type="dxa"/>
                  <w:tcBorders/>
                </w:tcPr>
                <w:p>
                  <w:pPr>
                    <w:pStyle w:val="Compact"/>
                    <w:keepNext w:val="true"/>
                    <w:jc w:val="center"/>
                    <w:rPr>
                      <w:i w:val="false"/>
                      <w:i w:val="false"/>
                    </w:rPr>
                  </w:pPr>
                  <w:r>
                    <w:rPr>
                      <w:i w:val="false"/>
                    </w:rPr>
                    <w:t>0,0178</w:t>
                  </w:r>
                </w:p>
              </w:tc>
              <w:tc>
                <w:tcPr>
                  <w:tcW w:w="1143" w:type="dxa"/>
                  <w:tcBorders/>
                </w:tcPr>
                <w:p>
                  <w:pPr>
                    <w:pStyle w:val="Compact"/>
                    <w:keepNext w:val="true"/>
                    <w:jc w:val="center"/>
                    <w:rPr>
                      <w:i w:val="false"/>
                      <w:i w:val="false"/>
                    </w:rPr>
                  </w:pPr>
                  <w:r>
                    <w:rPr>
                      <w:i w:val="false"/>
                    </w:rPr>
                    <w:t>0,6709</w:t>
                  </w:r>
                </w:p>
              </w:tc>
              <w:tc>
                <w:tcPr>
                  <w:tcW w:w="1142" w:type="dxa"/>
                  <w:tcBorders/>
                </w:tcPr>
                <w:p>
                  <w:pPr>
                    <w:pStyle w:val="Compact"/>
                    <w:keepNext w:val="true"/>
                    <w:jc w:val="center"/>
                    <w:rPr>
                      <w:i w:val="false"/>
                      <w:i w:val="false"/>
                    </w:rPr>
                  </w:pPr>
                  <w:r>
                    <w:rPr>
                      <w:i w:val="false"/>
                    </w:rPr>
                    <w:t>0,6864</w:t>
                  </w:r>
                </w:p>
              </w:tc>
              <w:tc>
                <w:tcPr>
                  <w:tcW w:w="1142" w:type="dxa"/>
                  <w:tcBorders/>
                </w:tcPr>
                <w:p>
                  <w:pPr>
                    <w:pStyle w:val="Compact"/>
                    <w:keepNext w:val="true"/>
                    <w:jc w:val="center"/>
                    <w:rPr>
                      <w:i w:val="false"/>
                      <w:i w:val="false"/>
                    </w:rPr>
                  </w:pPr>
                  <w:r>
                    <w:rPr>
                      <w:i w:val="false"/>
                    </w:rPr>
                    <w:t>0,6782</w:t>
                  </w:r>
                </w:p>
              </w:tc>
            </w:tr>
            <w:tr>
              <w:trPr/>
              <w:tc>
                <w:tcPr>
                  <w:tcW w:w="1142" w:type="dxa"/>
                  <w:tcBorders/>
                </w:tcPr>
                <w:p>
                  <w:pPr>
                    <w:pStyle w:val="Compact"/>
                    <w:keepNext w:val="true"/>
                    <w:jc w:val="center"/>
                    <w:rPr>
                      <w:i w:val="false"/>
                      <w:i w:val="false"/>
                    </w:rPr>
                  </w:pPr>
                  <w:r>
                    <w:rPr>
                      <w:i w:val="false"/>
                    </w:rPr>
                    <w:t>Т5</w:t>
                  </w:r>
                </w:p>
              </w:tc>
              <w:tc>
                <w:tcPr>
                  <w:tcW w:w="1142" w:type="dxa"/>
                  <w:tcBorders/>
                </w:tcPr>
                <w:p>
                  <w:pPr>
                    <w:pStyle w:val="Compact"/>
                    <w:keepNext w:val="true"/>
                    <w:jc w:val="center"/>
                    <w:rPr>
                      <w:i w:val="false"/>
                      <w:i w:val="false"/>
                    </w:rPr>
                  </w:pPr>
                  <w:r>
                    <w:rPr>
                      <w:i w:val="false"/>
                    </w:rPr>
                    <w:t>0,3225</w:t>
                  </w:r>
                </w:p>
              </w:tc>
              <w:tc>
                <w:tcPr>
                  <w:tcW w:w="1143" w:type="dxa"/>
                  <w:tcBorders/>
                </w:tcPr>
                <w:p>
                  <w:pPr>
                    <w:pStyle w:val="Compact"/>
                    <w:keepNext w:val="true"/>
                    <w:jc w:val="center"/>
                    <w:rPr>
                      <w:i w:val="false"/>
                      <w:i w:val="false"/>
                    </w:rPr>
                  </w:pPr>
                  <w:r>
                    <w:rPr>
                      <w:i w:val="false"/>
                    </w:rPr>
                    <w:t>0,0612</w:t>
                  </w:r>
                </w:p>
              </w:tc>
              <w:tc>
                <w:tcPr>
                  <w:tcW w:w="1142" w:type="dxa"/>
                  <w:tcBorders/>
                </w:tcPr>
                <w:p>
                  <w:pPr>
                    <w:pStyle w:val="Compact"/>
                    <w:keepNext w:val="true"/>
                    <w:jc w:val="center"/>
                    <w:rPr>
                      <w:i w:val="false"/>
                      <w:i w:val="false"/>
                    </w:rPr>
                  </w:pPr>
                  <w:r>
                    <w:rPr>
                      <w:i w:val="false"/>
                    </w:rPr>
                    <w:t>0,1930</w:t>
                  </w:r>
                </w:p>
              </w:tc>
              <w:tc>
                <w:tcPr>
                  <w:tcW w:w="1142" w:type="dxa"/>
                  <w:tcBorders/>
                </w:tcPr>
                <w:p>
                  <w:pPr>
                    <w:pStyle w:val="Compact"/>
                    <w:keepNext w:val="true"/>
                    <w:jc w:val="center"/>
                    <w:rPr>
                      <w:i w:val="false"/>
                      <w:i w:val="false"/>
                    </w:rPr>
                  </w:pPr>
                  <w:r>
                    <w:rPr>
                      <w:i w:val="false"/>
                    </w:rPr>
                    <w:t>0,0145</w:t>
                  </w:r>
                </w:p>
              </w:tc>
              <w:tc>
                <w:tcPr>
                  <w:tcW w:w="1143" w:type="dxa"/>
                  <w:tcBorders/>
                </w:tcPr>
                <w:p>
                  <w:pPr>
                    <w:pStyle w:val="Compact"/>
                    <w:keepNext w:val="true"/>
                    <w:jc w:val="center"/>
                    <w:rPr>
                      <w:i w:val="false"/>
                      <w:i w:val="false"/>
                    </w:rPr>
                  </w:pPr>
                  <w:r>
                    <w:rPr>
                      <w:i w:val="false"/>
                    </w:rPr>
                    <w:t>0,6754</w:t>
                  </w:r>
                </w:p>
              </w:tc>
              <w:tc>
                <w:tcPr>
                  <w:tcW w:w="1142" w:type="dxa"/>
                  <w:tcBorders/>
                </w:tcPr>
                <w:p>
                  <w:pPr>
                    <w:pStyle w:val="Compact"/>
                    <w:keepNext w:val="true"/>
                    <w:jc w:val="center"/>
                    <w:rPr>
                      <w:i w:val="false"/>
                      <w:i w:val="false"/>
                    </w:rPr>
                  </w:pPr>
                  <w:r>
                    <w:rPr>
                      <w:i w:val="false"/>
                    </w:rPr>
                    <w:t>0,6771</w:t>
                  </w:r>
                </w:p>
              </w:tc>
              <w:tc>
                <w:tcPr>
                  <w:tcW w:w="1142" w:type="dxa"/>
                  <w:tcBorders/>
                </w:tcPr>
                <w:p>
                  <w:pPr>
                    <w:pStyle w:val="Compact"/>
                    <w:keepNext w:val="true"/>
                    <w:jc w:val="center"/>
                    <w:rPr>
                      <w:i w:val="false"/>
                      <w:i w:val="false"/>
                    </w:rPr>
                  </w:pPr>
                  <w:r>
                    <w:rPr>
                      <w:i w:val="false"/>
                    </w:rPr>
                    <w:t>0,6757</w:t>
                  </w:r>
                </w:p>
              </w:tc>
            </w:tr>
            <w:tr>
              <w:trPr/>
              <w:tc>
                <w:tcPr>
                  <w:tcW w:w="1142" w:type="dxa"/>
                  <w:tcBorders/>
                </w:tcPr>
                <w:p>
                  <w:pPr>
                    <w:pStyle w:val="Compact"/>
                    <w:keepNext w:val="true"/>
                    <w:jc w:val="center"/>
                    <w:rPr>
                      <w:i w:val="false"/>
                      <w:i w:val="false"/>
                    </w:rPr>
                  </w:pPr>
                  <w:r>
                    <w:rPr>
                      <w:i w:val="false"/>
                    </w:rPr>
                    <w:t>sumy</w:t>
                  </w:r>
                </w:p>
              </w:tc>
              <w:tc>
                <w:tcPr>
                  <w:tcW w:w="1142" w:type="dxa"/>
                  <w:tcBorders/>
                </w:tcPr>
                <w:p>
                  <w:pPr>
                    <w:pStyle w:val="Compact"/>
                    <w:keepNext w:val="true"/>
                    <w:jc w:val="center"/>
                    <w:rPr>
                      <w:i w:val="false"/>
                      <w:i w:val="false"/>
                    </w:rPr>
                  </w:pPr>
                  <w:r>
                    <w:rPr>
                      <w:i w:val="false"/>
                    </w:rPr>
                    <w:t>0,2442</w:t>
                  </w:r>
                </w:p>
              </w:tc>
              <w:tc>
                <w:tcPr>
                  <w:tcW w:w="1143" w:type="dxa"/>
                  <w:tcBorders/>
                </w:tcPr>
                <w:p>
                  <w:pPr>
                    <w:pStyle w:val="Compact"/>
                    <w:keepNext w:val="true"/>
                    <w:jc w:val="center"/>
                    <w:rPr>
                      <w:i w:val="false"/>
                      <w:i w:val="false"/>
                    </w:rPr>
                  </w:pPr>
                  <w:r>
                    <w:rPr>
                      <w:i w:val="false"/>
                    </w:rPr>
                    <w:t>0,0348</w:t>
                  </w:r>
                </w:p>
              </w:tc>
              <w:tc>
                <w:tcPr>
                  <w:tcW w:w="1142" w:type="dxa"/>
                  <w:tcBorders/>
                </w:tcPr>
                <w:p>
                  <w:pPr>
                    <w:pStyle w:val="Compact"/>
                    <w:keepNext w:val="true"/>
                    <w:jc w:val="center"/>
                    <w:rPr>
                      <w:i w:val="false"/>
                      <w:i w:val="false"/>
                    </w:rPr>
                  </w:pPr>
                  <w:r>
                    <w:rPr>
                      <w:i w:val="false"/>
                    </w:rPr>
                    <w:t>0,1432</w:t>
                  </w:r>
                </w:p>
              </w:tc>
              <w:tc>
                <w:tcPr>
                  <w:tcW w:w="1142" w:type="dxa"/>
                  <w:tcBorders/>
                </w:tcPr>
                <w:p>
                  <w:pPr>
                    <w:pStyle w:val="Compact"/>
                    <w:keepNext w:val="true"/>
                    <w:jc w:val="center"/>
                    <w:rPr>
                      <w:i w:val="false"/>
                      <w:i w:val="false"/>
                    </w:rPr>
                  </w:pPr>
                  <w:r>
                    <w:rPr>
                      <w:i w:val="false"/>
                    </w:rPr>
                    <w:t>0,0063</w:t>
                  </w:r>
                </w:p>
              </w:tc>
              <w:tc>
                <w:tcPr>
                  <w:tcW w:w="1143" w:type="dxa"/>
                  <w:tcBorders/>
                </w:tcPr>
                <w:p>
                  <w:pPr>
                    <w:pStyle w:val="Compact"/>
                    <w:keepNext w:val="true"/>
                    <w:jc w:val="center"/>
                    <w:rPr>
                      <w:i w:val="false"/>
                      <w:i w:val="false"/>
                    </w:rPr>
                  </w:pPr>
                  <w:r>
                    <w:rPr>
                      <w:i w:val="false"/>
                    </w:rPr>
                    <w:t>0,6247</w:t>
                  </w:r>
                </w:p>
              </w:tc>
              <w:tc>
                <w:tcPr>
                  <w:tcW w:w="1142" w:type="dxa"/>
                  <w:tcBorders/>
                </w:tcPr>
                <w:p>
                  <w:pPr>
                    <w:pStyle w:val="Compact"/>
                    <w:keepNext w:val="true"/>
                    <w:jc w:val="center"/>
                    <w:rPr>
                      <w:i w:val="false"/>
                      <w:i w:val="false"/>
                    </w:rPr>
                  </w:pPr>
                  <w:r>
                    <w:rPr>
                      <w:i w:val="false"/>
                    </w:rPr>
                    <w:t>0,6573</w:t>
                  </w:r>
                </w:p>
              </w:tc>
              <w:tc>
                <w:tcPr>
                  <w:tcW w:w="1142" w:type="dxa"/>
                  <w:tcBorders/>
                </w:tcPr>
                <w:p>
                  <w:pPr>
                    <w:pStyle w:val="Compact"/>
                    <w:keepNext w:val="true"/>
                    <w:jc w:val="center"/>
                    <w:rPr>
                      <w:i w:val="false"/>
                      <w:i w:val="false"/>
                    </w:rPr>
                  </w:pPr>
                  <w:r>
                    <w:rPr>
                      <w:i w:val="false"/>
                    </w:rPr>
                    <w:t>0,6400</w:t>
                  </w:r>
                  <w:bookmarkStart w:id="442" w:name="tbl-1_Copy_1"/>
                  <w:bookmarkEnd w:id="442"/>
                </w:p>
              </w:tc>
            </w:tr>
          </w:tbl>
          <w:p>
            <w:pPr>
              <w:pStyle w:val="Normal"/>
              <w:keepNext w:val="true"/>
              <w:spacing w:before="0" w:after="200"/>
              <w:jc w:val="left"/>
              <w:rPr>
                <w:i w:val="false"/>
                <w:i w:val="false"/>
                <w:sz w:val="24"/>
              </w:rPr>
            </w:pPr>
            <w:r>
              <w:rPr>
                <w:i w:val="false"/>
                <w:sz w:val="24"/>
              </w:rPr>
            </w:r>
          </w:p>
        </w:tc>
      </w:tr>
    </w:tbl>
    <w:p>
      <w:pPr>
        <w:pStyle w:val="BodyText"/>
        <w:rPr/>
      </w:pPr>
      <w:r>
        <w:rPr/>
        <w:t>В общей сложности 300 кратких содержаний от трех разных моделей прошли экспертную оценку по следующим критериям:</w:t>
      </w:r>
    </w:p>
    <w:p>
      <w:pPr>
        <w:pStyle w:val="Compact"/>
        <w:numPr>
          <w:ilvl w:val="0"/>
          <w:numId w:val="124"/>
        </w:numPr>
        <w:ind w:hanging="360" w:left="720" w:right="0"/>
        <w:rPr/>
      </w:pPr>
      <w:r>
        <w:rPr/>
        <w:t>охват (coverage) — упоминание важных сюжетных точек, метрика оценивает смысловую составляющую;</w:t>
      </w:r>
    </w:p>
    <w:p>
      <w:pPr>
        <w:pStyle w:val="Compact"/>
        <w:numPr>
          <w:ilvl w:val="0"/>
          <w:numId w:val="125"/>
        </w:numPr>
        <w:ind w:hanging="360" w:left="720" w:right="0"/>
        <w:rPr/>
      </w:pPr>
      <w:r>
        <w:rPr/>
        <w:t>достоверность (faithfulness) — наличие несуществующих в исходном тексте деталей или искажение истории;</w:t>
      </w:r>
    </w:p>
    <w:p>
      <w:pPr>
        <w:pStyle w:val="Compact"/>
        <w:numPr>
          <w:ilvl w:val="0"/>
          <w:numId w:val="126"/>
        </w:numPr>
        <w:ind w:hanging="360" w:left="720" w:right="0"/>
        <w:rPr/>
      </w:pPr>
      <w:r>
        <w:rPr/>
        <w:t>связность (coherence) текста;</w:t>
      </w:r>
    </w:p>
    <w:p>
      <w:pPr>
        <w:pStyle w:val="Compact"/>
        <w:numPr>
          <w:ilvl w:val="0"/>
          <w:numId w:val="127"/>
        </w:numPr>
        <w:ind w:hanging="360" w:left="720" w:right="0"/>
        <w:rPr/>
      </w:pPr>
      <w:r>
        <w:rPr/>
        <w:t>анализ — наличие верной интерпретации авторской позиции или тем рассказа.</w:t>
      </w:r>
    </w:p>
    <w:p>
      <w:pPr>
        <w:pStyle w:val="FirstParagraph"/>
        <w:rPr/>
      </w:pPr>
      <w:r>
        <w:rPr/>
        <w:t>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rPr/>
      </w:pPr>
      <w:r>
        <w:rPr/>
        <w:t xml:space="preserve">Из </w:t>
      </w:r>
      <w:hyperlink w:anchor="tbl-2">
        <w:r>
          <w:rPr>
            <w:rStyle w:val="Hyperlink"/>
          </w:rPr>
          <w:t>таблица 6.10</w:t>
        </w:r>
      </w:hyperlink>
      <w:r>
        <w:rPr/>
        <w:t xml:space="preserve"> видно, что саммари, созданные человеком, несколько уступают большой языковой модели GigaChat в удобочитаемости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6.10 – Экспертная оценка кратких содержаний</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830"/>
              <w:gridCol w:w="831"/>
              <w:gridCol w:w="831"/>
              <w:gridCol w:w="830"/>
              <w:gridCol w:w="831"/>
              <w:gridCol w:w="832"/>
              <w:gridCol w:w="830"/>
              <w:gridCol w:w="831"/>
              <w:gridCol w:w="831"/>
              <w:gridCol w:w="831"/>
              <w:gridCol w:w="829"/>
            </w:tblGrid>
            <w:tr>
              <w:trPr>
                <w:tblHeader w:val="true"/>
              </w:trPr>
              <w:tc>
                <w:tcPr>
                  <w:tcW w:w="830" w:type="dxa"/>
                  <w:tcBorders/>
                </w:tcPr>
                <w:p>
                  <w:pPr>
                    <w:pStyle w:val="Compact"/>
                    <w:keepNext w:val="true"/>
                    <w:jc w:val="center"/>
                    <w:rPr>
                      <w:i w:val="false"/>
                      <w:i w:val="false"/>
                    </w:rPr>
                  </w:pPr>
                  <w:r>
                    <w:rPr>
                      <w:i w:val="false"/>
                    </w:rPr>
                    <w:t>Модель</w:t>
                  </w:r>
                </w:p>
              </w:tc>
              <w:tc>
                <w:tcPr>
                  <w:tcW w:w="831" w:type="dxa"/>
                  <w:tcBorders/>
                </w:tcPr>
                <w:p>
                  <w:pPr>
                    <w:pStyle w:val="Compact"/>
                    <w:keepNext w:val="true"/>
                    <w:jc w:val="center"/>
                    <w:rPr>
                      <w:i w:val="false"/>
                      <w:i w:val="false"/>
                    </w:rPr>
                  </w:pPr>
                  <w:r>
                    <w:rPr>
                      <w:i w:val="false"/>
                    </w:rPr>
                    <w:t>Охват</w:t>
                  </w:r>
                </w:p>
              </w:tc>
              <w:tc>
                <w:tcPr>
                  <w:tcW w:w="831" w:type="dxa"/>
                  <w:tcBorders/>
                </w:tcPr>
                <w:p>
                  <w:pPr>
                    <w:pStyle w:val="Compact"/>
                    <w:keepNext w:val="true"/>
                    <w:rPr>
                      <w:i w:val="false"/>
                      <w:i w:val="false"/>
                    </w:rPr>
                  </w:pPr>
                  <w:r>
                    <w:rPr>
                      <w:i w:val="false"/>
                    </w:rPr>
                  </w:r>
                </w:p>
              </w:tc>
              <w:tc>
                <w:tcPr>
                  <w:tcW w:w="830" w:type="dxa"/>
                  <w:tcBorders/>
                </w:tcPr>
                <w:p>
                  <w:pPr>
                    <w:pStyle w:val="Compact"/>
                    <w:keepNext w:val="true"/>
                    <w:jc w:val="center"/>
                    <w:rPr>
                      <w:i w:val="false"/>
                      <w:i w:val="false"/>
                    </w:rPr>
                  </w:pPr>
                  <w:r>
                    <w:rPr>
                      <w:i w:val="false"/>
                    </w:rPr>
                    <w:t>Достоверность</w:t>
                  </w:r>
                </w:p>
              </w:tc>
              <w:tc>
                <w:tcPr>
                  <w:tcW w:w="831" w:type="dxa"/>
                  <w:tcBorders/>
                </w:tcPr>
                <w:p>
                  <w:pPr>
                    <w:pStyle w:val="Compact"/>
                    <w:keepNext w:val="true"/>
                    <w:rPr>
                      <w:i w:val="false"/>
                      <w:i w:val="false"/>
                    </w:rPr>
                  </w:pPr>
                  <w:r>
                    <w:rPr>
                      <w:i w:val="false"/>
                    </w:rPr>
                  </w:r>
                </w:p>
              </w:tc>
              <w:tc>
                <w:tcPr>
                  <w:tcW w:w="832" w:type="dxa"/>
                  <w:tcBorders/>
                </w:tcPr>
                <w:p>
                  <w:pPr>
                    <w:pStyle w:val="Compact"/>
                    <w:keepNext w:val="true"/>
                    <w:jc w:val="center"/>
                    <w:rPr>
                      <w:i w:val="false"/>
                      <w:i w:val="false"/>
                    </w:rPr>
                  </w:pPr>
                  <w:r>
                    <w:rPr>
                      <w:i w:val="false"/>
                    </w:rPr>
                    <w:t>Связность</w:t>
                  </w:r>
                </w:p>
              </w:tc>
              <w:tc>
                <w:tcPr>
                  <w:tcW w:w="830" w:type="dxa"/>
                  <w:tcBorders/>
                </w:tcPr>
                <w:p>
                  <w:pPr>
                    <w:pStyle w:val="Compact"/>
                    <w:keepNext w:val="true"/>
                    <w:rPr>
                      <w:i w:val="false"/>
                      <w:i w:val="false"/>
                    </w:rPr>
                  </w:pPr>
                  <w:r>
                    <w:rPr>
                      <w:i w:val="false"/>
                    </w:rPr>
                  </w:r>
                </w:p>
              </w:tc>
              <w:tc>
                <w:tcPr>
                  <w:tcW w:w="831" w:type="dxa"/>
                  <w:tcBorders/>
                </w:tcPr>
                <w:p>
                  <w:pPr>
                    <w:pStyle w:val="Compact"/>
                    <w:keepNext w:val="true"/>
                    <w:jc w:val="center"/>
                    <w:rPr>
                      <w:i w:val="false"/>
                      <w:i w:val="false"/>
                    </w:rPr>
                  </w:pPr>
                  <w:r>
                    <w:rPr>
                      <w:i w:val="false"/>
                    </w:rPr>
                    <w:t>Анализ</w:t>
                  </w:r>
                </w:p>
              </w:tc>
              <w:tc>
                <w:tcPr>
                  <w:tcW w:w="831" w:type="dxa"/>
                  <w:tcBorders/>
                </w:tcPr>
                <w:p>
                  <w:pPr>
                    <w:pStyle w:val="Compact"/>
                    <w:keepNext w:val="true"/>
                    <w:rPr>
                      <w:i w:val="false"/>
                      <w:i w:val="false"/>
                    </w:rPr>
                  </w:pPr>
                  <w:r>
                    <w:rPr>
                      <w:i w:val="false"/>
                    </w:rPr>
                  </w:r>
                </w:p>
              </w:tc>
              <w:tc>
                <w:tcPr>
                  <w:tcW w:w="831" w:type="dxa"/>
                  <w:tcBorders/>
                </w:tcPr>
                <w:p>
                  <w:pPr>
                    <w:pStyle w:val="Compact"/>
                    <w:keepNext w:val="true"/>
                    <w:jc w:val="center"/>
                    <w:rPr>
                      <w:i w:val="false"/>
                      <w:i w:val="false"/>
                    </w:rPr>
                  </w:pPr>
                  <w:r>
                    <w:rPr>
                      <w:i w:val="false"/>
                    </w:rPr>
                    <w:t>Итог</w:t>
                  </w:r>
                </w:p>
              </w:tc>
              <w:tc>
                <w:tcPr>
                  <w:tcW w:w="829" w:type="dxa"/>
                  <w:tcBorders/>
                </w:tcPr>
                <w:p>
                  <w:pPr>
                    <w:pStyle w:val="Compact"/>
                    <w:keepNext w:val="true"/>
                    <w:rPr>
                      <w:i w:val="false"/>
                      <w:i w:val="false"/>
                    </w:rPr>
                  </w:pPr>
                  <w:r>
                    <w:rPr>
                      <w:i w:val="false"/>
                    </w:rPr>
                  </w:r>
                </w:p>
              </w:tc>
            </w:tr>
            <w:tr>
              <w:trPr/>
              <w:tc>
                <w:tcPr>
                  <w:tcW w:w="830" w:type="dxa"/>
                  <w:tcBorders/>
                </w:tcPr>
                <w:p>
                  <w:pPr>
                    <w:pStyle w:val="Compact"/>
                    <w:keepNext w:val="true"/>
                    <w:rPr>
                      <w:i w:val="false"/>
                      <w:i w:val="false"/>
                    </w:rPr>
                  </w:pPr>
                  <w:r>
                    <w:rPr>
                      <w:i w:val="false"/>
                    </w:rPr>
                  </w:r>
                </w:p>
              </w:tc>
              <w:tc>
                <w:tcPr>
                  <w:tcW w:w="831" w:type="dxa"/>
                  <w:tcBorders/>
                </w:tcPr>
                <w:p>
                  <w:pPr>
                    <w:pStyle w:val="Compact"/>
                    <w:keepNext w:val="true"/>
                    <w:jc w:val="center"/>
                    <w:rPr>
                      <w:i w:val="false"/>
                      <w:i w:val="false"/>
                    </w:rPr>
                  </w:pPr>
                  <w:r>
                    <w:rPr>
                      <w:i w:val="false"/>
                    </w:rPr>
                    <w:t>mean</w:t>
                  </w:r>
                </w:p>
              </w:tc>
              <w:tc>
                <w:tcPr>
                  <w:tcW w:w="831" w:type="dxa"/>
                  <w:tcBorders/>
                </w:tcPr>
                <w:p>
                  <w:pPr>
                    <w:pStyle w:val="Compact"/>
                    <w:keepNext w:val="true"/>
                    <w:jc w:val="center"/>
                    <w:rPr>
                      <w:i w:val="false"/>
                      <w:i w:val="false"/>
                    </w:rPr>
                  </w:pPr>
                  <w:r>
                    <w:rPr>
                      <w:i w:val="false"/>
                    </w:rPr>
                    <w:t>sd</w:t>
                  </w:r>
                </w:p>
              </w:tc>
              <w:tc>
                <w:tcPr>
                  <w:tcW w:w="830" w:type="dxa"/>
                  <w:tcBorders/>
                </w:tcPr>
                <w:p>
                  <w:pPr>
                    <w:pStyle w:val="Compact"/>
                    <w:keepNext w:val="true"/>
                    <w:jc w:val="center"/>
                    <w:rPr>
                      <w:i w:val="false"/>
                      <w:i w:val="false"/>
                    </w:rPr>
                  </w:pPr>
                  <w:r>
                    <w:rPr>
                      <w:i w:val="false"/>
                    </w:rPr>
                    <w:t>mean</w:t>
                  </w:r>
                </w:p>
              </w:tc>
              <w:tc>
                <w:tcPr>
                  <w:tcW w:w="831" w:type="dxa"/>
                  <w:tcBorders/>
                </w:tcPr>
                <w:p>
                  <w:pPr>
                    <w:pStyle w:val="Compact"/>
                    <w:keepNext w:val="true"/>
                    <w:jc w:val="center"/>
                    <w:rPr>
                      <w:i w:val="false"/>
                      <w:i w:val="false"/>
                    </w:rPr>
                  </w:pPr>
                  <w:r>
                    <w:rPr>
                      <w:i w:val="false"/>
                    </w:rPr>
                    <w:t>sd</w:t>
                  </w:r>
                </w:p>
              </w:tc>
              <w:tc>
                <w:tcPr>
                  <w:tcW w:w="832" w:type="dxa"/>
                  <w:tcBorders/>
                </w:tcPr>
                <w:p>
                  <w:pPr>
                    <w:pStyle w:val="Compact"/>
                    <w:keepNext w:val="true"/>
                    <w:jc w:val="center"/>
                    <w:rPr>
                      <w:i w:val="false"/>
                      <w:i w:val="false"/>
                    </w:rPr>
                  </w:pPr>
                  <w:r>
                    <w:rPr>
                      <w:i w:val="false"/>
                    </w:rPr>
                    <w:t>mean</w:t>
                  </w:r>
                </w:p>
              </w:tc>
              <w:tc>
                <w:tcPr>
                  <w:tcW w:w="830" w:type="dxa"/>
                  <w:tcBorders/>
                </w:tcPr>
                <w:p>
                  <w:pPr>
                    <w:pStyle w:val="Compact"/>
                    <w:keepNext w:val="true"/>
                    <w:jc w:val="center"/>
                    <w:rPr>
                      <w:i w:val="false"/>
                      <w:i w:val="false"/>
                    </w:rPr>
                  </w:pPr>
                  <w:r>
                    <w:rPr>
                      <w:i w:val="false"/>
                    </w:rPr>
                    <w:t>sd</w:t>
                  </w:r>
                </w:p>
              </w:tc>
              <w:tc>
                <w:tcPr>
                  <w:tcW w:w="831" w:type="dxa"/>
                  <w:tcBorders/>
                </w:tcPr>
                <w:p>
                  <w:pPr>
                    <w:pStyle w:val="Compact"/>
                    <w:keepNext w:val="true"/>
                    <w:jc w:val="center"/>
                    <w:rPr>
                      <w:i w:val="false"/>
                      <w:i w:val="false"/>
                    </w:rPr>
                  </w:pPr>
                  <w:r>
                    <w:rPr>
                      <w:i w:val="false"/>
                    </w:rPr>
                    <w:t>mean</w:t>
                  </w:r>
                </w:p>
              </w:tc>
              <w:tc>
                <w:tcPr>
                  <w:tcW w:w="831" w:type="dxa"/>
                  <w:tcBorders/>
                </w:tcPr>
                <w:p>
                  <w:pPr>
                    <w:pStyle w:val="Compact"/>
                    <w:keepNext w:val="true"/>
                    <w:jc w:val="center"/>
                    <w:rPr>
                      <w:i w:val="false"/>
                      <w:i w:val="false"/>
                    </w:rPr>
                  </w:pPr>
                  <w:r>
                    <w:rPr>
                      <w:i w:val="false"/>
                    </w:rPr>
                    <w:t>sd</w:t>
                  </w:r>
                </w:p>
              </w:tc>
              <w:tc>
                <w:tcPr>
                  <w:tcW w:w="831" w:type="dxa"/>
                  <w:tcBorders/>
                </w:tcPr>
                <w:p>
                  <w:pPr>
                    <w:pStyle w:val="Compact"/>
                    <w:keepNext w:val="true"/>
                    <w:jc w:val="center"/>
                    <w:rPr>
                      <w:i w:val="false"/>
                      <w:i w:val="false"/>
                    </w:rPr>
                  </w:pPr>
                  <w:r>
                    <w:rPr>
                      <w:i w:val="false"/>
                    </w:rPr>
                    <w:t>mean</w:t>
                  </w:r>
                </w:p>
              </w:tc>
              <w:tc>
                <w:tcPr>
                  <w:tcW w:w="829" w:type="dxa"/>
                  <w:tcBorders/>
                </w:tcPr>
                <w:p>
                  <w:pPr>
                    <w:pStyle w:val="Compact"/>
                    <w:keepNext w:val="true"/>
                    <w:jc w:val="center"/>
                    <w:rPr>
                      <w:i w:val="false"/>
                      <w:i w:val="false"/>
                    </w:rPr>
                  </w:pPr>
                  <w:r>
                    <w:rPr>
                      <w:i w:val="false"/>
                    </w:rPr>
                    <w:t>sd</w:t>
                  </w:r>
                </w:p>
              </w:tc>
            </w:tr>
            <w:tr>
              <w:trPr/>
              <w:tc>
                <w:tcPr>
                  <w:tcW w:w="830" w:type="dxa"/>
                  <w:tcBorders/>
                </w:tcPr>
                <w:p>
                  <w:pPr>
                    <w:pStyle w:val="Compact"/>
                    <w:keepNext w:val="true"/>
                    <w:jc w:val="center"/>
                    <w:rPr>
                      <w:i w:val="false"/>
                      <w:i w:val="false"/>
                    </w:rPr>
                  </w:pPr>
                  <w:r>
                    <w:rPr>
                      <w:i w:val="false"/>
                    </w:rPr>
                    <w:t>GigaChat</w:t>
                  </w:r>
                </w:p>
              </w:tc>
              <w:tc>
                <w:tcPr>
                  <w:tcW w:w="831" w:type="dxa"/>
                  <w:tcBorders/>
                </w:tcPr>
                <w:p>
                  <w:pPr>
                    <w:pStyle w:val="Compact"/>
                    <w:keepNext w:val="true"/>
                    <w:jc w:val="center"/>
                    <w:rPr>
                      <w:i w:val="false"/>
                      <w:i w:val="false"/>
                    </w:rPr>
                  </w:pPr>
                  <w:r>
                    <w:rPr>
                      <w:i w:val="false"/>
                    </w:rPr>
                    <w:t>3,35</w:t>
                  </w:r>
                </w:p>
              </w:tc>
              <w:tc>
                <w:tcPr>
                  <w:tcW w:w="831" w:type="dxa"/>
                  <w:tcBorders/>
                </w:tcPr>
                <w:p>
                  <w:pPr>
                    <w:pStyle w:val="Compact"/>
                    <w:keepNext w:val="true"/>
                    <w:jc w:val="center"/>
                    <w:rPr>
                      <w:i w:val="false"/>
                      <w:i w:val="false"/>
                    </w:rPr>
                  </w:pPr>
                  <w:r>
                    <w:rPr>
                      <w:i w:val="false"/>
                    </w:rPr>
                    <w:t>0,66</w:t>
                  </w:r>
                </w:p>
              </w:tc>
              <w:tc>
                <w:tcPr>
                  <w:tcW w:w="830" w:type="dxa"/>
                  <w:tcBorders/>
                </w:tcPr>
                <w:p>
                  <w:pPr>
                    <w:pStyle w:val="Compact"/>
                    <w:keepNext w:val="true"/>
                    <w:jc w:val="center"/>
                    <w:rPr>
                      <w:i w:val="false"/>
                      <w:i w:val="false"/>
                    </w:rPr>
                  </w:pPr>
                  <w:r>
                    <w:rPr>
                      <w:i w:val="false"/>
                    </w:rPr>
                    <w:t>3,05</w:t>
                  </w:r>
                </w:p>
              </w:tc>
              <w:tc>
                <w:tcPr>
                  <w:tcW w:w="831" w:type="dxa"/>
                  <w:tcBorders/>
                </w:tcPr>
                <w:p>
                  <w:pPr>
                    <w:pStyle w:val="Compact"/>
                    <w:keepNext w:val="true"/>
                    <w:jc w:val="center"/>
                    <w:rPr>
                      <w:i w:val="false"/>
                      <w:i w:val="false"/>
                    </w:rPr>
                  </w:pPr>
                  <w:r>
                    <w:rPr>
                      <w:i w:val="false"/>
                    </w:rPr>
                    <w:t>1,01</w:t>
                  </w:r>
                </w:p>
              </w:tc>
              <w:tc>
                <w:tcPr>
                  <w:tcW w:w="832" w:type="dxa"/>
                  <w:tcBorders/>
                </w:tcPr>
                <w:p>
                  <w:pPr>
                    <w:pStyle w:val="Compact"/>
                    <w:keepNext w:val="true"/>
                    <w:jc w:val="center"/>
                    <w:rPr>
                      <w:i w:val="false"/>
                      <w:i w:val="false"/>
                    </w:rPr>
                  </w:pPr>
                  <w:r>
                    <w:rPr>
                      <w:i w:val="false"/>
                    </w:rPr>
                    <w:t>3,91</w:t>
                  </w:r>
                </w:p>
              </w:tc>
              <w:tc>
                <w:tcPr>
                  <w:tcW w:w="830" w:type="dxa"/>
                  <w:tcBorders/>
                </w:tcPr>
                <w:p>
                  <w:pPr>
                    <w:pStyle w:val="Compact"/>
                    <w:keepNext w:val="true"/>
                    <w:jc w:val="center"/>
                    <w:rPr>
                      <w:i w:val="false"/>
                      <w:i w:val="false"/>
                    </w:rPr>
                  </w:pPr>
                  <w:r>
                    <w:rPr>
                      <w:i w:val="false"/>
                    </w:rPr>
                    <w:t>0,35</w:t>
                  </w:r>
                </w:p>
              </w:tc>
              <w:tc>
                <w:tcPr>
                  <w:tcW w:w="831" w:type="dxa"/>
                  <w:tcBorders/>
                </w:tcPr>
                <w:p>
                  <w:pPr>
                    <w:pStyle w:val="Compact"/>
                    <w:keepNext w:val="true"/>
                    <w:jc w:val="center"/>
                    <w:rPr>
                      <w:i w:val="false"/>
                      <w:i w:val="false"/>
                    </w:rPr>
                  </w:pPr>
                  <w:r>
                    <w:rPr>
                      <w:i w:val="false"/>
                    </w:rPr>
                    <w:t>2,49</w:t>
                  </w:r>
                </w:p>
              </w:tc>
              <w:tc>
                <w:tcPr>
                  <w:tcW w:w="831" w:type="dxa"/>
                  <w:tcBorders/>
                </w:tcPr>
                <w:p>
                  <w:pPr>
                    <w:pStyle w:val="Compact"/>
                    <w:keepNext w:val="true"/>
                    <w:jc w:val="center"/>
                    <w:rPr>
                      <w:i w:val="false"/>
                      <w:i w:val="false"/>
                    </w:rPr>
                  </w:pPr>
                  <w:r>
                    <w:rPr>
                      <w:i w:val="false"/>
                    </w:rPr>
                    <w:t>1,14</w:t>
                  </w:r>
                </w:p>
              </w:tc>
              <w:tc>
                <w:tcPr>
                  <w:tcW w:w="831" w:type="dxa"/>
                  <w:tcBorders/>
                </w:tcPr>
                <w:p>
                  <w:pPr>
                    <w:pStyle w:val="Compact"/>
                    <w:keepNext w:val="true"/>
                    <w:jc w:val="center"/>
                    <w:rPr>
                      <w:i w:val="false"/>
                      <w:i w:val="false"/>
                    </w:rPr>
                  </w:pPr>
                  <w:r>
                    <w:rPr>
                      <w:i w:val="false"/>
                    </w:rPr>
                    <w:t>12,71</w:t>
                  </w:r>
                </w:p>
              </w:tc>
              <w:tc>
                <w:tcPr>
                  <w:tcW w:w="829" w:type="dxa"/>
                  <w:tcBorders/>
                </w:tcPr>
                <w:p>
                  <w:pPr>
                    <w:pStyle w:val="Compact"/>
                    <w:keepNext w:val="true"/>
                    <w:jc w:val="center"/>
                    <w:rPr>
                      <w:i w:val="false"/>
                      <w:i w:val="false"/>
                    </w:rPr>
                  </w:pPr>
                  <w:r>
                    <w:rPr>
                      <w:i w:val="false"/>
                    </w:rPr>
                    <w:t>2,40</w:t>
                  </w:r>
                </w:p>
              </w:tc>
            </w:tr>
            <w:tr>
              <w:trPr/>
              <w:tc>
                <w:tcPr>
                  <w:tcW w:w="830" w:type="dxa"/>
                  <w:tcBorders/>
                </w:tcPr>
                <w:p>
                  <w:pPr>
                    <w:pStyle w:val="Compact"/>
                    <w:keepNext w:val="true"/>
                    <w:jc w:val="center"/>
                    <w:rPr>
                      <w:i w:val="false"/>
                      <w:i w:val="false"/>
                    </w:rPr>
                  </w:pPr>
                  <w:r>
                    <w:rPr>
                      <w:i w:val="false"/>
                    </w:rPr>
                    <w:t>T5</w:t>
                  </w:r>
                </w:p>
              </w:tc>
              <w:tc>
                <w:tcPr>
                  <w:tcW w:w="831" w:type="dxa"/>
                  <w:tcBorders/>
                </w:tcPr>
                <w:p>
                  <w:pPr>
                    <w:pStyle w:val="Compact"/>
                    <w:keepNext w:val="true"/>
                    <w:jc w:val="center"/>
                    <w:rPr>
                      <w:i w:val="false"/>
                      <w:i w:val="false"/>
                    </w:rPr>
                  </w:pPr>
                  <w:r>
                    <w:rPr>
                      <w:i w:val="false"/>
                    </w:rPr>
                    <w:t>1,94</w:t>
                  </w:r>
                </w:p>
              </w:tc>
              <w:tc>
                <w:tcPr>
                  <w:tcW w:w="831" w:type="dxa"/>
                  <w:tcBorders/>
                </w:tcPr>
                <w:p>
                  <w:pPr>
                    <w:pStyle w:val="Compact"/>
                    <w:keepNext w:val="true"/>
                    <w:jc w:val="center"/>
                    <w:rPr>
                      <w:i w:val="false"/>
                      <w:i w:val="false"/>
                    </w:rPr>
                  </w:pPr>
                  <w:r>
                    <w:rPr>
                      <w:i w:val="false"/>
                    </w:rPr>
                    <w:t>0,93</w:t>
                  </w:r>
                </w:p>
              </w:tc>
              <w:tc>
                <w:tcPr>
                  <w:tcW w:w="830" w:type="dxa"/>
                  <w:tcBorders/>
                </w:tcPr>
                <w:p>
                  <w:pPr>
                    <w:pStyle w:val="Compact"/>
                    <w:keepNext w:val="true"/>
                    <w:jc w:val="center"/>
                    <w:rPr>
                      <w:i w:val="false"/>
                      <w:i w:val="false"/>
                    </w:rPr>
                  </w:pPr>
                  <w:r>
                    <w:rPr>
                      <w:i w:val="false"/>
                    </w:rPr>
                    <w:t>1,48</w:t>
                  </w:r>
                </w:p>
              </w:tc>
              <w:tc>
                <w:tcPr>
                  <w:tcW w:w="831" w:type="dxa"/>
                  <w:tcBorders/>
                </w:tcPr>
                <w:p>
                  <w:pPr>
                    <w:pStyle w:val="Compact"/>
                    <w:keepNext w:val="true"/>
                    <w:jc w:val="center"/>
                    <w:rPr>
                      <w:i w:val="false"/>
                      <w:i w:val="false"/>
                    </w:rPr>
                  </w:pPr>
                  <w:r>
                    <w:rPr>
                      <w:i w:val="false"/>
                    </w:rPr>
                    <w:t>0,85</w:t>
                  </w:r>
                </w:p>
              </w:tc>
              <w:tc>
                <w:tcPr>
                  <w:tcW w:w="832" w:type="dxa"/>
                  <w:tcBorders/>
                </w:tcPr>
                <w:p>
                  <w:pPr>
                    <w:pStyle w:val="Compact"/>
                    <w:keepNext w:val="true"/>
                    <w:jc w:val="center"/>
                    <w:rPr>
                      <w:i w:val="false"/>
                      <w:i w:val="false"/>
                    </w:rPr>
                  </w:pPr>
                  <w:r>
                    <w:rPr>
                      <w:i w:val="false"/>
                    </w:rPr>
                    <w:t>2,71</w:t>
                  </w:r>
                </w:p>
              </w:tc>
              <w:tc>
                <w:tcPr>
                  <w:tcW w:w="830" w:type="dxa"/>
                  <w:tcBorders/>
                </w:tcPr>
                <w:p>
                  <w:pPr>
                    <w:pStyle w:val="Compact"/>
                    <w:keepNext w:val="true"/>
                    <w:jc w:val="center"/>
                    <w:rPr>
                      <w:i w:val="false"/>
                      <w:i w:val="false"/>
                    </w:rPr>
                  </w:pPr>
                  <w:r>
                    <w:rPr>
                      <w:i w:val="false"/>
                    </w:rPr>
                    <w:t>1,11</w:t>
                  </w:r>
                </w:p>
              </w:tc>
              <w:tc>
                <w:tcPr>
                  <w:tcW w:w="831" w:type="dxa"/>
                  <w:tcBorders/>
                </w:tcPr>
                <w:p>
                  <w:pPr>
                    <w:pStyle w:val="Compact"/>
                    <w:keepNext w:val="true"/>
                    <w:jc w:val="center"/>
                    <w:rPr>
                      <w:i w:val="false"/>
                      <w:i w:val="false"/>
                    </w:rPr>
                  </w:pPr>
                  <w:r>
                    <w:rPr>
                      <w:i w:val="false"/>
                    </w:rPr>
                    <w:t>1,32</w:t>
                  </w:r>
                </w:p>
              </w:tc>
              <w:tc>
                <w:tcPr>
                  <w:tcW w:w="831" w:type="dxa"/>
                  <w:tcBorders/>
                </w:tcPr>
                <w:p>
                  <w:pPr>
                    <w:pStyle w:val="Compact"/>
                    <w:keepNext w:val="true"/>
                    <w:jc w:val="center"/>
                    <w:rPr>
                      <w:i w:val="false"/>
                      <w:i w:val="false"/>
                    </w:rPr>
                  </w:pPr>
                  <w:r>
                    <w:rPr>
                      <w:i w:val="false"/>
                    </w:rPr>
                    <w:t>0,53</w:t>
                  </w:r>
                </w:p>
              </w:tc>
              <w:tc>
                <w:tcPr>
                  <w:tcW w:w="831" w:type="dxa"/>
                  <w:tcBorders/>
                </w:tcPr>
                <w:p>
                  <w:pPr>
                    <w:pStyle w:val="Compact"/>
                    <w:keepNext w:val="true"/>
                    <w:jc w:val="center"/>
                    <w:rPr>
                      <w:i w:val="false"/>
                      <w:i w:val="false"/>
                    </w:rPr>
                  </w:pPr>
                  <w:r>
                    <w:rPr>
                      <w:i w:val="false"/>
                    </w:rPr>
                    <w:t>7,45</w:t>
                  </w:r>
                </w:p>
              </w:tc>
              <w:tc>
                <w:tcPr>
                  <w:tcW w:w="829" w:type="dxa"/>
                  <w:tcBorders/>
                </w:tcPr>
                <w:p>
                  <w:pPr>
                    <w:pStyle w:val="Compact"/>
                    <w:keepNext w:val="true"/>
                    <w:jc w:val="center"/>
                    <w:rPr>
                      <w:i w:val="false"/>
                      <w:i w:val="false"/>
                    </w:rPr>
                  </w:pPr>
                  <w:r>
                    <w:rPr>
                      <w:i w:val="false"/>
                    </w:rPr>
                    <w:t>2,48</w:t>
                  </w:r>
                </w:p>
              </w:tc>
            </w:tr>
            <w:tr>
              <w:trPr/>
              <w:tc>
                <w:tcPr>
                  <w:tcW w:w="830" w:type="dxa"/>
                  <w:tcBorders/>
                </w:tcPr>
                <w:p>
                  <w:pPr>
                    <w:pStyle w:val="Compact"/>
                    <w:keepNext w:val="true"/>
                    <w:jc w:val="center"/>
                    <w:rPr>
                      <w:i w:val="false"/>
                      <w:i w:val="false"/>
                    </w:rPr>
                  </w:pPr>
                  <w:r>
                    <w:rPr>
                      <w:i w:val="false"/>
                    </w:rPr>
                    <w:t>Sumy</w:t>
                  </w:r>
                </w:p>
              </w:tc>
              <w:tc>
                <w:tcPr>
                  <w:tcW w:w="831" w:type="dxa"/>
                  <w:tcBorders/>
                </w:tcPr>
                <w:p>
                  <w:pPr>
                    <w:pStyle w:val="Compact"/>
                    <w:keepNext w:val="true"/>
                    <w:jc w:val="center"/>
                    <w:rPr>
                      <w:i w:val="false"/>
                      <w:i w:val="false"/>
                    </w:rPr>
                  </w:pPr>
                  <w:r>
                    <w:rPr>
                      <w:i w:val="false"/>
                    </w:rPr>
                    <w:t>1,62</w:t>
                  </w:r>
                </w:p>
              </w:tc>
              <w:tc>
                <w:tcPr>
                  <w:tcW w:w="831" w:type="dxa"/>
                  <w:tcBorders/>
                </w:tcPr>
                <w:p>
                  <w:pPr>
                    <w:pStyle w:val="Compact"/>
                    <w:keepNext w:val="true"/>
                    <w:jc w:val="center"/>
                    <w:rPr>
                      <w:i w:val="false"/>
                      <w:i w:val="false"/>
                    </w:rPr>
                  </w:pPr>
                  <w:r>
                    <w:rPr>
                      <w:i w:val="false"/>
                    </w:rPr>
                    <w:t>0,72</w:t>
                  </w:r>
                </w:p>
              </w:tc>
              <w:tc>
                <w:tcPr>
                  <w:tcW w:w="830" w:type="dxa"/>
                  <w:tcBorders/>
                </w:tcPr>
                <w:p>
                  <w:pPr>
                    <w:pStyle w:val="Compact"/>
                    <w:keepNext w:val="true"/>
                    <w:jc w:val="center"/>
                    <w:rPr>
                      <w:i w:val="false"/>
                      <w:i w:val="false"/>
                    </w:rPr>
                  </w:pPr>
                  <w:r>
                    <w:rPr>
                      <w:i w:val="false"/>
                    </w:rPr>
                    <w:t>3,39</w:t>
                  </w:r>
                </w:p>
              </w:tc>
              <w:tc>
                <w:tcPr>
                  <w:tcW w:w="831" w:type="dxa"/>
                  <w:tcBorders/>
                </w:tcPr>
                <w:p>
                  <w:pPr>
                    <w:pStyle w:val="Compact"/>
                    <w:keepNext w:val="true"/>
                    <w:jc w:val="center"/>
                    <w:rPr>
                      <w:i w:val="false"/>
                      <w:i w:val="false"/>
                    </w:rPr>
                  </w:pPr>
                  <w:r>
                    <w:rPr>
                      <w:i w:val="false"/>
                    </w:rPr>
                    <w:t>0,92</w:t>
                  </w:r>
                </w:p>
              </w:tc>
              <w:tc>
                <w:tcPr>
                  <w:tcW w:w="832" w:type="dxa"/>
                  <w:tcBorders/>
                </w:tcPr>
                <w:p>
                  <w:pPr>
                    <w:pStyle w:val="Compact"/>
                    <w:keepNext w:val="true"/>
                    <w:jc w:val="center"/>
                    <w:rPr>
                      <w:i w:val="false"/>
                      <w:i w:val="false"/>
                    </w:rPr>
                  </w:pPr>
                  <w:r>
                    <w:rPr>
                      <w:i w:val="false"/>
                    </w:rPr>
                    <w:t>1,68</w:t>
                  </w:r>
                </w:p>
              </w:tc>
              <w:tc>
                <w:tcPr>
                  <w:tcW w:w="830" w:type="dxa"/>
                  <w:tcBorders/>
                </w:tcPr>
                <w:p>
                  <w:pPr>
                    <w:pStyle w:val="Compact"/>
                    <w:keepNext w:val="true"/>
                    <w:jc w:val="center"/>
                    <w:rPr>
                      <w:i w:val="false"/>
                      <w:i w:val="false"/>
                    </w:rPr>
                  </w:pPr>
                  <w:r>
                    <w:rPr>
                      <w:i w:val="false"/>
                    </w:rPr>
                    <w:t>0,68</w:t>
                  </w:r>
                </w:p>
              </w:tc>
              <w:tc>
                <w:tcPr>
                  <w:tcW w:w="831" w:type="dxa"/>
                  <w:tcBorders/>
                </w:tcPr>
                <w:p>
                  <w:pPr>
                    <w:pStyle w:val="Compact"/>
                    <w:keepNext w:val="true"/>
                    <w:jc w:val="center"/>
                    <w:rPr>
                      <w:i w:val="false"/>
                      <w:i w:val="false"/>
                    </w:rPr>
                  </w:pPr>
                  <w:r>
                    <w:rPr>
                      <w:i w:val="false"/>
                    </w:rPr>
                    <w:t>1,09</w:t>
                  </w:r>
                </w:p>
              </w:tc>
              <w:tc>
                <w:tcPr>
                  <w:tcW w:w="831" w:type="dxa"/>
                  <w:tcBorders/>
                </w:tcPr>
                <w:p>
                  <w:pPr>
                    <w:pStyle w:val="Compact"/>
                    <w:keepNext w:val="true"/>
                    <w:jc w:val="center"/>
                    <w:rPr>
                      <w:i w:val="false"/>
                      <w:i w:val="false"/>
                    </w:rPr>
                  </w:pPr>
                  <w:r>
                    <w:rPr>
                      <w:i w:val="false"/>
                    </w:rPr>
                    <w:t>0,41</w:t>
                  </w:r>
                </w:p>
              </w:tc>
              <w:tc>
                <w:tcPr>
                  <w:tcW w:w="831" w:type="dxa"/>
                  <w:tcBorders/>
                </w:tcPr>
                <w:p>
                  <w:pPr>
                    <w:pStyle w:val="Compact"/>
                    <w:keepNext w:val="true"/>
                    <w:jc w:val="center"/>
                    <w:rPr>
                      <w:i w:val="false"/>
                      <w:i w:val="false"/>
                    </w:rPr>
                  </w:pPr>
                  <w:r>
                    <w:rPr>
                      <w:i w:val="false"/>
                    </w:rPr>
                    <w:t>7,7</w:t>
                  </w:r>
                </w:p>
              </w:tc>
              <w:tc>
                <w:tcPr>
                  <w:tcW w:w="829" w:type="dxa"/>
                  <w:tcBorders/>
                </w:tcPr>
                <w:p>
                  <w:pPr>
                    <w:pStyle w:val="Compact"/>
                    <w:keepNext w:val="true"/>
                    <w:jc w:val="center"/>
                    <w:rPr>
                      <w:i w:val="false"/>
                      <w:i w:val="false"/>
                    </w:rPr>
                  </w:pPr>
                  <w:r>
                    <w:rPr>
                      <w:i w:val="false"/>
                    </w:rPr>
                    <w:t>2,06</w:t>
                  </w:r>
                </w:p>
              </w:tc>
            </w:tr>
            <w:tr>
              <w:trPr/>
              <w:tc>
                <w:tcPr>
                  <w:tcW w:w="830" w:type="dxa"/>
                  <w:tcBorders/>
                </w:tcPr>
                <w:p>
                  <w:pPr>
                    <w:pStyle w:val="Compact"/>
                    <w:keepNext w:val="true"/>
                    <w:jc w:val="center"/>
                    <w:rPr>
                      <w:i w:val="false"/>
                      <w:i w:val="false"/>
                    </w:rPr>
                  </w:pPr>
                  <w:r>
                    <w:rPr>
                      <w:i w:val="false"/>
                    </w:rPr>
                    <w:t>Human</w:t>
                  </w:r>
                </w:p>
              </w:tc>
              <w:tc>
                <w:tcPr>
                  <w:tcW w:w="831" w:type="dxa"/>
                  <w:tcBorders/>
                </w:tcPr>
                <w:p>
                  <w:pPr>
                    <w:pStyle w:val="Compact"/>
                    <w:keepNext w:val="true"/>
                    <w:jc w:val="center"/>
                    <w:rPr>
                      <w:i w:val="false"/>
                      <w:i w:val="false"/>
                    </w:rPr>
                  </w:pPr>
                  <w:r>
                    <w:rPr>
                      <w:i w:val="false"/>
                    </w:rPr>
                    <w:t>3,55</w:t>
                  </w:r>
                </w:p>
              </w:tc>
              <w:tc>
                <w:tcPr>
                  <w:tcW w:w="831" w:type="dxa"/>
                  <w:tcBorders/>
                </w:tcPr>
                <w:p>
                  <w:pPr>
                    <w:pStyle w:val="Compact"/>
                    <w:keepNext w:val="true"/>
                    <w:jc w:val="center"/>
                    <w:rPr>
                      <w:i w:val="false"/>
                      <w:i w:val="false"/>
                    </w:rPr>
                  </w:pPr>
                  <w:r>
                    <w:rPr>
                      <w:i w:val="false"/>
                    </w:rPr>
                    <w:t>0,69</w:t>
                  </w:r>
                </w:p>
              </w:tc>
              <w:tc>
                <w:tcPr>
                  <w:tcW w:w="830" w:type="dxa"/>
                  <w:tcBorders/>
                </w:tcPr>
                <w:p>
                  <w:pPr>
                    <w:pStyle w:val="Compact"/>
                    <w:keepNext w:val="true"/>
                    <w:jc w:val="center"/>
                    <w:rPr>
                      <w:i w:val="false"/>
                      <w:i w:val="false"/>
                    </w:rPr>
                  </w:pPr>
                  <w:r>
                    <w:rPr>
                      <w:i w:val="false"/>
                    </w:rPr>
                    <w:t>3,69</w:t>
                  </w:r>
                </w:p>
              </w:tc>
              <w:tc>
                <w:tcPr>
                  <w:tcW w:w="831" w:type="dxa"/>
                  <w:tcBorders/>
                </w:tcPr>
                <w:p>
                  <w:pPr>
                    <w:pStyle w:val="Compact"/>
                    <w:keepNext w:val="true"/>
                    <w:jc w:val="center"/>
                    <w:rPr>
                      <w:i w:val="false"/>
                      <w:i w:val="false"/>
                    </w:rPr>
                  </w:pPr>
                  <w:r>
                    <w:rPr>
                      <w:i w:val="false"/>
                    </w:rPr>
                    <w:t>0,76</w:t>
                  </w:r>
                </w:p>
              </w:tc>
              <w:tc>
                <w:tcPr>
                  <w:tcW w:w="832" w:type="dxa"/>
                  <w:tcBorders/>
                </w:tcPr>
                <w:p>
                  <w:pPr>
                    <w:pStyle w:val="Compact"/>
                    <w:keepNext w:val="true"/>
                    <w:jc w:val="center"/>
                    <w:rPr>
                      <w:i w:val="false"/>
                      <w:i w:val="false"/>
                    </w:rPr>
                  </w:pPr>
                  <w:r>
                    <w:rPr>
                      <w:i w:val="false"/>
                    </w:rPr>
                    <w:t>3,73</w:t>
                  </w:r>
                </w:p>
              </w:tc>
              <w:tc>
                <w:tcPr>
                  <w:tcW w:w="830" w:type="dxa"/>
                  <w:tcBorders/>
                </w:tcPr>
                <w:p>
                  <w:pPr>
                    <w:pStyle w:val="Compact"/>
                    <w:keepNext w:val="true"/>
                    <w:jc w:val="center"/>
                    <w:rPr>
                      <w:i w:val="false"/>
                      <w:i w:val="false"/>
                    </w:rPr>
                  </w:pPr>
                  <w:r>
                    <w:rPr>
                      <w:i w:val="false"/>
                    </w:rPr>
                    <w:t>0,49</w:t>
                  </w:r>
                </w:p>
              </w:tc>
              <w:tc>
                <w:tcPr>
                  <w:tcW w:w="831" w:type="dxa"/>
                  <w:tcBorders/>
                </w:tcPr>
                <w:p>
                  <w:pPr>
                    <w:pStyle w:val="Compact"/>
                    <w:keepNext w:val="true"/>
                    <w:jc w:val="center"/>
                    <w:rPr>
                      <w:i w:val="false"/>
                      <w:i w:val="false"/>
                    </w:rPr>
                  </w:pPr>
                  <w:r>
                    <w:rPr>
                      <w:i w:val="false"/>
                    </w:rPr>
                    <w:t>1,75</w:t>
                  </w:r>
                </w:p>
              </w:tc>
              <w:tc>
                <w:tcPr>
                  <w:tcW w:w="831" w:type="dxa"/>
                  <w:tcBorders/>
                </w:tcPr>
                <w:p>
                  <w:pPr>
                    <w:pStyle w:val="Compact"/>
                    <w:keepNext w:val="true"/>
                    <w:jc w:val="center"/>
                    <w:rPr>
                      <w:i w:val="false"/>
                      <w:i w:val="false"/>
                    </w:rPr>
                  </w:pPr>
                  <w:r>
                    <w:rPr>
                      <w:i w:val="false"/>
                    </w:rPr>
                    <w:t>1,03</w:t>
                  </w:r>
                </w:p>
              </w:tc>
              <w:tc>
                <w:tcPr>
                  <w:tcW w:w="831" w:type="dxa"/>
                  <w:tcBorders/>
                </w:tcPr>
                <w:p>
                  <w:pPr>
                    <w:pStyle w:val="Compact"/>
                    <w:keepNext w:val="true"/>
                    <w:jc w:val="center"/>
                    <w:rPr>
                      <w:i w:val="false"/>
                      <w:i w:val="false"/>
                    </w:rPr>
                  </w:pPr>
                  <w:r>
                    <w:rPr>
                      <w:i w:val="false"/>
                    </w:rPr>
                    <w:t>12,72</w:t>
                  </w:r>
                </w:p>
              </w:tc>
              <w:tc>
                <w:tcPr>
                  <w:tcW w:w="829" w:type="dxa"/>
                  <w:tcBorders/>
                </w:tcPr>
                <w:p>
                  <w:pPr>
                    <w:pStyle w:val="Compact"/>
                    <w:keepNext w:val="true"/>
                    <w:jc w:val="center"/>
                    <w:rPr>
                      <w:i w:val="false"/>
                      <w:i w:val="false"/>
                    </w:rPr>
                  </w:pPr>
                  <w:r>
                    <w:rPr>
                      <w:i w:val="false"/>
                    </w:rPr>
                    <w:t>1,99</w:t>
                  </w:r>
                  <w:bookmarkStart w:id="443" w:name="tbl-2_Copy_1"/>
                  <w:bookmarkEnd w:id="443"/>
                </w:p>
              </w:tc>
            </w:tr>
          </w:tbl>
          <w:p>
            <w:pPr>
              <w:pStyle w:val="Normal"/>
              <w:keepNext w:val="true"/>
              <w:spacing w:before="0" w:after="200"/>
              <w:jc w:val="left"/>
              <w:rPr>
                <w:i w:val="false"/>
                <w:i w:val="false"/>
                <w:sz w:val="24"/>
              </w:rPr>
            </w:pPr>
            <w:r>
              <w:rPr>
                <w:i w:val="false"/>
                <w:sz w:val="24"/>
              </w:rPr>
            </w:r>
          </w:p>
        </w:tc>
      </w:tr>
    </w:tbl>
    <w:p>
      <w:pPr>
        <w:pStyle w:val="BodyText"/>
        <w:rPr/>
      </w:pPr>
      <w:r>
        <w:rPr/>
        <w:t>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rPr/>
      </w:pPr>
      <w:r>
        <w:rP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 </w:t>
      </w:r>
      <w:hyperlink w:anchor="tbl-3">
        <w:r>
          <w:rPr>
            <w:rStyle w:val="Hyperlink"/>
          </w:rPr>
          <w:t>таблица 6.11</w:t>
        </w:r>
      </w:hyperlink>
      <w:r>
        <w:rPr/>
        <w:t xml:space="preserve"> представлены результаты экспертной разметки структры рассказов на нарративную сложность.</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6.11 – Оценка нарративной сложности текстов</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1523"/>
              <w:gridCol w:w="1523"/>
              <w:gridCol w:w="1523"/>
              <w:gridCol w:w="1523"/>
              <w:gridCol w:w="1523"/>
              <w:gridCol w:w="1523"/>
            </w:tblGrid>
            <w:tr>
              <w:trPr>
                <w:tblHeader w:val="true"/>
              </w:trPr>
              <w:tc>
                <w:tcPr>
                  <w:tcW w:w="1523" w:type="dxa"/>
                  <w:tcBorders/>
                </w:tcPr>
                <w:p>
                  <w:pPr>
                    <w:pStyle w:val="Compact"/>
                    <w:keepNext w:val="true"/>
                    <w:jc w:val="center"/>
                    <w:rPr>
                      <w:i w:val="false"/>
                      <w:i w:val="false"/>
                    </w:rPr>
                  </w:pPr>
                  <w:r>
                    <w:rPr>
                      <w:i w:val="false"/>
                    </w:rPr>
                    <w:t>Критерии</w:t>
                  </w:r>
                </w:p>
              </w:tc>
              <w:tc>
                <w:tcPr>
                  <w:tcW w:w="1523" w:type="dxa"/>
                  <w:tcBorders/>
                </w:tcPr>
                <w:p>
                  <w:pPr>
                    <w:pStyle w:val="Compact"/>
                    <w:keepNext w:val="true"/>
                    <w:jc w:val="center"/>
                    <w:rPr>
                      <w:i w:val="false"/>
                      <w:i w:val="false"/>
                    </w:rPr>
                  </w:pPr>
                  <w:r>
                    <w:rPr>
                      <w:i w:val="false"/>
                    </w:rPr>
                    <w:t>К1. Фабула</w:t>
                  </w:r>
                </w:p>
              </w:tc>
              <w:tc>
                <w:tcPr>
                  <w:tcW w:w="1523" w:type="dxa"/>
                  <w:tcBorders/>
                </w:tcPr>
                <w:p>
                  <w:pPr>
                    <w:pStyle w:val="Compact"/>
                    <w:keepNext w:val="true"/>
                    <w:jc w:val="center"/>
                    <w:rPr>
                      <w:i w:val="false"/>
                      <w:i w:val="false"/>
                    </w:rPr>
                  </w:pPr>
                  <w:r>
                    <w:rPr>
                      <w:i w:val="false"/>
                    </w:rPr>
                    <w:t>К2. Рассказчик</w:t>
                  </w:r>
                </w:p>
              </w:tc>
              <w:tc>
                <w:tcPr>
                  <w:tcW w:w="1523" w:type="dxa"/>
                  <w:tcBorders/>
                </w:tcPr>
                <w:p>
                  <w:pPr>
                    <w:pStyle w:val="Compact"/>
                    <w:keepNext w:val="true"/>
                    <w:jc w:val="center"/>
                    <w:rPr>
                      <w:i w:val="false"/>
                      <w:i w:val="false"/>
                    </w:rPr>
                  </w:pPr>
                  <w:r>
                    <w:rPr>
                      <w:i w:val="false"/>
                    </w:rPr>
                    <w:t>К3. Лицо</w:t>
                  </w:r>
                </w:p>
              </w:tc>
              <w:tc>
                <w:tcPr>
                  <w:tcW w:w="1523" w:type="dxa"/>
                  <w:tcBorders/>
                </w:tcPr>
                <w:p>
                  <w:pPr>
                    <w:pStyle w:val="Compact"/>
                    <w:keepNext w:val="true"/>
                    <w:jc w:val="center"/>
                    <w:rPr>
                      <w:i w:val="false"/>
                      <w:i w:val="false"/>
                    </w:rPr>
                  </w:pPr>
                  <w:r>
                    <w:rPr>
                      <w:i w:val="false"/>
                    </w:rPr>
                    <w:t>К4. Флешбеки</w:t>
                  </w:r>
                </w:p>
              </w:tc>
              <w:tc>
                <w:tcPr>
                  <w:tcW w:w="1523" w:type="dxa"/>
                  <w:tcBorders/>
                </w:tcPr>
                <w:p>
                  <w:pPr>
                    <w:pStyle w:val="Compact"/>
                    <w:keepNext w:val="true"/>
                    <w:jc w:val="center"/>
                    <w:rPr>
                      <w:i w:val="false"/>
                      <w:i w:val="false"/>
                    </w:rPr>
                  </w:pPr>
                  <w:r>
                    <w:rPr>
                      <w:i w:val="false"/>
                    </w:rPr>
                    <w:t>К5. Вставки других жанров</w:t>
                  </w:r>
                </w:p>
              </w:tc>
            </w:tr>
            <w:tr>
              <w:trPr/>
              <w:tc>
                <w:tcPr>
                  <w:tcW w:w="1523" w:type="dxa"/>
                  <w:tcBorders/>
                </w:tcPr>
                <w:p>
                  <w:pPr>
                    <w:pStyle w:val="Compact"/>
                    <w:keepNext w:val="true"/>
                    <w:jc w:val="center"/>
                    <w:rPr>
                      <w:i w:val="false"/>
                      <w:i w:val="false"/>
                    </w:rPr>
                  </w:pPr>
                  <w:r>
                    <w:rPr>
                      <w:i w:val="false"/>
                    </w:rPr>
                    <w:t>Кол-во рассказов</w:t>
                  </w:r>
                </w:p>
              </w:tc>
              <w:tc>
                <w:tcPr>
                  <w:tcW w:w="1523" w:type="dxa"/>
                  <w:tcBorders/>
                </w:tcPr>
                <w:p>
                  <w:pPr>
                    <w:pStyle w:val="Compact"/>
                    <w:keepNext w:val="true"/>
                    <w:jc w:val="center"/>
                    <w:rPr>
                      <w:i w:val="false"/>
                      <w:i w:val="false"/>
                    </w:rPr>
                  </w:pPr>
                  <w:r>
                    <w:rPr>
                      <w:i w:val="false"/>
                    </w:rPr>
                    <w:t>51</w:t>
                  </w:r>
                </w:p>
              </w:tc>
              <w:tc>
                <w:tcPr>
                  <w:tcW w:w="1523" w:type="dxa"/>
                  <w:tcBorders/>
                </w:tcPr>
                <w:p>
                  <w:pPr>
                    <w:pStyle w:val="Compact"/>
                    <w:keepNext w:val="true"/>
                    <w:jc w:val="center"/>
                    <w:rPr>
                      <w:i w:val="false"/>
                      <w:i w:val="false"/>
                    </w:rPr>
                  </w:pPr>
                  <w:r>
                    <w:rPr>
                      <w:i w:val="false"/>
                    </w:rPr>
                    <w:t>38</w:t>
                  </w:r>
                </w:p>
              </w:tc>
              <w:tc>
                <w:tcPr>
                  <w:tcW w:w="1523" w:type="dxa"/>
                  <w:tcBorders/>
                </w:tcPr>
                <w:p>
                  <w:pPr>
                    <w:pStyle w:val="Compact"/>
                    <w:keepNext w:val="true"/>
                    <w:jc w:val="center"/>
                    <w:rPr>
                      <w:i w:val="false"/>
                      <w:i w:val="false"/>
                    </w:rPr>
                  </w:pPr>
                  <w:r>
                    <w:rPr>
                      <w:i w:val="false"/>
                    </w:rPr>
                    <w:t>16</w:t>
                  </w:r>
                </w:p>
              </w:tc>
              <w:tc>
                <w:tcPr>
                  <w:tcW w:w="1523" w:type="dxa"/>
                  <w:tcBorders/>
                </w:tcPr>
                <w:p>
                  <w:pPr>
                    <w:pStyle w:val="Compact"/>
                    <w:keepNext w:val="true"/>
                    <w:jc w:val="center"/>
                    <w:rPr>
                      <w:i w:val="false"/>
                      <w:i w:val="false"/>
                    </w:rPr>
                  </w:pPr>
                  <w:r>
                    <w:rPr>
                      <w:i w:val="false"/>
                    </w:rPr>
                    <w:t>53</w:t>
                  </w:r>
                </w:p>
              </w:tc>
              <w:tc>
                <w:tcPr>
                  <w:tcW w:w="1523" w:type="dxa"/>
                  <w:tcBorders/>
                </w:tcPr>
                <w:p>
                  <w:pPr>
                    <w:pStyle w:val="Compact"/>
                    <w:keepNext w:val="true"/>
                    <w:jc w:val="center"/>
                    <w:rPr>
                      <w:i w:val="false"/>
                      <w:i w:val="false"/>
                    </w:rPr>
                  </w:pPr>
                  <w:r>
                    <w:rPr>
                      <w:i w:val="false"/>
                    </w:rPr>
                    <w:t>18</w:t>
                  </w:r>
                  <w:bookmarkStart w:id="444" w:name="tbl-3_Copy_1"/>
                  <w:bookmarkEnd w:id="444"/>
                </w:p>
              </w:tc>
            </w:tr>
          </w:tbl>
          <w:p>
            <w:pPr>
              <w:pStyle w:val="Normal"/>
              <w:keepNext w:val="true"/>
              <w:spacing w:before="0" w:after="200"/>
              <w:jc w:val="left"/>
              <w:rPr>
                <w:i w:val="false"/>
                <w:i w:val="false"/>
                <w:sz w:val="24"/>
              </w:rPr>
            </w:pPr>
            <w:r>
              <w:rPr>
                <w:i w:val="false"/>
                <w:sz w:val="24"/>
              </w:rPr>
            </w:r>
          </w:p>
        </w:tc>
      </w:tr>
    </w:tbl>
    <w:p>
      <w:pPr>
        <w:pStyle w:val="BodyText"/>
        <w:rPr/>
      </w:pPr>
      <w:r>
        <w:rPr/>
        <w:t>Корреляционный анализ позволяет сделать следующие выводы:</w:t>
      </w:r>
    </w:p>
    <w:p>
      <w:pPr>
        <w:pStyle w:val="Compact"/>
        <w:numPr>
          <w:ilvl w:val="0"/>
          <w:numId w:val="128"/>
        </w:numPr>
        <w:ind w:hanging="360" w:left="720" w:right="0"/>
        <w:rPr/>
      </w:pPr>
      <w:r>
        <w:rPr/>
        <w:t>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29"/>
        </w:numPr>
        <w:ind w:hanging="360" w:left="720" w:right="0"/>
        <w:rPr/>
      </w:pPr>
      <w:r>
        <w:rPr/>
        <w:t>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30"/>
        </w:numPr>
        <w:ind w:hanging="360" w:left="720" w:right="0"/>
        <w:rPr/>
      </w:pPr>
      <w:r>
        <w:rPr/>
        <w:t>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31"/>
        </w:numPr>
        <w:ind w:hanging="360" w:left="720" w:right="0"/>
        <w:rPr/>
      </w:pPr>
      <w:r>
        <w:rPr/>
        <w:t>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32"/>
        </w:numPr>
        <w:ind w:hanging="360" w:left="720" w:right="0"/>
        <w:rPr/>
      </w:pPr>
      <w:r>
        <w:rPr/>
        <w:t>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33"/>
        </w:numPr>
        <w:ind w:hanging="360" w:left="720" w:right="0"/>
        <w:rPr/>
      </w:pPr>
      <w:r>
        <w:rPr/>
        <w:t>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34"/>
        </w:numPr>
        <w:ind w:hanging="360" w:left="720" w:right="0"/>
        <w:rPr/>
      </w:pPr>
      <w:r>
        <w:rPr/>
        <w:t>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rPr/>
      </w:pPr>
      <w:bookmarkStart w:id="445" w:name="X5a726eee2834f2862dc7a740d348203633ad9b4"/>
      <w:bookmarkStart w:id="446" w:name="X9e095e762f259f7fee905d9d6072b713fee6dbb"/>
      <w:bookmarkStart w:id="447" w:name="Xdfa821da6362ceed357142a137f51a014f4e15d"/>
      <w:r>
        <w:rPr/>
        <w:t>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bookmarkEnd w:id="445"/>
      <w:bookmarkEnd w:id="446"/>
      <w:bookmarkEnd w:id="447"/>
    </w:p>
    <w:p>
      <w:pPr>
        <w:pStyle w:val="Heading2"/>
        <w:rPr/>
      </w:pPr>
      <w:bookmarkStart w:id="448" w:name="__RefHeading___Toc24483_3600438406"/>
      <w:bookmarkStart w:id="449" w:name="X22cff9590878908e79c15120adb4685cbba56e3"/>
      <w:bookmarkEnd w:id="448"/>
      <w:r>
        <w:rPr/>
        <w:t>6.4 Проблемные зоны и технологические решения в автоматической обработке стандартных и нестандартных речевых данных</w:t>
      </w:r>
    </w:p>
    <w:p>
      <w:pPr>
        <w:pStyle w:val="Heading3"/>
        <w:rPr/>
      </w:pPr>
      <w:bookmarkStart w:id="450" w:name="__RefHeading___Toc24485_3600438406"/>
      <w:bookmarkStart w:id="451" w:name="Xc986b4192d83ece181edd1d535d61e57d7bdfc1"/>
      <w:bookmarkEnd w:id="450"/>
      <w:r>
        <w:rPr/>
        <w:t>6.4.1 Диаризация: оценка качества на материалах корпуса, обработка новых данных спонтанной устной речи КУРС</w:t>
      </w:r>
    </w:p>
    <w:p>
      <w:pPr>
        <w:pStyle w:val="FirstParagraph"/>
        <w:rPr/>
      </w:pPr>
      <w:r>
        <w:rPr/>
        <w:t>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rPr/>
      </w:pPr>
      <w:r>
        <w:rPr/>
        <w:t>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 [331]. Накладывающаяся речь записана в одну реплику, список одновременно говорящих разделен символом “@” или “#”.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rPr/>
      </w:pPr>
      <w:r>
        <w:rPr/>
        <w:t>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rPr/>
      </w:pPr>
      <w:r>
        <w:rPr/>
        <w:t>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rPr/>
      </w:pPr>
      <w:r>
        <w:rPr/>
        <w:t>В качестве метрик использовались стандартные параметры качества диаризации и распознанного текста [332]: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rPr/>
      </w:pPr>
      <w:r>
        <w:rPr/>
        <w:t>Для распознавания речи взята модель ASR Whisper Large v3 (ранее замеры качества и сравнение с НТР проводилось в [333]), для диаризации выбрана pyannote [334]: фреймворк с открытым исходным кодом и модель, демонстрирующая DER 34,4 и 24 на данных датасетов DIHARD и ETAPE.</w:t>
      </w:r>
    </w:p>
    <w:p>
      <w:pPr>
        <w:pStyle w:val="BodyText"/>
        <w:rPr/>
      </w:pPr>
      <w:r>
        <w:rPr/>
        <w:t>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rPr/>
      </w:pPr>
      <w:r>
        <w:rPr/>
        <w:t>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rPr/>
      </w:pPr>
      <w:bookmarkStart w:id="452" w:name="Xc986b4192d83ece181edd1d535d61e57d7bdfc1"/>
      <w:r>
        <w:rPr/>
        <w:t>К настоящему моменту с помощью моделей диаризации и ASR обработано 869 макроэпизодов КУРС.</w:t>
      </w:r>
      <w:bookmarkEnd w:id="452"/>
    </w:p>
    <w:p>
      <w:pPr>
        <w:pStyle w:val="Heading3"/>
        <w:rPr/>
      </w:pPr>
      <w:bookmarkStart w:id="453" w:name="__RefHeading___Toc24487_3600438406"/>
      <w:bookmarkStart w:id="454" w:name="X1d0838cd747bd2448c389f31b65eaaad1a21904"/>
      <w:bookmarkEnd w:id="453"/>
      <w:r>
        <w:rPr/>
        <w:t>6.4.2 Автоматическое распознавание атипичной речи на русском языке (на материале речи пациентов с афазией) : разработка бенчмарка</w:t>
      </w:r>
    </w:p>
    <w:p>
      <w:pPr>
        <w:pStyle w:val="FirstParagraph"/>
        <w:rPr/>
      </w:pPr>
      <w:r>
        <w:rPr/>
        <w:t>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rPr/>
      </w:pPr>
      <w:r>
        <w:rPr/>
        <w:t>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rPr/>
      </w:pPr>
      <w:r>
        <w:rPr/>
        <w:t xml:space="preserve">Как можно заметить в </w:t>
      </w:r>
      <w:hyperlink w:anchor="tbl-4">
        <w:r>
          <w:rPr>
            <w:rStyle w:val="Hyperlink"/>
          </w:rPr>
          <w:t>таблица 6.12</w:t>
        </w:r>
      </w:hyperlink>
      <w:r>
        <w:rPr/>
        <w:t xml:space="preserve"> 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6.12 – Основные характеристики датасета RuAphasiaBank</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1305"/>
              <w:gridCol w:w="1306"/>
              <w:gridCol w:w="1305"/>
              <w:gridCol w:w="1306"/>
              <w:gridCol w:w="1305"/>
              <w:gridCol w:w="1306"/>
              <w:gridCol w:w="1305"/>
            </w:tblGrid>
            <w:tr>
              <w:trPr>
                <w:tblHeader w:val="true"/>
              </w:trPr>
              <w:tc>
                <w:tcPr>
                  <w:tcW w:w="1305" w:type="dxa"/>
                  <w:tcBorders/>
                </w:tcPr>
                <w:p>
                  <w:pPr>
                    <w:pStyle w:val="Compact"/>
                    <w:keepNext w:val="true"/>
                    <w:jc w:val="center"/>
                    <w:rPr>
                      <w:i w:val="false"/>
                      <w:i w:val="false"/>
                    </w:rPr>
                  </w:pPr>
                  <w:r>
                    <w:rPr>
                      <w:i w:val="false"/>
                    </w:rPr>
                    <w:t>Тип распределения/ Признак</w:t>
                  </w:r>
                </w:p>
              </w:tc>
              <w:tc>
                <w:tcPr>
                  <w:tcW w:w="1306" w:type="dxa"/>
                  <w:tcBorders/>
                </w:tcPr>
                <w:p>
                  <w:pPr>
                    <w:pStyle w:val="Compact"/>
                    <w:keepNext w:val="true"/>
                    <w:jc w:val="center"/>
                    <w:rPr>
                      <w:i w:val="false"/>
                      <w:i w:val="false"/>
                    </w:rPr>
                  </w:pPr>
                  <w:r>
                    <w:rPr>
                      <w:i w:val="false"/>
                    </w:rPr>
                    <w:t>По пациентам</w:t>
                  </w:r>
                </w:p>
              </w:tc>
              <w:tc>
                <w:tcPr>
                  <w:tcW w:w="1305" w:type="dxa"/>
                  <w:tcBorders/>
                </w:tcPr>
                <w:p>
                  <w:pPr>
                    <w:pStyle w:val="Compact"/>
                    <w:keepNext w:val="true"/>
                    <w:jc w:val="center"/>
                    <w:rPr>
                      <w:i w:val="false"/>
                      <w:i w:val="false"/>
                    </w:rPr>
                  </w:pPr>
                  <w:r>
                    <w:rPr>
                      <w:i w:val="false"/>
                    </w:rPr>
                    <w:t>По типу афазии</w:t>
                  </w:r>
                </w:p>
              </w:tc>
              <w:tc>
                <w:tcPr>
                  <w:tcW w:w="1306" w:type="dxa"/>
                  <w:tcBorders/>
                </w:tcPr>
                <w:p>
                  <w:pPr>
                    <w:pStyle w:val="Compact"/>
                    <w:keepNext w:val="true"/>
                    <w:jc w:val="center"/>
                    <w:rPr>
                      <w:i w:val="false"/>
                      <w:i w:val="false"/>
                    </w:rPr>
                  </w:pPr>
                  <w:r>
                    <w:rPr>
                      <w:i w:val="false"/>
                    </w:rPr>
                    <w:t>По степени нарушения</w:t>
                  </w:r>
                </w:p>
              </w:tc>
              <w:tc>
                <w:tcPr>
                  <w:tcW w:w="1305" w:type="dxa"/>
                  <w:tcBorders/>
                </w:tcPr>
                <w:p>
                  <w:pPr>
                    <w:pStyle w:val="Compact"/>
                    <w:keepNext w:val="true"/>
                    <w:jc w:val="center"/>
                    <w:rPr>
                      <w:i w:val="false"/>
                      <w:i w:val="false"/>
                    </w:rPr>
                  </w:pPr>
                  <w:r>
                    <w:rPr>
                      <w:i w:val="false"/>
                    </w:rPr>
                    <w:t>По типу речи</w:t>
                  </w:r>
                </w:p>
              </w:tc>
              <w:tc>
                <w:tcPr>
                  <w:tcW w:w="1306" w:type="dxa"/>
                  <w:tcBorders/>
                </w:tcPr>
                <w:p>
                  <w:pPr>
                    <w:pStyle w:val="Compact"/>
                    <w:keepNext w:val="true"/>
                    <w:jc w:val="center"/>
                    <w:rPr>
                      <w:i w:val="false"/>
                      <w:i w:val="false"/>
                    </w:rPr>
                  </w:pPr>
                  <w:r>
                    <w:rPr>
                      <w:i w:val="false"/>
                    </w:rPr>
                    <w:t>По типу текста</w:t>
                  </w:r>
                </w:p>
              </w:tc>
              <w:tc>
                <w:tcPr>
                  <w:tcW w:w="1305" w:type="dxa"/>
                  <w:tcBorders/>
                </w:tcPr>
                <w:p>
                  <w:pPr>
                    <w:pStyle w:val="Compact"/>
                    <w:keepNext w:val="true"/>
                    <w:jc w:val="center"/>
                    <w:rPr>
                      <w:i w:val="false"/>
                      <w:i w:val="false"/>
                    </w:rPr>
                  </w:pPr>
                  <w:r>
                    <w:rPr>
                      <w:i w:val="false"/>
                    </w:rPr>
                    <w:t>По нейротипичным информантам</w:t>
                  </w:r>
                </w:p>
              </w:tc>
            </w:tr>
            <w:tr>
              <w:trPr/>
              <w:tc>
                <w:tcPr>
                  <w:tcW w:w="1305" w:type="dxa"/>
                  <w:tcBorders/>
                </w:tcPr>
                <w:p>
                  <w:pPr>
                    <w:pStyle w:val="Compact"/>
                    <w:keepNext w:val="true"/>
                    <w:jc w:val="center"/>
                    <w:rPr>
                      <w:i w:val="false"/>
                      <w:i w:val="false"/>
                    </w:rPr>
                  </w:pPr>
                  <w:r>
                    <w:rPr>
                      <w:b/>
                      <w:bCs/>
                      <w:i w:val="false"/>
                    </w:rPr>
                    <w:t>Общее количество</w:t>
                  </w:r>
                </w:p>
              </w:tc>
              <w:tc>
                <w:tcPr>
                  <w:tcW w:w="1306" w:type="dxa"/>
                  <w:tcBorders/>
                </w:tcPr>
                <w:p>
                  <w:pPr>
                    <w:pStyle w:val="Compact"/>
                    <w:keepNext w:val="true"/>
                    <w:jc w:val="center"/>
                    <w:rPr>
                      <w:i w:val="false"/>
                      <w:i w:val="false"/>
                    </w:rPr>
                  </w:pPr>
                  <w:r>
                    <w:rPr>
                      <w:i/>
                      <w:iCs/>
                    </w:rPr>
                    <w:t>Пациентов/ записей : 70 / 164</w:t>
                  </w:r>
                </w:p>
              </w:tc>
              <w:tc>
                <w:tcPr>
                  <w:tcW w:w="1305" w:type="dxa"/>
                  <w:tcBorders/>
                </w:tcPr>
                <w:p>
                  <w:pPr>
                    <w:pStyle w:val="Compact"/>
                    <w:keepNext w:val="true"/>
                    <w:jc w:val="center"/>
                    <w:rPr>
                      <w:i w:val="false"/>
                      <w:i w:val="false"/>
                    </w:rPr>
                  </w:pPr>
                  <w:r>
                    <w:rPr>
                      <w:i/>
                      <w:iCs/>
                    </w:rPr>
                    <w:t>Пациентов/ записей :</w:t>
                  </w:r>
                  <w:r>
                    <w:rPr>
                      <w:i w:val="false"/>
                    </w:rPr>
                    <w:t>КМА – 58/140ЭфА – 2/6Сем – 2/3Сенс – 5/10АМ – 1/1Т – 2/4</w:t>
                  </w:r>
                </w:p>
              </w:tc>
              <w:tc>
                <w:tcPr>
                  <w:tcW w:w="1306" w:type="dxa"/>
                  <w:tcBorders/>
                </w:tcPr>
                <w:p>
                  <w:pPr>
                    <w:pStyle w:val="Compact"/>
                    <w:keepNext w:val="true"/>
                    <w:jc w:val="center"/>
                    <w:rPr>
                      <w:i w:val="false"/>
                      <w:i w:val="false"/>
                    </w:rPr>
                  </w:pPr>
                  <w:r>
                    <w:rPr>
                      <w:i/>
                      <w:iCs/>
                    </w:rPr>
                    <w:t>Пациентов/ записей:</w:t>
                  </w:r>
                  <w:r>
                    <w:rPr>
                      <w:i w:val="false"/>
                    </w:rPr>
                    <w:t>Легкая – 5/12Средняя – 30/91Тяжелая – 35/61</w:t>
                  </w:r>
                </w:p>
              </w:tc>
              <w:tc>
                <w:tcPr>
                  <w:tcW w:w="1305" w:type="dxa"/>
                  <w:tcBorders/>
                </w:tcPr>
                <w:p>
                  <w:pPr>
                    <w:pStyle w:val="Compact"/>
                    <w:keepNext w:val="true"/>
                    <w:jc w:val="center"/>
                    <w:rPr>
                      <w:i w:val="false"/>
                      <w:i w:val="false"/>
                    </w:rPr>
                  </w:pPr>
                  <w:r>
                    <w:rPr>
                      <w:i/>
                      <w:iCs/>
                    </w:rPr>
                    <w:t>Записей:</w:t>
                  </w:r>
                  <w:r>
                    <w:rPr>
                      <w:i w:val="false"/>
                    </w:rPr>
                    <w:t>Монолог – 19Чтение – 27Пересказ – 18Слоги – 13</w:t>
                  </w:r>
                </w:p>
              </w:tc>
              <w:tc>
                <w:tcPr>
                  <w:tcW w:w="1306" w:type="dxa"/>
                  <w:tcBorders/>
                </w:tcPr>
                <w:p>
                  <w:pPr>
                    <w:pStyle w:val="Compact"/>
                    <w:keepNext w:val="true"/>
                    <w:jc w:val="center"/>
                    <w:rPr>
                      <w:i w:val="false"/>
                      <w:i w:val="false"/>
                    </w:rPr>
                  </w:pPr>
                  <w:r>
                    <w:rPr>
                      <w:i w:val="false"/>
                    </w:rPr>
                    <w:t>Записей :Дидакт – 17Худож – 29Упрощ – 21</w:t>
                  </w:r>
                </w:p>
              </w:tc>
              <w:tc>
                <w:tcPr>
                  <w:tcW w:w="1305" w:type="dxa"/>
                  <w:tcBorders/>
                </w:tcPr>
                <w:p>
                  <w:pPr>
                    <w:pStyle w:val="Compact"/>
                    <w:keepNext w:val="true"/>
                    <w:jc w:val="center"/>
                    <w:rPr>
                      <w:i w:val="false"/>
                      <w:i w:val="false"/>
                    </w:rPr>
                  </w:pPr>
                  <w:r>
                    <w:rPr>
                      <w:i/>
                      <w:iCs/>
                    </w:rPr>
                    <w:t>Информантов/ записей : 20/24</w:t>
                  </w:r>
                </w:p>
              </w:tc>
            </w:tr>
            <w:tr>
              <w:trPr/>
              <w:tc>
                <w:tcPr>
                  <w:tcW w:w="1305" w:type="dxa"/>
                  <w:tcBorders/>
                </w:tcPr>
                <w:p>
                  <w:pPr>
                    <w:pStyle w:val="Compact"/>
                    <w:keepNext w:val="true"/>
                    <w:jc w:val="center"/>
                    <w:rPr>
                      <w:i w:val="false"/>
                      <w:i w:val="false"/>
                    </w:rPr>
                  </w:pPr>
                  <w:r>
                    <w:rPr>
                      <w:b/>
                      <w:bCs/>
                      <w:i w:val="false"/>
                    </w:rPr>
                    <w:t>Гендер (М и Ж)</w:t>
                  </w:r>
                </w:p>
              </w:tc>
              <w:tc>
                <w:tcPr>
                  <w:tcW w:w="1306" w:type="dxa"/>
                  <w:tcBorders/>
                </w:tcPr>
                <w:p>
                  <w:pPr>
                    <w:pStyle w:val="Compact"/>
                    <w:keepNext w:val="true"/>
                    <w:jc w:val="center"/>
                    <w:rPr>
                      <w:i w:val="false"/>
                      <w:i w:val="false"/>
                    </w:rPr>
                  </w:pPr>
                  <w:r>
                    <w:rPr>
                      <w:i/>
                      <w:iCs/>
                    </w:rPr>
                    <w:t>Пациентов/ записей (кол-во):</w:t>
                  </w:r>
                  <w:r>
                    <w:rPr>
                      <w:i w:val="false"/>
                    </w:rPr>
                    <w:t xml:space="preserve"> 54/129 (М)16/35 (Ж)</w:t>
                  </w:r>
                </w:p>
              </w:tc>
              <w:tc>
                <w:tcPr>
                  <w:tcW w:w="1305" w:type="dxa"/>
                  <w:tcBorders/>
                </w:tcPr>
                <w:p>
                  <w:pPr>
                    <w:pStyle w:val="Compact"/>
                    <w:keepNext w:val="true"/>
                    <w:jc w:val="center"/>
                    <w:rPr>
                      <w:i w:val="false"/>
                      <w:i w:val="false"/>
                    </w:rPr>
                  </w:pPr>
                  <w:r>
                    <w:rPr>
                      <w:i/>
                      <w:iCs/>
                    </w:rPr>
                    <w:t>Пациентов M/Ж (кол-во):</w:t>
                  </w:r>
                  <w:r>
                    <w:rPr>
                      <w:i w:val="false"/>
                    </w:rPr>
                    <w:t>КМА – 44/14ЭфА – 2/0Сем – 2/0Сенс - 3/2АМ – 1/0Т – 2/0</w:t>
                  </w:r>
                </w:p>
              </w:tc>
              <w:tc>
                <w:tcPr>
                  <w:tcW w:w="1306" w:type="dxa"/>
                  <w:tcBorders/>
                </w:tcPr>
                <w:p>
                  <w:pPr>
                    <w:pStyle w:val="Compact"/>
                    <w:keepNext w:val="true"/>
                    <w:jc w:val="center"/>
                    <w:rPr>
                      <w:i w:val="false"/>
                      <w:i w:val="false"/>
                    </w:rPr>
                  </w:pPr>
                  <w:r>
                    <w:rPr>
                      <w:i/>
                      <w:iCs/>
                    </w:rPr>
                    <w:t>Пациентов M/Ж (кол-во):</w:t>
                  </w:r>
                  <w:r>
                    <w:rPr>
                      <w:i w:val="false"/>
                    </w:rPr>
                    <w:t>Легкая – 3/2Средняя – 25/5Тяжелая – 27/8</w:t>
                  </w:r>
                </w:p>
              </w:tc>
              <w:tc>
                <w:tcPr>
                  <w:tcW w:w="1305" w:type="dxa"/>
                  <w:tcBorders/>
                </w:tcPr>
                <w:p>
                  <w:pPr>
                    <w:pStyle w:val="Compact"/>
                    <w:keepNext w:val="true"/>
                    <w:jc w:val="center"/>
                    <w:rPr>
                      <w:i w:val="false"/>
                      <w:i w:val="false"/>
                    </w:rPr>
                  </w:pPr>
                  <w:r>
                    <w:rPr>
                      <w:i/>
                      <w:iCs/>
                    </w:rPr>
                    <w:t>Записей (кол-во) M/Ж :</w:t>
                  </w:r>
                  <w:r>
                    <w:rPr>
                      <w:i w:val="false"/>
                    </w:rPr>
                    <w:t>Диалог – 39/12Монолог – 12/3Чтение – 10/4Пересказ – 8/3Слоги – 11/0</w:t>
                  </w:r>
                </w:p>
              </w:tc>
              <w:tc>
                <w:tcPr>
                  <w:tcW w:w="1306" w:type="dxa"/>
                  <w:tcBorders/>
                </w:tcPr>
                <w:p>
                  <w:pPr>
                    <w:pStyle w:val="Compact"/>
                    <w:keepNext w:val="true"/>
                    <w:jc w:val="center"/>
                    <w:rPr>
                      <w:i w:val="false"/>
                      <w:i w:val="false"/>
                    </w:rPr>
                  </w:pPr>
                  <w:r>
                    <w:rPr>
                      <w:i/>
                      <w:iCs/>
                    </w:rPr>
                    <w:t>Записей (кол-во) M/Ж:</w:t>
                  </w:r>
                  <w:r>
                    <w:rPr>
                      <w:i w:val="false"/>
                    </w:rPr>
                    <w:t>Дидакт – 14/3Худож – 21/8Упрощ – 9/12</w:t>
                  </w:r>
                </w:p>
              </w:tc>
              <w:tc>
                <w:tcPr>
                  <w:tcW w:w="1305" w:type="dxa"/>
                  <w:tcBorders/>
                </w:tcPr>
                <w:p>
                  <w:pPr>
                    <w:pStyle w:val="Compact"/>
                    <w:keepNext w:val="true"/>
                    <w:jc w:val="center"/>
                    <w:rPr>
                      <w:i w:val="false"/>
                      <w:i w:val="false"/>
                    </w:rPr>
                  </w:pPr>
                  <w:r>
                    <w:rPr>
                      <w:i/>
                      <w:iCs/>
                    </w:rPr>
                    <w:t>M/Ж (кол-во):</w:t>
                  </w:r>
                  <w:r>
                    <w:rPr>
                      <w:i w:val="false"/>
                    </w:rPr>
                    <w:t xml:space="preserve"> 16/4</w:t>
                  </w:r>
                </w:p>
              </w:tc>
            </w:tr>
            <w:tr>
              <w:trPr/>
              <w:tc>
                <w:tcPr>
                  <w:tcW w:w="1305" w:type="dxa"/>
                  <w:tcBorders/>
                </w:tcPr>
                <w:p>
                  <w:pPr>
                    <w:pStyle w:val="Compact"/>
                    <w:keepNext w:val="true"/>
                    <w:jc w:val="center"/>
                    <w:rPr>
                      <w:i w:val="false"/>
                      <w:i w:val="false"/>
                    </w:rPr>
                  </w:pPr>
                  <w:r>
                    <w:rPr>
                      <w:i/>
                      <w:iCs/>
                    </w:rPr>
                    <w:t>Средний возраст пациентов/ информантов</w:t>
                  </w:r>
                </w:p>
              </w:tc>
              <w:tc>
                <w:tcPr>
                  <w:tcW w:w="1306" w:type="dxa"/>
                  <w:tcBorders/>
                </w:tcPr>
                <w:p>
                  <w:pPr>
                    <w:pStyle w:val="Compact"/>
                    <w:keepNext w:val="true"/>
                    <w:jc w:val="center"/>
                    <w:rPr>
                      <w:i w:val="false"/>
                      <w:i w:val="false"/>
                    </w:rPr>
                  </w:pPr>
                  <w:r>
                    <w:rPr>
                      <w:i w:val="false"/>
                    </w:rPr>
                    <w:t>53,4 М 61,3 Ж</w:t>
                  </w:r>
                </w:p>
              </w:tc>
              <w:tc>
                <w:tcPr>
                  <w:tcW w:w="1305" w:type="dxa"/>
                  <w:tcBorders/>
                </w:tcPr>
                <w:p>
                  <w:pPr>
                    <w:pStyle w:val="Compact"/>
                    <w:keepNext w:val="true"/>
                    <w:jc w:val="center"/>
                    <w:rPr>
                      <w:i w:val="false"/>
                      <w:i w:val="false"/>
                    </w:rPr>
                  </w:pPr>
                  <w:r>
                    <w:rPr>
                      <w:i w:val="false"/>
                    </w:rPr>
                    <w:t>КМА – 52,4ЭфА – 49,5Сем – 63Сенс – 65,4АМ – 62Т – 48</w:t>
                  </w:r>
                </w:p>
              </w:tc>
              <w:tc>
                <w:tcPr>
                  <w:tcW w:w="1306" w:type="dxa"/>
                  <w:tcBorders/>
                </w:tcPr>
                <w:p>
                  <w:pPr>
                    <w:pStyle w:val="Compact"/>
                    <w:keepNext w:val="true"/>
                    <w:jc w:val="center"/>
                    <w:rPr>
                      <w:i w:val="false"/>
                      <w:i w:val="false"/>
                    </w:rPr>
                  </w:pPr>
                  <w:r>
                    <w:rPr>
                      <w:i w:val="false"/>
                    </w:rPr>
                    <w:t>Легкая – неизв.Средняя – 51,4Тяжелая – 57,7</w:t>
                  </w:r>
                </w:p>
              </w:tc>
              <w:tc>
                <w:tcPr>
                  <w:tcW w:w="1305" w:type="dxa"/>
                  <w:tcBorders/>
                </w:tcPr>
                <w:p>
                  <w:pPr>
                    <w:pStyle w:val="Compact"/>
                    <w:keepNext w:val="true"/>
                    <w:jc w:val="center"/>
                    <w:rPr>
                      <w:i w:val="false"/>
                      <w:i w:val="false"/>
                    </w:rPr>
                  </w:pPr>
                  <w:r>
                    <w:rPr>
                      <w:i w:val="false"/>
                    </w:rPr>
                    <w:t>Диалог – 56,5Монолог – 50,8Чтение – 46,2Пересказ – 45,2Слоги – 53,7</w:t>
                  </w:r>
                </w:p>
              </w:tc>
              <w:tc>
                <w:tcPr>
                  <w:tcW w:w="1306" w:type="dxa"/>
                  <w:tcBorders/>
                </w:tcPr>
                <w:p>
                  <w:pPr>
                    <w:pStyle w:val="Compact"/>
                    <w:keepNext w:val="true"/>
                    <w:jc w:val="center"/>
                    <w:rPr>
                      <w:i w:val="false"/>
                      <w:i w:val="false"/>
                    </w:rPr>
                  </w:pPr>
                  <w:r>
                    <w:rPr>
                      <w:i w:val="false"/>
                    </w:rPr>
                    <w:t>Дидакт – 45,8Худож – 44,4Упрощ – неизв.</w:t>
                  </w:r>
                </w:p>
              </w:tc>
              <w:tc>
                <w:tcPr>
                  <w:tcW w:w="1305" w:type="dxa"/>
                  <w:tcBorders/>
                </w:tcPr>
                <w:p>
                  <w:pPr>
                    <w:pStyle w:val="Compact"/>
                    <w:keepNext w:val="true"/>
                    <w:jc w:val="center"/>
                    <w:rPr>
                      <w:i w:val="false"/>
                      <w:i w:val="false"/>
                    </w:rPr>
                  </w:pPr>
                  <w:r>
                    <w:rPr>
                      <w:i w:val="false"/>
                    </w:rPr>
                    <w:t>58,5</w:t>
                  </w:r>
                </w:p>
              </w:tc>
            </w:tr>
            <w:tr>
              <w:trPr/>
              <w:tc>
                <w:tcPr>
                  <w:tcW w:w="1305" w:type="dxa"/>
                  <w:tcBorders/>
                </w:tcPr>
                <w:p>
                  <w:pPr>
                    <w:pStyle w:val="Compact"/>
                    <w:keepNext w:val="true"/>
                    <w:jc w:val="center"/>
                    <w:rPr>
                      <w:i w:val="false"/>
                      <w:i w:val="false"/>
                    </w:rPr>
                  </w:pPr>
                  <w:r>
                    <w:rPr>
                      <w:i/>
                      <w:iCs/>
                    </w:rPr>
                    <w:t>Терапевт</w:t>
                  </w:r>
                </w:p>
              </w:tc>
              <w:tc>
                <w:tcPr>
                  <w:tcW w:w="1306" w:type="dxa"/>
                  <w:tcBorders/>
                </w:tcPr>
                <w:p>
                  <w:pPr>
                    <w:pStyle w:val="Compact"/>
                    <w:keepNext w:val="true"/>
                    <w:jc w:val="center"/>
                    <w:rPr>
                      <w:i w:val="false"/>
                      <w:i w:val="false"/>
                    </w:rPr>
                  </w:pPr>
                  <w:r>
                    <w:rPr>
                      <w:i w:val="false"/>
                    </w:rPr>
                    <w:t>8</w:t>
                  </w:r>
                </w:p>
              </w:tc>
              <w:tc>
                <w:tcPr>
                  <w:tcW w:w="1305" w:type="dxa"/>
                  <w:tcBorders/>
                </w:tcPr>
                <w:p>
                  <w:pPr>
                    <w:pStyle w:val="Compact"/>
                    <w:keepNext w:val="true"/>
                    <w:jc w:val="center"/>
                    <w:rPr>
                      <w:i w:val="false"/>
                      <w:i w:val="false"/>
                    </w:rPr>
                  </w:pPr>
                  <w:r>
                    <w:rPr>
                      <w:i w:val="false"/>
                    </w:rPr>
                    <w:t>-</w:t>
                  </w:r>
                </w:p>
              </w:tc>
              <w:tc>
                <w:tcPr>
                  <w:tcW w:w="1306" w:type="dxa"/>
                  <w:tcBorders/>
                </w:tcPr>
                <w:p>
                  <w:pPr>
                    <w:pStyle w:val="Compact"/>
                    <w:keepNext w:val="true"/>
                    <w:jc w:val="center"/>
                    <w:rPr>
                      <w:i w:val="false"/>
                      <w:i w:val="false"/>
                    </w:rPr>
                  </w:pPr>
                  <w:r>
                    <w:rPr>
                      <w:i w:val="false"/>
                    </w:rPr>
                    <w:t>-</w:t>
                  </w:r>
                </w:p>
              </w:tc>
              <w:tc>
                <w:tcPr>
                  <w:tcW w:w="1305" w:type="dxa"/>
                  <w:tcBorders/>
                </w:tcPr>
                <w:p>
                  <w:pPr>
                    <w:pStyle w:val="Compact"/>
                    <w:keepNext w:val="true"/>
                    <w:jc w:val="center"/>
                    <w:rPr>
                      <w:i w:val="false"/>
                      <w:i w:val="false"/>
                    </w:rPr>
                  </w:pPr>
                  <w:r>
                    <w:rPr>
                      <w:i w:val="false"/>
                    </w:rPr>
                    <w:t>-</w:t>
                  </w:r>
                </w:p>
              </w:tc>
              <w:tc>
                <w:tcPr>
                  <w:tcW w:w="1306" w:type="dxa"/>
                  <w:tcBorders/>
                </w:tcPr>
                <w:p>
                  <w:pPr>
                    <w:pStyle w:val="Compact"/>
                    <w:keepNext w:val="true"/>
                    <w:jc w:val="center"/>
                    <w:rPr>
                      <w:i w:val="false"/>
                      <w:i w:val="false"/>
                    </w:rPr>
                  </w:pPr>
                  <w:r>
                    <w:rPr>
                      <w:i w:val="false"/>
                    </w:rPr>
                    <w:t>-</w:t>
                  </w:r>
                </w:p>
              </w:tc>
              <w:tc>
                <w:tcPr>
                  <w:tcW w:w="1305" w:type="dxa"/>
                  <w:tcBorders/>
                </w:tcPr>
                <w:p>
                  <w:pPr>
                    <w:pStyle w:val="Compact"/>
                    <w:keepNext w:val="true"/>
                    <w:jc w:val="center"/>
                    <w:rPr>
                      <w:i w:val="false"/>
                      <w:i w:val="false"/>
                    </w:rPr>
                  </w:pPr>
                  <w:r>
                    <w:rPr>
                      <w:i w:val="false"/>
                    </w:rPr>
                    <w:t>-</w:t>
                  </w:r>
                </w:p>
              </w:tc>
            </w:tr>
            <w:tr>
              <w:trPr/>
              <w:tc>
                <w:tcPr>
                  <w:tcW w:w="1305" w:type="dxa"/>
                  <w:tcBorders/>
                </w:tcPr>
                <w:p>
                  <w:pPr>
                    <w:pStyle w:val="Compact"/>
                    <w:keepNext w:val="true"/>
                    <w:jc w:val="center"/>
                    <w:rPr>
                      <w:i w:val="false"/>
                      <w:i w:val="false"/>
                    </w:rPr>
                  </w:pPr>
                  <w:r>
                    <w:rPr>
                      <w:i/>
                      <w:iCs/>
                    </w:rPr>
                    <w:t>Время звучания (в час)</w:t>
                  </w:r>
                </w:p>
              </w:tc>
              <w:tc>
                <w:tcPr>
                  <w:tcW w:w="1306" w:type="dxa"/>
                  <w:tcBorders/>
                </w:tcPr>
                <w:p>
                  <w:pPr>
                    <w:pStyle w:val="Compact"/>
                    <w:keepNext w:val="true"/>
                    <w:jc w:val="center"/>
                    <w:rPr>
                      <w:i w:val="false"/>
                      <w:i w:val="false"/>
                    </w:rPr>
                  </w:pPr>
                  <w:r>
                    <w:rPr>
                      <w:i w:val="false"/>
                    </w:rPr>
                    <w:t>Общее – 9,6 часСреднее на 1 пациента 0,14 час</w:t>
                  </w:r>
                </w:p>
              </w:tc>
              <w:tc>
                <w:tcPr>
                  <w:tcW w:w="1305" w:type="dxa"/>
                  <w:tcBorders/>
                </w:tcPr>
                <w:p>
                  <w:pPr>
                    <w:pStyle w:val="Compact"/>
                    <w:keepNext w:val="true"/>
                    <w:jc w:val="center"/>
                    <w:rPr>
                      <w:i w:val="false"/>
                      <w:i w:val="false"/>
                    </w:rPr>
                  </w:pPr>
                  <w:r>
                    <w:rPr>
                      <w:i w:val="false"/>
                    </w:rPr>
                    <w:t>КМА – 8,3 часЭфА – 0,31 часСем – 0,15 часСенс – 0,77 часАМ – 0,09 часТ – 0,20 час</w:t>
                  </w:r>
                </w:p>
              </w:tc>
              <w:tc>
                <w:tcPr>
                  <w:tcW w:w="1306" w:type="dxa"/>
                  <w:tcBorders/>
                </w:tcPr>
                <w:p>
                  <w:pPr>
                    <w:pStyle w:val="Compact"/>
                    <w:keepNext w:val="true"/>
                    <w:jc w:val="center"/>
                    <w:rPr>
                      <w:i w:val="false"/>
                      <w:i w:val="false"/>
                    </w:rPr>
                  </w:pPr>
                  <w:r>
                    <w:rPr>
                      <w:i w:val="false"/>
                    </w:rPr>
                    <w:t>Легкая – 0,55 часСредняя – 5,4 часТяжелая – 3,9 час</w:t>
                  </w:r>
                </w:p>
              </w:tc>
              <w:tc>
                <w:tcPr>
                  <w:tcW w:w="1305" w:type="dxa"/>
                  <w:tcBorders/>
                </w:tcPr>
                <w:p>
                  <w:pPr>
                    <w:pStyle w:val="Compact"/>
                    <w:keepNext w:val="true"/>
                    <w:jc w:val="center"/>
                    <w:rPr>
                      <w:i w:val="false"/>
                      <w:i w:val="false"/>
                    </w:rPr>
                  </w:pPr>
                  <w:r>
                    <w:rPr>
                      <w:i w:val="false"/>
                    </w:rPr>
                    <w:t>Диалог – 5,6 часМонолог – 1 часЧтение – 1,5 часПересказ – 0,85 часЧтение слогов – 0,62 час</w:t>
                  </w:r>
                </w:p>
              </w:tc>
              <w:tc>
                <w:tcPr>
                  <w:tcW w:w="1306" w:type="dxa"/>
                  <w:tcBorders/>
                </w:tcPr>
                <w:p>
                  <w:pPr>
                    <w:pStyle w:val="Compact"/>
                    <w:keepNext w:val="true"/>
                    <w:jc w:val="center"/>
                    <w:rPr>
                      <w:i w:val="false"/>
                      <w:i w:val="false"/>
                    </w:rPr>
                  </w:pPr>
                  <w:r>
                    <w:rPr>
                      <w:i w:val="false"/>
                    </w:rPr>
                    <w:t>Дидакт – 0,86 часХудож – 1,6 часУпрощ – 1,3 час</w:t>
                  </w:r>
                </w:p>
              </w:tc>
              <w:tc>
                <w:tcPr>
                  <w:tcW w:w="1305" w:type="dxa"/>
                  <w:tcBorders/>
                </w:tcPr>
                <w:p>
                  <w:pPr>
                    <w:pStyle w:val="Compact"/>
                    <w:keepNext w:val="true"/>
                    <w:jc w:val="center"/>
                    <w:rPr>
                      <w:i w:val="false"/>
                      <w:i w:val="false"/>
                    </w:rPr>
                  </w:pPr>
                  <w:r>
                    <w:rPr>
                      <w:i w:val="false"/>
                    </w:rPr>
                    <w:t>4,3 час</w:t>
                  </w:r>
                  <w:bookmarkStart w:id="455" w:name="tbl-4_Copy_1"/>
                  <w:bookmarkEnd w:id="455"/>
                </w:p>
              </w:tc>
            </w:tr>
          </w:tbl>
          <w:p>
            <w:pPr>
              <w:pStyle w:val="Normal"/>
              <w:keepNext w:val="true"/>
              <w:spacing w:before="0" w:after="200"/>
              <w:jc w:val="left"/>
              <w:rPr>
                <w:i w:val="false"/>
                <w:i w:val="false"/>
                <w:sz w:val="24"/>
              </w:rPr>
            </w:pPr>
            <w:r>
              <w:rPr>
                <w:i w:val="false"/>
                <w:sz w:val="24"/>
              </w:rPr>
            </w:r>
          </w:p>
        </w:tc>
      </w:tr>
    </w:tbl>
    <w:p>
      <w:pPr>
        <w:pStyle w:val="BodyText"/>
        <w:rPr/>
      </w:pPr>
      <w:r>
        <w:rPr/>
        <w:t>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 [335], SaluteSpeech [336] (приложение для компьютера), Shopot [337], T-bank [338].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rPr/>
      </w:pPr>
      <w:r>
        <w:rP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 </w:t>
      </w:r>
      <w:hyperlink w:anchor="tbl-5">
        <w:r>
          <w:rPr>
            <w:rStyle w:val="Hyperlink"/>
          </w:rPr>
          <w:t>таблица 6.13</w:t>
        </w:r>
      </w:hyperlink>
      <w:r>
        <w:rPr/>
        <w:t>.</w:t>
      </w:r>
    </w:p>
    <w:p>
      <w:pPr>
        <w:pStyle w:val="BodyText"/>
        <w:rPr/>
      </w:pPr>
      <w:r>
        <w:rPr/>
        <w:t>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rPr/>
      </w:pPr>
      <w:r>
        <w:rPr/>
        <w:t>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rPr/>
      </w:pPr>
      <w:r>
        <w:rPr/>
        <w:t>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rPr/>
      </w:pPr>
      <w:r>
        <w:rPr/>
        <w:t>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rPr/>
      </w:pPr>
      <w:r>
        <w:rP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 </w:t>
      </w:r>
      <w:hyperlink w:anchor="tbl-5">
        <w:r>
          <w:rPr>
            <w:rStyle w:val="Hyperlink"/>
          </w:rPr>
          <w:t>таблица 6.13</w:t>
        </w:r>
      </w:hyperlink>
      <w:r>
        <w:rPr/>
        <w:t xml:space="preserve"> наименьшие проценты ошибок для каждой категории выделены жирным шрифтом.</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6.13 – Метрики качества российских движков АРР, полученные на датасете RuAphasiaBank (% — процентиль)</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1827"/>
              <w:gridCol w:w="1828"/>
              <w:gridCol w:w="1828"/>
              <w:gridCol w:w="1828"/>
              <w:gridCol w:w="1828"/>
            </w:tblGrid>
            <w:tr>
              <w:trPr>
                <w:tblHeader w:val="true"/>
              </w:trPr>
              <w:tc>
                <w:tcPr>
                  <w:tcW w:w="1827" w:type="dxa"/>
                  <w:tcBorders/>
                </w:tcPr>
                <w:p>
                  <w:pPr>
                    <w:pStyle w:val="Compact"/>
                    <w:keepNext w:val="true"/>
                    <w:jc w:val="center"/>
                    <w:rPr>
                      <w:i w:val="false"/>
                      <w:i w:val="false"/>
                    </w:rPr>
                  </w:pPr>
                  <w:r>
                    <w:rPr>
                      <w:i w:val="false"/>
                    </w:rPr>
                    <w:t>Движок АРР</w:t>
                  </w:r>
                </w:p>
              </w:tc>
              <w:tc>
                <w:tcPr>
                  <w:tcW w:w="1828" w:type="dxa"/>
                  <w:tcBorders/>
                </w:tcPr>
                <w:p>
                  <w:pPr>
                    <w:pStyle w:val="Compact"/>
                    <w:keepNext w:val="true"/>
                    <w:jc w:val="center"/>
                    <w:rPr>
                      <w:i w:val="false"/>
                      <w:i w:val="false"/>
                    </w:rPr>
                  </w:pPr>
                  <w:r>
                    <w:rPr>
                      <w:i w:val="false"/>
                    </w:rPr>
                    <w:t>Монолог (50/99%)</w:t>
                  </w:r>
                </w:p>
              </w:tc>
              <w:tc>
                <w:tcPr>
                  <w:tcW w:w="1828" w:type="dxa"/>
                  <w:tcBorders/>
                </w:tcPr>
                <w:p>
                  <w:pPr>
                    <w:pStyle w:val="Compact"/>
                    <w:keepNext w:val="true"/>
                    <w:jc w:val="center"/>
                    <w:rPr>
                      <w:i w:val="false"/>
                      <w:i w:val="false"/>
                    </w:rPr>
                  </w:pPr>
                  <w:r>
                    <w:rPr>
                      <w:i w:val="false"/>
                    </w:rPr>
                    <w:t>Чтение (50/99%)</w:t>
                  </w:r>
                </w:p>
              </w:tc>
              <w:tc>
                <w:tcPr>
                  <w:tcW w:w="1828" w:type="dxa"/>
                  <w:tcBorders/>
                </w:tcPr>
                <w:p>
                  <w:pPr>
                    <w:pStyle w:val="Compact"/>
                    <w:keepNext w:val="true"/>
                    <w:jc w:val="center"/>
                    <w:rPr>
                      <w:i w:val="false"/>
                      <w:i w:val="false"/>
                    </w:rPr>
                  </w:pPr>
                  <w:r>
                    <w:rPr>
                      <w:i w:val="false"/>
                    </w:rPr>
                    <w:t>Пересказ (50/99%)</w:t>
                  </w:r>
                </w:p>
              </w:tc>
              <w:tc>
                <w:tcPr>
                  <w:tcW w:w="1828" w:type="dxa"/>
                  <w:tcBorders/>
                </w:tcPr>
                <w:p>
                  <w:pPr>
                    <w:pStyle w:val="Compact"/>
                    <w:keepNext w:val="true"/>
                    <w:jc w:val="center"/>
                    <w:rPr>
                      <w:i w:val="false"/>
                      <w:i w:val="false"/>
                    </w:rPr>
                  </w:pPr>
                  <w:r>
                    <w:rPr>
                      <w:i w:val="false"/>
                    </w:rPr>
                    <w:t>Контрольная группа, монологи (50/99%)</w:t>
                  </w:r>
                </w:p>
              </w:tc>
            </w:tr>
            <w:tr>
              <w:trPr/>
              <w:tc>
                <w:tcPr>
                  <w:tcW w:w="1827" w:type="dxa"/>
                  <w:tcBorders/>
                </w:tcPr>
                <w:p>
                  <w:pPr>
                    <w:pStyle w:val="Compact"/>
                    <w:keepNext w:val="true"/>
                    <w:jc w:val="center"/>
                    <w:rPr>
                      <w:i w:val="false"/>
                      <w:i w:val="false"/>
                    </w:rPr>
                  </w:pPr>
                  <w:r>
                    <w:rPr>
                      <w:i w:val="false"/>
                    </w:rPr>
                    <w:t>Yandex SpeechKit</w:t>
                  </w:r>
                </w:p>
              </w:tc>
              <w:tc>
                <w:tcPr>
                  <w:tcW w:w="1828" w:type="dxa"/>
                  <w:tcBorders/>
                </w:tcPr>
                <w:p>
                  <w:pPr>
                    <w:pStyle w:val="Compact"/>
                    <w:keepNext w:val="true"/>
                    <w:jc w:val="center"/>
                    <w:rPr>
                      <w:i w:val="false"/>
                      <w:i w:val="false"/>
                    </w:rPr>
                  </w:pPr>
                  <w:r>
                    <w:rPr>
                      <w:i w:val="false"/>
                    </w:rPr>
                    <w:t>WER: 0.16/0.49CER: 0.1/0.31</w:t>
                  </w:r>
                </w:p>
              </w:tc>
              <w:tc>
                <w:tcPr>
                  <w:tcW w:w="1828" w:type="dxa"/>
                  <w:tcBorders/>
                </w:tcPr>
                <w:p>
                  <w:pPr>
                    <w:pStyle w:val="Compact"/>
                    <w:keepNext w:val="true"/>
                    <w:jc w:val="center"/>
                    <w:rPr>
                      <w:i w:val="false"/>
                      <w:i w:val="false"/>
                    </w:rPr>
                  </w:pPr>
                  <w:r>
                    <w:rPr>
                      <w:i w:val="false"/>
                    </w:rPr>
                    <w:t>WER: 0.55/1.11CER: 0.28/0.81</w:t>
                  </w:r>
                </w:p>
              </w:tc>
              <w:tc>
                <w:tcPr>
                  <w:tcW w:w="1828" w:type="dxa"/>
                  <w:tcBorders/>
                </w:tcPr>
                <w:p>
                  <w:pPr>
                    <w:pStyle w:val="Compact"/>
                    <w:keepNext w:val="true"/>
                    <w:jc w:val="center"/>
                    <w:rPr>
                      <w:i w:val="false"/>
                      <w:i w:val="false"/>
                    </w:rPr>
                  </w:pPr>
                  <w:r>
                    <w:rPr>
                      <w:i w:val="false"/>
                    </w:rPr>
                    <w:t>WER: 0.49/0.98CER: 0.24/0.55</w:t>
                  </w:r>
                </w:p>
              </w:tc>
              <w:tc>
                <w:tcPr>
                  <w:tcW w:w="1828" w:type="dxa"/>
                  <w:tcBorders/>
                </w:tcPr>
                <w:p>
                  <w:pPr>
                    <w:pStyle w:val="Compact"/>
                    <w:keepNext w:val="true"/>
                    <w:jc w:val="center"/>
                    <w:rPr>
                      <w:i w:val="false"/>
                      <w:i w:val="false"/>
                    </w:rPr>
                  </w:pPr>
                  <w:r>
                    <w:rPr>
                      <w:i w:val="false"/>
                    </w:rPr>
                    <w:t>WER: 0.42/0.48CER: 0.26/0.3</w:t>
                  </w:r>
                </w:p>
              </w:tc>
            </w:tr>
            <w:tr>
              <w:trPr/>
              <w:tc>
                <w:tcPr>
                  <w:tcW w:w="1827" w:type="dxa"/>
                  <w:tcBorders/>
                </w:tcPr>
                <w:p>
                  <w:pPr>
                    <w:pStyle w:val="Compact"/>
                    <w:keepNext w:val="true"/>
                    <w:jc w:val="center"/>
                    <w:rPr>
                      <w:i w:val="false"/>
                      <w:i w:val="false"/>
                    </w:rPr>
                  </w:pPr>
                  <w:r>
                    <w:rPr>
                      <w:i w:val="false"/>
                    </w:rPr>
                    <w:t>SaluteSpeech</w:t>
                  </w:r>
                </w:p>
              </w:tc>
              <w:tc>
                <w:tcPr>
                  <w:tcW w:w="1828" w:type="dxa"/>
                  <w:tcBorders/>
                </w:tcPr>
                <w:p>
                  <w:pPr>
                    <w:pStyle w:val="Compact"/>
                    <w:keepNext w:val="true"/>
                    <w:jc w:val="center"/>
                    <w:rPr>
                      <w:i w:val="false"/>
                      <w:i w:val="false"/>
                    </w:rPr>
                  </w:pPr>
                  <w:r>
                    <w:rPr>
                      <w:i w:val="false"/>
                    </w:rPr>
                    <w:t>WER: 0.34/0.59CER: 0.19/0.41</w:t>
                  </w:r>
                </w:p>
              </w:tc>
              <w:tc>
                <w:tcPr>
                  <w:tcW w:w="1828" w:type="dxa"/>
                  <w:tcBorders/>
                </w:tcPr>
                <w:p>
                  <w:pPr>
                    <w:pStyle w:val="Compact"/>
                    <w:keepNext w:val="true"/>
                    <w:jc w:val="center"/>
                    <w:rPr>
                      <w:i w:val="false"/>
                      <w:i w:val="false"/>
                    </w:rPr>
                  </w:pPr>
                  <w:r>
                    <w:rPr>
                      <w:i w:val="false"/>
                    </w:rPr>
                    <w:t>WER: 0.60/1.00CER: 0.23/0.51</w:t>
                  </w:r>
                </w:p>
              </w:tc>
              <w:tc>
                <w:tcPr>
                  <w:tcW w:w="1828" w:type="dxa"/>
                  <w:tcBorders/>
                </w:tcPr>
                <w:p>
                  <w:pPr>
                    <w:pStyle w:val="Compact"/>
                    <w:keepNext w:val="true"/>
                    <w:jc w:val="center"/>
                    <w:rPr>
                      <w:i w:val="false"/>
                      <w:i w:val="false"/>
                    </w:rPr>
                  </w:pPr>
                  <w:r>
                    <w:rPr>
                      <w:i w:val="false"/>
                    </w:rPr>
                    <w:t>WER: 0.72/1.00CER: 0.20/0.47</w:t>
                  </w:r>
                </w:p>
              </w:tc>
              <w:tc>
                <w:tcPr>
                  <w:tcW w:w="1828" w:type="dxa"/>
                  <w:tcBorders/>
                </w:tcPr>
                <w:p>
                  <w:pPr>
                    <w:pStyle w:val="Compact"/>
                    <w:keepNext w:val="true"/>
                    <w:jc w:val="center"/>
                    <w:rPr>
                      <w:i w:val="false"/>
                      <w:i w:val="false"/>
                    </w:rPr>
                  </w:pPr>
                  <w:r>
                    <w:rPr>
                      <w:i w:val="false"/>
                    </w:rPr>
                    <w:t>WER: 0.64/0.71CER: 0.26/0.69</w:t>
                  </w:r>
                </w:p>
              </w:tc>
            </w:tr>
            <w:tr>
              <w:trPr/>
              <w:tc>
                <w:tcPr>
                  <w:tcW w:w="1827" w:type="dxa"/>
                  <w:tcBorders/>
                </w:tcPr>
                <w:p>
                  <w:pPr>
                    <w:pStyle w:val="Compact"/>
                    <w:keepNext w:val="true"/>
                    <w:jc w:val="center"/>
                    <w:rPr>
                      <w:i w:val="false"/>
                      <w:i w:val="false"/>
                    </w:rPr>
                  </w:pPr>
                  <w:r>
                    <w:rPr>
                      <w:i w:val="false"/>
                    </w:rPr>
                    <w:t>Shopot</w:t>
                  </w:r>
                </w:p>
              </w:tc>
              <w:tc>
                <w:tcPr>
                  <w:tcW w:w="1828" w:type="dxa"/>
                  <w:tcBorders/>
                </w:tcPr>
                <w:p>
                  <w:pPr>
                    <w:pStyle w:val="Compact"/>
                    <w:keepNext w:val="true"/>
                    <w:jc w:val="center"/>
                    <w:rPr>
                      <w:i w:val="false"/>
                      <w:i w:val="false"/>
                    </w:rPr>
                  </w:pPr>
                  <w:r>
                    <w:rPr>
                      <w:i w:val="false"/>
                    </w:rPr>
                    <w:t>WER: 0.29/0.59CER: 0.19/0.53</w:t>
                  </w:r>
                </w:p>
              </w:tc>
              <w:tc>
                <w:tcPr>
                  <w:tcW w:w="1828" w:type="dxa"/>
                  <w:tcBorders/>
                </w:tcPr>
                <w:p>
                  <w:pPr>
                    <w:pStyle w:val="Compact"/>
                    <w:keepNext w:val="true"/>
                    <w:jc w:val="center"/>
                    <w:rPr>
                      <w:i w:val="false"/>
                      <w:i w:val="false"/>
                    </w:rPr>
                  </w:pPr>
                  <w:r>
                    <w:rPr>
                      <w:i w:val="false"/>
                    </w:rPr>
                    <w:t>WER: 0.38/0.80CER: 0.2/0.81</w:t>
                  </w:r>
                </w:p>
              </w:tc>
              <w:tc>
                <w:tcPr>
                  <w:tcW w:w="1828" w:type="dxa"/>
                  <w:tcBorders/>
                </w:tcPr>
                <w:p>
                  <w:pPr>
                    <w:pStyle w:val="Compact"/>
                    <w:keepNext w:val="true"/>
                    <w:jc w:val="center"/>
                    <w:rPr>
                      <w:i w:val="false"/>
                      <w:i w:val="false"/>
                    </w:rPr>
                  </w:pPr>
                  <w:r>
                    <w:rPr>
                      <w:i w:val="false"/>
                    </w:rPr>
                    <w:t>WER: 0.36/0.88CER: 0.22/0.58</w:t>
                  </w:r>
                </w:p>
              </w:tc>
              <w:tc>
                <w:tcPr>
                  <w:tcW w:w="1828" w:type="dxa"/>
                  <w:tcBorders/>
                </w:tcPr>
                <w:p>
                  <w:pPr>
                    <w:pStyle w:val="Compact"/>
                    <w:keepNext w:val="true"/>
                    <w:jc w:val="center"/>
                    <w:rPr>
                      <w:i w:val="false"/>
                      <w:i w:val="false"/>
                    </w:rPr>
                  </w:pPr>
                  <w:r>
                    <w:rPr>
                      <w:i w:val="false"/>
                    </w:rPr>
                    <w:t>WER: 0.31/0.88CER: 0.18/0.74</w:t>
                  </w:r>
                </w:p>
              </w:tc>
            </w:tr>
            <w:tr>
              <w:trPr/>
              <w:tc>
                <w:tcPr>
                  <w:tcW w:w="1827" w:type="dxa"/>
                  <w:tcBorders/>
                </w:tcPr>
                <w:p>
                  <w:pPr>
                    <w:pStyle w:val="Compact"/>
                    <w:keepNext w:val="true"/>
                    <w:jc w:val="center"/>
                    <w:rPr>
                      <w:i w:val="false"/>
                      <w:i w:val="false"/>
                    </w:rPr>
                  </w:pPr>
                  <w:r>
                    <w:rPr>
                      <w:i w:val="false"/>
                    </w:rPr>
                    <w:t>T-bank</w:t>
                  </w:r>
                </w:p>
              </w:tc>
              <w:tc>
                <w:tcPr>
                  <w:tcW w:w="1828" w:type="dxa"/>
                  <w:tcBorders/>
                </w:tcPr>
                <w:p>
                  <w:pPr>
                    <w:pStyle w:val="Compact"/>
                    <w:keepNext w:val="true"/>
                    <w:jc w:val="center"/>
                    <w:rPr>
                      <w:i w:val="false"/>
                      <w:i w:val="false"/>
                    </w:rPr>
                  </w:pPr>
                  <w:r>
                    <w:rPr>
                      <w:i w:val="false"/>
                    </w:rPr>
                    <w:t>WER: 0.30/0.52CER: 0.15/0.31</w:t>
                  </w:r>
                </w:p>
              </w:tc>
              <w:tc>
                <w:tcPr>
                  <w:tcW w:w="1828" w:type="dxa"/>
                  <w:tcBorders/>
                </w:tcPr>
                <w:p>
                  <w:pPr>
                    <w:pStyle w:val="Compact"/>
                    <w:keepNext w:val="true"/>
                    <w:jc w:val="center"/>
                    <w:rPr>
                      <w:i w:val="false"/>
                      <w:i w:val="false"/>
                    </w:rPr>
                  </w:pPr>
                  <w:r>
                    <w:rPr>
                      <w:i w:val="false"/>
                    </w:rPr>
                    <w:t>WER: 0.52/1.05CER: 0.25/0.59</w:t>
                  </w:r>
                </w:p>
              </w:tc>
              <w:tc>
                <w:tcPr>
                  <w:tcW w:w="1828" w:type="dxa"/>
                  <w:tcBorders/>
                </w:tcPr>
                <w:p>
                  <w:pPr>
                    <w:pStyle w:val="Compact"/>
                    <w:keepNext w:val="true"/>
                    <w:jc w:val="center"/>
                    <w:rPr>
                      <w:i w:val="false"/>
                      <w:i w:val="false"/>
                    </w:rPr>
                  </w:pPr>
                  <w:r>
                    <w:rPr>
                      <w:i w:val="false"/>
                    </w:rPr>
                    <w:t>WER: 0.43/0.98CER: 0.26/0.74</w:t>
                  </w:r>
                </w:p>
              </w:tc>
              <w:tc>
                <w:tcPr>
                  <w:tcW w:w="1828" w:type="dxa"/>
                  <w:tcBorders/>
                </w:tcPr>
                <w:p>
                  <w:pPr>
                    <w:pStyle w:val="Compact"/>
                    <w:keepNext w:val="true"/>
                    <w:jc w:val="center"/>
                    <w:rPr>
                      <w:i w:val="false"/>
                      <w:i w:val="false"/>
                    </w:rPr>
                  </w:pPr>
                  <w:r>
                    <w:rPr>
                      <w:i w:val="false"/>
                    </w:rPr>
                    <w:t>WER: 0.28/0.38CER: 0.15/0.23</w:t>
                  </w:r>
                  <w:bookmarkStart w:id="456" w:name="tbl-5_Copy_1"/>
                  <w:bookmarkEnd w:id="456"/>
                </w:p>
              </w:tc>
            </w:tr>
          </w:tbl>
          <w:p>
            <w:pPr>
              <w:pStyle w:val="Normal"/>
              <w:keepNext w:val="true"/>
              <w:spacing w:before="0" w:after="200"/>
              <w:jc w:val="left"/>
              <w:rPr>
                <w:i w:val="false"/>
                <w:i w:val="false"/>
                <w:sz w:val="24"/>
              </w:rPr>
            </w:pPr>
            <w:r>
              <w:rPr>
                <w:i w:val="false"/>
                <w:sz w:val="24"/>
              </w:rPr>
            </w:r>
          </w:p>
        </w:tc>
      </w:tr>
    </w:tbl>
    <w:p>
      <w:pPr>
        <w:pStyle w:val="BodyText"/>
        <w:rPr/>
      </w:pPr>
      <w:r>
        <w:rPr/>
        <w:t xml:space="preserve">Анализ метрик, представленных в </w:t>
      </w:r>
      <w:hyperlink w:anchor="tbl-5">
        <w:r>
          <w:rPr>
            <w:rStyle w:val="Hyperlink"/>
          </w:rPr>
          <w:t>таблица 6.13</w:t>
        </w:r>
      </w:hyperlink>
      <w:r>
        <w:rPr/>
        <w:t>,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rPr/>
      </w:pPr>
      <w:r>
        <w:rPr/>
        <w:t>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rPr/>
      </w:pPr>
      <w:r>
        <w:rPr/>
        <w:t>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 [339] русский язык не представлен, а сущесвующие датасеты для русского языка меньше по объему и более специфичны по выборке [340].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rPr/>
      </w:pPr>
      <w:r>
        <w:rPr/>
        <w:t>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первое, второе, третье и компот</w:t>
      </w:r>
      <w:r>
        <w:rPr/>
        <w:t>), устойчивых речений (</w:t>
      </w:r>
      <w:r>
        <w:rPr>
          <w:i/>
          <w:iCs/>
        </w:rPr>
        <w:t>дела как сажа бела</w:t>
      </w:r>
      <w:r>
        <w:rPr/>
        <w:t>), клише (</w:t>
      </w:r>
      <w:r>
        <w:rPr>
          <w:i/>
          <w:iCs/>
        </w:rPr>
        <w:t>меня зовут</w:t>
      </w:r>
      <w:r>
        <w:rPr/>
        <w:t>) произнесение которых для пациента облегчено речевой привычкой.</w:t>
      </w:r>
    </w:p>
    <w:p>
      <w:pPr>
        <w:pStyle w:val="BodyText"/>
        <w:rPr/>
      </w:pPr>
      <w:r>
        <w:rPr/>
        <w:t>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rPr/>
      </w:pPr>
      <w:r>
        <w:rPr/>
        <w:t>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rPr/>
      </w:pPr>
      <w:r>
        <w:rPr/>
        <w:t>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p>
      <w:pPr>
        <w:pStyle w:val="BodyText"/>
        <w:rPr/>
      </w:pPr>
      <w:r>
        <w:rPr/>
        <w:t>РИД: База данных «RuAphasiaBank, база данных фонограмм речи пациентов с афазией». Свидетельство о государственной регистрации базы данных: № 2025623465.</w:t>
      </w:r>
    </w:p>
    <w:p>
      <w:pPr>
        <w:pStyle w:val="BodyText"/>
        <w:rPr/>
      </w:pPr>
      <w:r>
        <w:rPr/>
        <w:t>Вид РИД: база данных. Авторский коллектив:</w:t>
      </w:r>
    </w:p>
    <w:p>
      <w:pPr>
        <w:pStyle w:val="Compact"/>
        <w:numPr>
          <w:ilvl w:val="0"/>
          <w:numId w:val="135"/>
        </w:numPr>
        <w:ind w:hanging="360" w:left="720" w:right="0"/>
        <w:rPr/>
      </w:pPr>
      <w:r>
        <w:rPr/>
        <w:t>Колмогорова Анастасия Владимировна (заведующий Лабораторией языковой конвергенции);</w:t>
      </w:r>
    </w:p>
    <w:p>
      <w:pPr>
        <w:pStyle w:val="Compact"/>
        <w:numPr>
          <w:ilvl w:val="0"/>
          <w:numId w:val="136"/>
        </w:numPr>
        <w:ind w:hanging="360" w:left="720" w:right="0"/>
        <w:rPr/>
      </w:pPr>
      <w:r>
        <w:rPr/>
        <w:t>Явшиц Екатерина Валерьевна (младший научный сотрудник);</w:t>
      </w:r>
    </w:p>
    <w:p>
      <w:pPr>
        <w:pStyle w:val="Compact"/>
        <w:numPr>
          <w:ilvl w:val="0"/>
          <w:numId w:val="137"/>
        </w:numPr>
        <w:ind w:hanging="360" w:left="720" w:right="0"/>
        <w:rPr/>
      </w:pPr>
      <w:r>
        <w:rPr/>
        <w:t>Сугян Анна Хачатуровна (стажер-исследователь);</w:t>
      </w:r>
    </w:p>
    <w:p>
      <w:pPr>
        <w:pStyle w:val="Compact"/>
        <w:numPr>
          <w:ilvl w:val="0"/>
          <w:numId w:val="138"/>
        </w:numPr>
        <w:ind w:hanging="360" w:left="720" w:right="0"/>
        <w:rPr/>
      </w:pPr>
      <w:r>
        <w:rPr/>
        <w:t>Сергеева Мария Олеговна (стажер-исследователь).</w:t>
      </w:r>
    </w:p>
    <w:p>
      <w:pPr>
        <w:pStyle w:val="FirstParagraph"/>
        <w:rPr/>
      </w:pPr>
      <w:r>
        <w:rPr/>
        <w:t>База данных представляет собой структурированную коллекцию аудиозаписей речи и сопутствующих метаданных. Состав РИД включает:</w:t>
      </w:r>
    </w:p>
    <w:p>
      <w:pPr>
        <w:pStyle w:val="Compact"/>
        <w:numPr>
          <w:ilvl w:val="0"/>
          <w:numId w:val="139"/>
        </w:numPr>
        <w:ind w:hanging="360" w:left="720" w:right="0"/>
        <w:rPr/>
      </w:pPr>
      <w:r>
        <w:rPr/>
        <w:t>Набор аудиофайлов в формате .wav с записями речи;</w:t>
      </w:r>
    </w:p>
    <w:p>
      <w:pPr>
        <w:pStyle w:val="Compact"/>
        <w:numPr>
          <w:ilvl w:val="0"/>
          <w:numId w:val="140"/>
        </w:numPr>
        <w:ind w:hanging="360" w:left="720" w:right="0"/>
        <w:rPr/>
      </w:pPr>
      <w:bookmarkStart w:id="457" w:name="X1d0838cd747bd2448c389f31b65eaaad1a21904"/>
      <w:r>
        <w:rPr/>
        <w:t>Текстовый файл в формате .csv, содержащий подробные метаданные для каждого аудиофайла.</w:t>
      </w:r>
      <w:bookmarkEnd w:id="457"/>
    </w:p>
    <w:p>
      <w:pPr>
        <w:pStyle w:val="Heading3"/>
        <w:rPr/>
      </w:pPr>
      <w:bookmarkStart w:id="458" w:name="__RefHeading___Toc24489_3600438406"/>
      <w:bookmarkStart w:id="459" w:name="X1278c72a60f1ae7dc59f8323a61d43ae2c4070c"/>
      <w:bookmarkEnd w:id="458"/>
      <w:r>
        <w:rPr/>
        <w:t>6.4.3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rPr/>
      </w:pPr>
      <w:r>
        <w:rPr/>
        <w:t>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rPr/>
      </w:pPr>
      <w:r>
        <w:rPr/>
        <w:t>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rPr/>
      </w:pPr>
      <w:r>
        <w:rPr/>
        <w:t>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rPr/>
      </w:pPr>
      <w:r>
        <w:rP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 </w:t>
      </w:r>
      <w:hyperlink w:anchor="tbl-6">
        <w:r>
          <w:rPr>
            <w:rStyle w:val="Hyperlink"/>
          </w:rPr>
          <w:t>таблица 6.14</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6.14 – Распределение отзывов по категориям</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1523"/>
              <w:gridCol w:w="1523"/>
              <w:gridCol w:w="1523"/>
              <w:gridCol w:w="1523"/>
              <w:gridCol w:w="1523"/>
              <w:gridCol w:w="1523"/>
            </w:tblGrid>
            <w:tr>
              <w:trPr>
                <w:tblHeader w:val="true"/>
              </w:trPr>
              <w:tc>
                <w:tcPr>
                  <w:tcW w:w="1523" w:type="dxa"/>
                  <w:tcBorders/>
                </w:tcPr>
                <w:p>
                  <w:pPr>
                    <w:pStyle w:val="Compact"/>
                    <w:keepNext w:val="true"/>
                    <w:jc w:val="center"/>
                    <w:rPr>
                      <w:i w:val="false"/>
                      <w:i w:val="false"/>
                    </w:rPr>
                  </w:pPr>
                  <w:r>
                    <w:rPr>
                      <w:i w:val="false"/>
                    </w:rPr>
                    <w:t>Музейным объектам</w:t>
                  </w:r>
                </w:p>
              </w:tc>
              <w:tc>
                <w:tcPr>
                  <w:tcW w:w="1523" w:type="dxa"/>
                  <w:tcBorders/>
                </w:tcPr>
                <w:p>
                  <w:pPr>
                    <w:pStyle w:val="Compact"/>
                    <w:keepNext w:val="true"/>
                    <w:jc w:val="center"/>
                    <w:rPr>
                      <w:i w:val="false"/>
                      <w:i w:val="false"/>
                    </w:rPr>
                  </w:pPr>
                  <w:r>
                    <w:rPr>
                      <w:i w:val="false"/>
                    </w:rPr>
                    <w:t>N</w:t>
                  </w:r>
                </w:p>
              </w:tc>
              <w:tc>
                <w:tcPr>
                  <w:tcW w:w="1523" w:type="dxa"/>
                  <w:tcBorders/>
                </w:tcPr>
                <w:p>
                  <w:pPr>
                    <w:pStyle w:val="Compact"/>
                    <w:keepNext w:val="true"/>
                    <w:jc w:val="center"/>
                    <w:rPr>
                      <w:i w:val="false"/>
                      <w:i w:val="false"/>
                    </w:rPr>
                  </w:pPr>
                  <w:r>
                    <w:rPr>
                      <w:i w:val="false"/>
                    </w:rPr>
                    <w:t>По платформам-источникам</w:t>
                  </w:r>
                </w:p>
              </w:tc>
              <w:tc>
                <w:tcPr>
                  <w:tcW w:w="1523" w:type="dxa"/>
                  <w:tcBorders/>
                </w:tcPr>
                <w:p>
                  <w:pPr>
                    <w:pStyle w:val="Compact"/>
                    <w:keepNext w:val="true"/>
                    <w:jc w:val="center"/>
                    <w:rPr>
                      <w:i w:val="false"/>
                      <w:i w:val="false"/>
                    </w:rPr>
                  </w:pPr>
                  <w:r>
                    <w:rPr>
                      <w:i w:val="false"/>
                    </w:rPr>
                    <w:t>N</w:t>
                  </w:r>
                </w:p>
              </w:tc>
              <w:tc>
                <w:tcPr>
                  <w:tcW w:w="1523" w:type="dxa"/>
                  <w:tcBorders/>
                </w:tcPr>
                <w:p>
                  <w:pPr>
                    <w:pStyle w:val="Compact"/>
                    <w:keepNext w:val="true"/>
                    <w:jc w:val="center"/>
                    <w:rPr>
                      <w:i w:val="false"/>
                      <w:i w:val="false"/>
                    </w:rPr>
                  </w:pPr>
                  <w:r>
                    <w:rPr>
                      <w:i w:val="false"/>
                    </w:rPr>
                    <w:t>По годам</w:t>
                  </w:r>
                </w:p>
              </w:tc>
              <w:tc>
                <w:tcPr>
                  <w:tcW w:w="1523" w:type="dxa"/>
                  <w:tcBorders/>
                </w:tcPr>
                <w:p>
                  <w:pPr>
                    <w:pStyle w:val="Compact"/>
                    <w:keepNext w:val="true"/>
                    <w:jc w:val="center"/>
                    <w:rPr>
                      <w:i w:val="false"/>
                      <w:i w:val="false"/>
                    </w:rPr>
                  </w:pPr>
                  <w:r>
                    <w:rPr>
                      <w:i w:val="false"/>
                    </w:rPr>
                    <w:t>N</w:t>
                  </w:r>
                </w:p>
              </w:tc>
            </w:tr>
            <w:tr>
              <w:trPr/>
              <w:tc>
                <w:tcPr>
                  <w:tcW w:w="1523" w:type="dxa"/>
                  <w:tcBorders/>
                </w:tcPr>
                <w:p>
                  <w:pPr>
                    <w:pStyle w:val="Compact"/>
                    <w:keepNext w:val="true"/>
                    <w:jc w:val="center"/>
                    <w:rPr>
                      <w:i w:val="false"/>
                      <w:i w:val="false"/>
                    </w:rPr>
                  </w:pPr>
                  <w:r>
                    <w:rPr>
                      <w:i w:val="false"/>
                    </w:rPr>
                    <w:t>Суздальский Кремль</w:t>
                  </w:r>
                </w:p>
              </w:tc>
              <w:tc>
                <w:tcPr>
                  <w:tcW w:w="1523" w:type="dxa"/>
                  <w:tcBorders/>
                </w:tcPr>
                <w:p>
                  <w:pPr>
                    <w:pStyle w:val="Compact"/>
                    <w:keepNext w:val="true"/>
                    <w:jc w:val="center"/>
                    <w:rPr>
                      <w:i w:val="false"/>
                      <w:i w:val="false"/>
                    </w:rPr>
                  </w:pPr>
                  <w:r>
                    <w:rPr>
                      <w:i w:val="false"/>
                    </w:rPr>
                    <w:t>2527</w:t>
                  </w:r>
                </w:p>
              </w:tc>
              <w:tc>
                <w:tcPr>
                  <w:tcW w:w="1523" w:type="dxa"/>
                  <w:tcBorders/>
                </w:tcPr>
                <w:p>
                  <w:pPr>
                    <w:pStyle w:val="Compact"/>
                    <w:keepNext w:val="true"/>
                    <w:jc w:val="center"/>
                    <w:rPr>
                      <w:i w:val="false"/>
                      <w:i w:val="false"/>
                    </w:rPr>
                  </w:pPr>
                  <w:r>
                    <w:rPr>
                      <w:i w:val="false"/>
                    </w:rPr>
                    <w:t>Yandex Maps</w:t>
                  </w:r>
                </w:p>
              </w:tc>
              <w:tc>
                <w:tcPr>
                  <w:tcW w:w="1523" w:type="dxa"/>
                  <w:tcBorders/>
                </w:tcPr>
                <w:p>
                  <w:pPr>
                    <w:pStyle w:val="Compact"/>
                    <w:keepNext w:val="true"/>
                    <w:jc w:val="center"/>
                    <w:rPr>
                      <w:i w:val="false"/>
                      <w:i w:val="false"/>
                    </w:rPr>
                  </w:pPr>
                  <w:r>
                    <w:rPr>
                      <w:i w:val="false"/>
                    </w:rPr>
                    <w:t>6305</w:t>
                  </w:r>
                </w:p>
              </w:tc>
              <w:tc>
                <w:tcPr>
                  <w:tcW w:w="1523" w:type="dxa"/>
                  <w:tcBorders/>
                </w:tcPr>
                <w:p>
                  <w:pPr>
                    <w:pStyle w:val="Compact"/>
                    <w:keepNext w:val="true"/>
                    <w:jc w:val="center"/>
                    <w:rPr>
                      <w:i w:val="false"/>
                      <w:i w:val="false"/>
                    </w:rPr>
                  </w:pPr>
                  <w:r>
                    <w:rPr>
                      <w:i w:val="false"/>
                    </w:rPr>
                    <w:t>2020</w:t>
                  </w:r>
                </w:p>
              </w:tc>
              <w:tc>
                <w:tcPr>
                  <w:tcW w:w="1523" w:type="dxa"/>
                  <w:tcBorders/>
                </w:tcPr>
                <w:p>
                  <w:pPr>
                    <w:pStyle w:val="Compact"/>
                    <w:keepNext w:val="true"/>
                    <w:jc w:val="center"/>
                    <w:rPr>
                      <w:i w:val="false"/>
                      <w:i w:val="false"/>
                    </w:rPr>
                  </w:pPr>
                  <w:r>
                    <w:rPr>
                      <w:i w:val="false"/>
                    </w:rPr>
                    <w:t>2400</w:t>
                  </w:r>
                </w:p>
              </w:tc>
            </w:tr>
            <w:tr>
              <w:trPr/>
              <w:tc>
                <w:tcPr>
                  <w:tcW w:w="1523" w:type="dxa"/>
                  <w:tcBorders/>
                </w:tcPr>
                <w:p>
                  <w:pPr>
                    <w:pStyle w:val="Compact"/>
                    <w:keepNext w:val="true"/>
                    <w:jc w:val="center"/>
                    <w:rPr>
                      <w:i w:val="false"/>
                      <w:i w:val="false"/>
                    </w:rPr>
                  </w:pPr>
                  <w:r>
                    <w:rPr>
                      <w:i w:val="false"/>
                    </w:rPr>
                    <w:t>Спасо-Евфимиев монастырь</w:t>
                  </w:r>
                </w:p>
              </w:tc>
              <w:tc>
                <w:tcPr>
                  <w:tcW w:w="1523" w:type="dxa"/>
                  <w:tcBorders/>
                </w:tcPr>
                <w:p>
                  <w:pPr>
                    <w:pStyle w:val="Compact"/>
                    <w:keepNext w:val="true"/>
                    <w:jc w:val="center"/>
                    <w:rPr>
                      <w:i w:val="false"/>
                      <w:i w:val="false"/>
                    </w:rPr>
                  </w:pPr>
                  <w:r>
                    <w:rPr>
                      <w:i w:val="false"/>
                    </w:rPr>
                    <w:t>2218</w:t>
                  </w:r>
                </w:p>
              </w:tc>
              <w:tc>
                <w:tcPr>
                  <w:tcW w:w="1523" w:type="dxa"/>
                  <w:tcBorders/>
                </w:tcPr>
                <w:p>
                  <w:pPr>
                    <w:pStyle w:val="Compact"/>
                    <w:keepNext w:val="true"/>
                    <w:jc w:val="center"/>
                    <w:rPr>
                      <w:i w:val="false"/>
                      <w:i w:val="false"/>
                    </w:rPr>
                  </w:pPr>
                  <w:r>
                    <w:rPr>
                      <w:i w:val="false"/>
                    </w:rPr>
                    <w:t>Google Maps</w:t>
                  </w:r>
                </w:p>
              </w:tc>
              <w:tc>
                <w:tcPr>
                  <w:tcW w:w="1523" w:type="dxa"/>
                  <w:tcBorders/>
                </w:tcPr>
                <w:p>
                  <w:pPr>
                    <w:pStyle w:val="Compact"/>
                    <w:keepNext w:val="true"/>
                    <w:jc w:val="center"/>
                    <w:rPr>
                      <w:i w:val="false"/>
                      <w:i w:val="false"/>
                    </w:rPr>
                  </w:pPr>
                  <w:r>
                    <w:rPr>
                      <w:i w:val="false"/>
                    </w:rPr>
                    <w:t>5090</w:t>
                  </w:r>
                </w:p>
              </w:tc>
              <w:tc>
                <w:tcPr>
                  <w:tcW w:w="1523" w:type="dxa"/>
                  <w:tcBorders/>
                </w:tcPr>
                <w:p>
                  <w:pPr>
                    <w:pStyle w:val="Compact"/>
                    <w:keepNext w:val="true"/>
                    <w:jc w:val="center"/>
                    <w:rPr>
                      <w:i w:val="false"/>
                      <w:i w:val="false"/>
                    </w:rPr>
                  </w:pPr>
                  <w:r>
                    <w:rPr>
                      <w:i w:val="false"/>
                    </w:rPr>
                    <w:t>2021</w:t>
                  </w:r>
                </w:p>
              </w:tc>
              <w:tc>
                <w:tcPr>
                  <w:tcW w:w="1523" w:type="dxa"/>
                  <w:tcBorders/>
                </w:tcPr>
                <w:p>
                  <w:pPr>
                    <w:pStyle w:val="Compact"/>
                    <w:keepNext w:val="true"/>
                    <w:jc w:val="center"/>
                    <w:rPr>
                      <w:i w:val="false"/>
                      <w:i w:val="false"/>
                    </w:rPr>
                  </w:pPr>
                  <w:r>
                    <w:rPr>
                      <w:i w:val="false"/>
                    </w:rPr>
                    <w:t>1643</w:t>
                  </w:r>
                </w:p>
              </w:tc>
            </w:tr>
            <w:tr>
              <w:trPr/>
              <w:tc>
                <w:tcPr>
                  <w:tcW w:w="1523" w:type="dxa"/>
                  <w:tcBorders/>
                </w:tcPr>
                <w:p>
                  <w:pPr>
                    <w:pStyle w:val="Compact"/>
                    <w:keepNext w:val="true"/>
                    <w:jc w:val="center"/>
                    <w:rPr>
                      <w:i w:val="false"/>
                      <w:i w:val="false"/>
                    </w:rPr>
                  </w:pPr>
                  <w:r>
                    <w:rPr>
                      <w:i w:val="false"/>
                    </w:rPr>
                    <w:t>Музей деревянного зодчества</w:t>
                  </w:r>
                </w:p>
              </w:tc>
              <w:tc>
                <w:tcPr>
                  <w:tcW w:w="1523" w:type="dxa"/>
                  <w:tcBorders/>
                </w:tcPr>
                <w:p>
                  <w:pPr>
                    <w:pStyle w:val="Compact"/>
                    <w:keepNext w:val="true"/>
                    <w:jc w:val="center"/>
                    <w:rPr>
                      <w:i w:val="false"/>
                      <w:i w:val="false"/>
                    </w:rPr>
                  </w:pPr>
                  <w:r>
                    <w:rPr>
                      <w:i w:val="false"/>
                    </w:rPr>
                    <w:t>1888</w:t>
                  </w:r>
                </w:p>
              </w:tc>
              <w:tc>
                <w:tcPr>
                  <w:tcW w:w="1523" w:type="dxa"/>
                  <w:tcBorders/>
                </w:tcPr>
                <w:p>
                  <w:pPr>
                    <w:pStyle w:val="Compact"/>
                    <w:keepNext w:val="true"/>
                    <w:jc w:val="center"/>
                    <w:rPr>
                      <w:i w:val="false"/>
                      <w:i w:val="false"/>
                    </w:rPr>
                  </w:pPr>
                  <w:r>
                    <w:rPr>
                      <w:i w:val="false"/>
                    </w:rPr>
                    <w:t>Tripadvisor</w:t>
                  </w:r>
                </w:p>
              </w:tc>
              <w:tc>
                <w:tcPr>
                  <w:tcW w:w="1523" w:type="dxa"/>
                  <w:tcBorders/>
                </w:tcPr>
                <w:p>
                  <w:pPr>
                    <w:pStyle w:val="Compact"/>
                    <w:keepNext w:val="true"/>
                    <w:jc w:val="center"/>
                    <w:rPr>
                      <w:i w:val="false"/>
                      <w:i w:val="false"/>
                    </w:rPr>
                  </w:pPr>
                  <w:r>
                    <w:rPr>
                      <w:i w:val="false"/>
                    </w:rPr>
                    <w:t>523</w:t>
                  </w:r>
                </w:p>
              </w:tc>
              <w:tc>
                <w:tcPr>
                  <w:tcW w:w="1523" w:type="dxa"/>
                  <w:tcBorders/>
                </w:tcPr>
                <w:p>
                  <w:pPr>
                    <w:pStyle w:val="Compact"/>
                    <w:keepNext w:val="true"/>
                    <w:jc w:val="center"/>
                    <w:rPr>
                      <w:i w:val="false"/>
                      <w:i w:val="false"/>
                    </w:rPr>
                  </w:pPr>
                  <w:r>
                    <w:rPr>
                      <w:i w:val="false"/>
                    </w:rPr>
                    <w:t>2022</w:t>
                  </w:r>
                </w:p>
              </w:tc>
              <w:tc>
                <w:tcPr>
                  <w:tcW w:w="1523" w:type="dxa"/>
                  <w:tcBorders/>
                </w:tcPr>
                <w:p>
                  <w:pPr>
                    <w:pStyle w:val="Compact"/>
                    <w:keepNext w:val="true"/>
                    <w:jc w:val="center"/>
                    <w:rPr>
                      <w:i w:val="false"/>
                      <w:i w:val="false"/>
                    </w:rPr>
                  </w:pPr>
                  <w:r>
                    <w:rPr>
                      <w:i w:val="false"/>
                    </w:rPr>
                    <w:t>2373</w:t>
                  </w:r>
                </w:p>
              </w:tc>
            </w:tr>
            <w:tr>
              <w:trPr/>
              <w:tc>
                <w:tcPr>
                  <w:tcW w:w="1523" w:type="dxa"/>
                  <w:tcBorders/>
                </w:tcPr>
                <w:p>
                  <w:pPr>
                    <w:pStyle w:val="Compact"/>
                    <w:keepNext w:val="true"/>
                    <w:jc w:val="center"/>
                    <w:rPr>
                      <w:i w:val="false"/>
                      <w:i w:val="false"/>
                    </w:rPr>
                  </w:pPr>
                  <w:r>
                    <w:rPr>
                      <w:i w:val="false"/>
                    </w:rPr>
                    <w:t>Музей хрусталя</w:t>
                  </w:r>
                </w:p>
              </w:tc>
              <w:tc>
                <w:tcPr>
                  <w:tcW w:w="1523" w:type="dxa"/>
                  <w:tcBorders/>
                </w:tcPr>
                <w:p>
                  <w:pPr>
                    <w:pStyle w:val="Compact"/>
                    <w:keepNext w:val="true"/>
                    <w:jc w:val="center"/>
                    <w:rPr>
                      <w:i w:val="false"/>
                      <w:i w:val="false"/>
                    </w:rPr>
                  </w:pPr>
                  <w:r>
                    <w:rPr>
                      <w:i w:val="false"/>
                    </w:rPr>
                    <w:t>781</w:t>
                  </w:r>
                </w:p>
              </w:tc>
              <w:tc>
                <w:tcPr>
                  <w:tcW w:w="1523" w:type="dxa"/>
                  <w:tcBorders/>
                </w:tcPr>
                <w:p>
                  <w:pPr>
                    <w:pStyle w:val="Compact"/>
                    <w:keepNext w:val="true"/>
                    <w:jc w:val="center"/>
                    <w:rPr>
                      <w:i w:val="false"/>
                      <w:i w:val="false"/>
                    </w:rPr>
                  </w:pPr>
                  <w:r>
                    <w:rPr>
                      <w:i w:val="false"/>
                    </w:rPr>
                    <w:t>Otzovik</w:t>
                  </w:r>
                </w:p>
              </w:tc>
              <w:tc>
                <w:tcPr>
                  <w:tcW w:w="1523" w:type="dxa"/>
                  <w:tcBorders/>
                </w:tcPr>
                <w:p>
                  <w:pPr>
                    <w:pStyle w:val="Compact"/>
                    <w:keepNext w:val="true"/>
                    <w:jc w:val="center"/>
                    <w:rPr>
                      <w:i w:val="false"/>
                      <w:i w:val="false"/>
                    </w:rPr>
                  </w:pPr>
                  <w:r>
                    <w:rPr>
                      <w:i w:val="false"/>
                    </w:rPr>
                    <w:t>93</w:t>
                  </w:r>
                </w:p>
              </w:tc>
              <w:tc>
                <w:tcPr>
                  <w:tcW w:w="1523" w:type="dxa"/>
                  <w:tcBorders/>
                </w:tcPr>
                <w:p>
                  <w:pPr>
                    <w:pStyle w:val="Compact"/>
                    <w:keepNext w:val="true"/>
                    <w:jc w:val="center"/>
                    <w:rPr>
                      <w:i w:val="false"/>
                      <w:i w:val="false"/>
                    </w:rPr>
                  </w:pPr>
                  <w:r>
                    <w:rPr>
                      <w:i w:val="false"/>
                    </w:rPr>
                    <w:t>2023</w:t>
                  </w:r>
                </w:p>
              </w:tc>
              <w:tc>
                <w:tcPr>
                  <w:tcW w:w="1523" w:type="dxa"/>
                  <w:tcBorders/>
                </w:tcPr>
                <w:p>
                  <w:pPr>
                    <w:pStyle w:val="Compact"/>
                    <w:keepNext w:val="true"/>
                    <w:jc w:val="center"/>
                    <w:rPr>
                      <w:i w:val="false"/>
                      <w:i w:val="false"/>
                    </w:rPr>
                  </w:pPr>
                  <w:r>
                    <w:rPr>
                      <w:i w:val="false"/>
                    </w:rPr>
                    <w:t>2013</w:t>
                  </w:r>
                </w:p>
              </w:tc>
            </w:tr>
            <w:tr>
              <w:trPr/>
              <w:tc>
                <w:tcPr>
                  <w:tcW w:w="1523" w:type="dxa"/>
                  <w:tcBorders/>
                </w:tcPr>
                <w:p>
                  <w:pPr>
                    <w:pStyle w:val="Compact"/>
                    <w:keepNext w:val="true"/>
                    <w:jc w:val="center"/>
                    <w:rPr>
                      <w:i w:val="false"/>
                      <w:i w:val="false"/>
                    </w:rPr>
                  </w:pPr>
                  <w:r>
                    <w:rPr>
                      <w:i w:val="false"/>
                    </w:rPr>
                    <w:t>Успенский собор</w:t>
                  </w:r>
                </w:p>
              </w:tc>
              <w:tc>
                <w:tcPr>
                  <w:tcW w:w="1523" w:type="dxa"/>
                  <w:tcBorders/>
                </w:tcPr>
                <w:p>
                  <w:pPr>
                    <w:pStyle w:val="Compact"/>
                    <w:keepNext w:val="true"/>
                    <w:jc w:val="center"/>
                    <w:rPr>
                      <w:i w:val="false"/>
                      <w:i w:val="false"/>
                    </w:rPr>
                  </w:pPr>
                  <w:r>
                    <w:rPr>
                      <w:i w:val="false"/>
                    </w:rPr>
                    <w:t>690</w:t>
                  </w:r>
                </w:p>
              </w:tc>
              <w:tc>
                <w:tcPr>
                  <w:tcW w:w="1523" w:type="dxa"/>
                  <w:tcBorders/>
                </w:tcPr>
                <w:p>
                  <w:pPr>
                    <w:pStyle w:val="Compact"/>
                    <w:keepNext w:val="true"/>
                    <w:jc w:val="center"/>
                    <w:rPr>
                      <w:i w:val="false"/>
                      <w:i w:val="false"/>
                    </w:rPr>
                  </w:pPr>
                  <w:r>
                    <w:rPr>
                      <w:i w:val="false"/>
                    </w:rPr>
                    <w:t>2gis</w:t>
                  </w:r>
                </w:p>
              </w:tc>
              <w:tc>
                <w:tcPr>
                  <w:tcW w:w="1523" w:type="dxa"/>
                  <w:tcBorders/>
                </w:tcPr>
                <w:p>
                  <w:pPr>
                    <w:pStyle w:val="Compact"/>
                    <w:keepNext w:val="true"/>
                    <w:jc w:val="center"/>
                    <w:rPr>
                      <w:i w:val="false"/>
                      <w:i w:val="false"/>
                    </w:rPr>
                  </w:pPr>
                  <w:r>
                    <w:rPr>
                      <w:i w:val="false"/>
                    </w:rPr>
                    <w:t>85</w:t>
                  </w:r>
                </w:p>
              </w:tc>
              <w:tc>
                <w:tcPr>
                  <w:tcW w:w="1523" w:type="dxa"/>
                  <w:tcBorders/>
                </w:tcPr>
                <w:p>
                  <w:pPr>
                    <w:pStyle w:val="Compact"/>
                    <w:keepNext w:val="true"/>
                    <w:jc w:val="center"/>
                    <w:rPr>
                      <w:i w:val="false"/>
                      <w:i w:val="false"/>
                    </w:rPr>
                  </w:pPr>
                  <w:r>
                    <w:rPr>
                      <w:i w:val="false"/>
                    </w:rPr>
                    <w:t>2024</w:t>
                  </w:r>
                </w:p>
              </w:tc>
              <w:tc>
                <w:tcPr>
                  <w:tcW w:w="1523" w:type="dxa"/>
                  <w:tcBorders/>
                </w:tcPr>
                <w:p>
                  <w:pPr>
                    <w:pStyle w:val="Compact"/>
                    <w:keepNext w:val="true"/>
                    <w:jc w:val="center"/>
                    <w:rPr>
                      <w:i w:val="false"/>
                      <w:i w:val="false"/>
                    </w:rPr>
                  </w:pPr>
                  <w:r>
                    <w:rPr>
                      <w:i w:val="false"/>
                    </w:rPr>
                    <w:t>3467</w:t>
                  </w:r>
                </w:p>
              </w:tc>
            </w:tr>
            <w:tr>
              <w:trPr/>
              <w:tc>
                <w:tcPr>
                  <w:tcW w:w="1523" w:type="dxa"/>
                  <w:tcBorders/>
                </w:tcPr>
                <w:p>
                  <w:pPr>
                    <w:pStyle w:val="Compact"/>
                    <w:keepNext w:val="true"/>
                    <w:jc w:val="center"/>
                    <w:rPr>
                      <w:i w:val="false"/>
                      <w:i w:val="false"/>
                    </w:rPr>
                  </w:pPr>
                  <w:r>
                    <w:rPr>
                      <w:i w:val="false"/>
                    </w:rPr>
                    <w:t>Музей Мальцовых</w:t>
                  </w:r>
                </w:p>
              </w:tc>
              <w:tc>
                <w:tcPr>
                  <w:tcW w:w="1523" w:type="dxa"/>
                  <w:tcBorders/>
                </w:tcPr>
                <w:p>
                  <w:pPr>
                    <w:pStyle w:val="Compact"/>
                    <w:keepNext w:val="true"/>
                    <w:jc w:val="center"/>
                    <w:rPr>
                      <w:i w:val="false"/>
                      <w:i w:val="false"/>
                    </w:rPr>
                  </w:pPr>
                  <w:r>
                    <w:rPr>
                      <w:i w:val="false"/>
                    </w:rPr>
                    <w:t>673</w:t>
                  </w:r>
                </w:p>
              </w:tc>
              <w:tc>
                <w:tcPr>
                  <w:tcW w:w="1523" w:type="dxa"/>
                  <w:tcBorders/>
                </w:tcPr>
                <w:p>
                  <w:pPr>
                    <w:pStyle w:val="Compact"/>
                    <w:keepNext w:val="true"/>
                    <w:jc w:val="center"/>
                    <w:rPr>
                      <w:i w:val="false"/>
                      <w:i w:val="false"/>
                    </w:rPr>
                  </w:pPr>
                  <w:r>
                    <w:rPr>
                      <w:i w:val="false"/>
                    </w:rPr>
                    <w:t>Fooby</w:t>
                  </w:r>
                </w:p>
              </w:tc>
              <w:tc>
                <w:tcPr>
                  <w:tcW w:w="1523" w:type="dxa"/>
                  <w:tcBorders/>
                </w:tcPr>
                <w:p>
                  <w:pPr>
                    <w:pStyle w:val="Compact"/>
                    <w:keepNext w:val="true"/>
                    <w:jc w:val="center"/>
                    <w:rPr>
                      <w:i w:val="false"/>
                      <w:i w:val="false"/>
                    </w:rPr>
                  </w:pPr>
                  <w:r>
                    <w:rPr>
                      <w:i w:val="false"/>
                    </w:rPr>
                    <w:t>40</w:t>
                  </w:r>
                </w:p>
              </w:tc>
              <w:tc>
                <w:tcPr>
                  <w:tcW w:w="1523" w:type="dxa"/>
                  <w:tcBorders/>
                </w:tcPr>
                <w:p>
                  <w:pPr>
                    <w:pStyle w:val="Compact"/>
                    <w:keepNext w:val="true"/>
                    <w:jc w:val="center"/>
                    <w:rPr>
                      <w:i w:val="false"/>
                      <w:i w:val="false"/>
                    </w:rPr>
                  </w:pPr>
                  <w:r>
                    <w:rPr>
                      <w:i w:val="false"/>
                    </w:rPr>
                    <w:t>2025</w:t>
                  </w:r>
                </w:p>
              </w:tc>
              <w:tc>
                <w:tcPr>
                  <w:tcW w:w="1523" w:type="dxa"/>
                  <w:tcBorders/>
                </w:tcPr>
                <w:p>
                  <w:pPr>
                    <w:pStyle w:val="Compact"/>
                    <w:keepNext w:val="true"/>
                    <w:jc w:val="center"/>
                    <w:rPr>
                      <w:i w:val="false"/>
                      <w:i w:val="false"/>
                    </w:rPr>
                  </w:pPr>
                  <w:r>
                    <w:rPr>
                      <w:i w:val="false"/>
                    </w:rPr>
                    <w:t>291</w:t>
                  </w:r>
                </w:p>
              </w:tc>
            </w:tr>
            <w:tr>
              <w:trPr/>
              <w:tc>
                <w:tcPr>
                  <w:tcW w:w="1523" w:type="dxa"/>
                  <w:tcBorders/>
                </w:tcPr>
                <w:p>
                  <w:pPr>
                    <w:pStyle w:val="Compact"/>
                    <w:keepNext w:val="true"/>
                    <w:jc w:val="center"/>
                    <w:rPr>
                      <w:i w:val="false"/>
                      <w:i w:val="false"/>
                    </w:rPr>
                  </w:pPr>
                  <w:r>
                    <w:rPr>
                      <w:i w:val="false"/>
                    </w:rPr>
                    <w:t>Исторический музей</w:t>
                  </w:r>
                </w:p>
              </w:tc>
              <w:tc>
                <w:tcPr>
                  <w:tcW w:w="1523" w:type="dxa"/>
                  <w:tcBorders/>
                </w:tcPr>
                <w:p>
                  <w:pPr>
                    <w:pStyle w:val="Compact"/>
                    <w:keepNext w:val="true"/>
                    <w:jc w:val="center"/>
                    <w:rPr>
                      <w:i w:val="false"/>
                      <w:i w:val="false"/>
                    </w:rPr>
                  </w:pPr>
                  <w:r>
                    <w:rPr>
                      <w:i w:val="false"/>
                    </w:rPr>
                    <w:t>663</w:t>
                  </w:r>
                </w:p>
              </w:tc>
              <w:tc>
                <w:tcPr>
                  <w:tcW w:w="1523" w:type="dxa"/>
                  <w:tcBorders/>
                </w:tcPr>
                <w:p>
                  <w:pPr>
                    <w:pStyle w:val="Compact"/>
                    <w:keepNext w:val="true"/>
                    <w:jc w:val="center"/>
                    <w:rPr>
                      <w:i w:val="false"/>
                      <w:i w:val="false"/>
                    </w:rPr>
                  </w:pPr>
                  <w:r>
                    <w:rPr>
                      <w:i w:val="false"/>
                    </w:rPr>
                    <w:t>Autotravel</w:t>
                  </w:r>
                </w:p>
              </w:tc>
              <w:tc>
                <w:tcPr>
                  <w:tcW w:w="1523" w:type="dxa"/>
                  <w:tcBorders/>
                </w:tcPr>
                <w:p>
                  <w:pPr>
                    <w:pStyle w:val="Compact"/>
                    <w:keepNext w:val="true"/>
                    <w:jc w:val="center"/>
                    <w:rPr>
                      <w:i w:val="false"/>
                      <w:i w:val="false"/>
                    </w:rPr>
                  </w:pPr>
                  <w:r>
                    <w:rPr>
                      <w:i w:val="false"/>
                    </w:rPr>
                    <w:t>25</w:t>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r>
            <w:tr>
              <w:trPr/>
              <w:tc>
                <w:tcPr>
                  <w:tcW w:w="1523" w:type="dxa"/>
                  <w:tcBorders/>
                </w:tcPr>
                <w:p>
                  <w:pPr>
                    <w:pStyle w:val="Compact"/>
                    <w:keepNext w:val="true"/>
                    <w:jc w:val="center"/>
                    <w:rPr>
                      <w:i w:val="false"/>
                      <w:i w:val="false"/>
                    </w:rPr>
                  </w:pPr>
                  <w:r>
                    <w:rPr>
                      <w:i w:val="false"/>
                    </w:rPr>
                    <w:t>Димитриевский собор</w:t>
                  </w:r>
                </w:p>
              </w:tc>
              <w:tc>
                <w:tcPr>
                  <w:tcW w:w="1523" w:type="dxa"/>
                  <w:tcBorders/>
                </w:tcPr>
                <w:p>
                  <w:pPr>
                    <w:pStyle w:val="Compact"/>
                    <w:keepNext w:val="true"/>
                    <w:jc w:val="center"/>
                    <w:rPr>
                      <w:i w:val="false"/>
                      <w:i w:val="false"/>
                    </w:rPr>
                  </w:pPr>
                  <w:r>
                    <w:rPr>
                      <w:i w:val="false"/>
                    </w:rPr>
                    <w:t>620</w:t>
                  </w:r>
                </w:p>
              </w:tc>
              <w:tc>
                <w:tcPr>
                  <w:tcW w:w="1523" w:type="dxa"/>
                  <w:tcBorders/>
                </w:tcPr>
                <w:p>
                  <w:pPr>
                    <w:pStyle w:val="Compact"/>
                    <w:keepNext w:val="true"/>
                    <w:jc w:val="center"/>
                    <w:rPr>
                      <w:i w:val="false"/>
                      <w:i w:val="false"/>
                    </w:rPr>
                  </w:pPr>
                  <w:r>
                    <w:rPr>
                      <w:i w:val="false"/>
                    </w:rPr>
                    <w:t>Irecommend</w:t>
                  </w:r>
                </w:p>
              </w:tc>
              <w:tc>
                <w:tcPr>
                  <w:tcW w:w="1523" w:type="dxa"/>
                  <w:tcBorders/>
                </w:tcPr>
                <w:p>
                  <w:pPr>
                    <w:pStyle w:val="Compact"/>
                    <w:keepNext w:val="true"/>
                    <w:jc w:val="center"/>
                    <w:rPr>
                      <w:i w:val="false"/>
                      <w:i w:val="false"/>
                    </w:rPr>
                  </w:pPr>
                  <w:r>
                    <w:rPr>
                      <w:i w:val="false"/>
                    </w:rPr>
                    <w:t>23</w:t>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r>
            <w:tr>
              <w:trPr/>
              <w:tc>
                <w:tcPr>
                  <w:tcW w:w="1523" w:type="dxa"/>
                  <w:tcBorders/>
                </w:tcPr>
                <w:p>
                  <w:pPr>
                    <w:pStyle w:val="Compact"/>
                    <w:keepNext w:val="true"/>
                    <w:jc w:val="center"/>
                    <w:rPr>
                      <w:i w:val="false"/>
                      <w:i w:val="false"/>
                    </w:rPr>
                  </w:pPr>
                  <w:r>
                    <w:rPr>
                      <w:i w:val="false"/>
                    </w:rPr>
                    <w:t>Палаты</w:t>
                  </w:r>
                </w:p>
              </w:tc>
              <w:tc>
                <w:tcPr>
                  <w:tcW w:w="1523" w:type="dxa"/>
                  <w:tcBorders/>
                </w:tcPr>
                <w:p>
                  <w:pPr>
                    <w:pStyle w:val="Compact"/>
                    <w:keepNext w:val="true"/>
                    <w:jc w:val="center"/>
                    <w:rPr>
                      <w:i w:val="false"/>
                      <w:i w:val="false"/>
                    </w:rPr>
                  </w:pPr>
                  <w:r>
                    <w:rPr>
                      <w:i w:val="false"/>
                    </w:rPr>
                    <w:t>505</w:t>
                  </w:r>
                </w:p>
              </w:tc>
              <w:tc>
                <w:tcPr>
                  <w:tcW w:w="1523" w:type="dxa"/>
                  <w:tcBorders/>
                </w:tcPr>
                <w:p>
                  <w:pPr>
                    <w:pStyle w:val="Compact"/>
                    <w:keepNext w:val="true"/>
                    <w:jc w:val="center"/>
                    <w:rPr>
                      <w:i w:val="false"/>
                      <w:i w:val="false"/>
                    </w:rPr>
                  </w:pPr>
                  <w:r>
                    <w:rPr>
                      <w:i w:val="false"/>
                    </w:rPr>
                    <w:t>Tonkosti</w:t>
                  </w:r>
                </w:p>
              </w:tc>
              <w:tc>
                <w:tcPr>
                  <w:tcW w:w="1523" w:type="dxa"/>
                  <w:tcBorders/>
                </w:tcPr>
                <w:p>
                  <w:pPr>
                    <w:pStyle w:val="Compact"/>
                    <w:keepNext w:val="true"/>
                    <w:jc w:val="center"/>
                    <w:rPr>
                      <w:i w:val="false"/>
                      <w:i w:val="false"/>
                    </w:rPr>
                  </w:pPr>
                  <w:r>
                    <w:rPr>
                      <w:i w:val="false"/>
                    </w:rPr>
                    <w:t>3</w:t>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r>
            <w:tr>
              <w:trPr/>
              <w:tc>
                <w:tcPr>
                  <w:tcW w:w="1523" w:type="dxa"/>
                  <w:tcBorders/>
                </w:tcPr>
                <w:p>
                  <w:pPr>
                    <w:pStyle w:val="Compact"/>
                    <w:keepNext w:val="true"/>
                    <w:jc w:val="center"/>
                    <w:rPr>
                      <w:i w:val="false"/>
                      <w:i w:val="false"/>
                    </w:rPr>
                  </w:pPr>
                  <w:r>
                    <w:rPr>
                      <w:i w:val="false"/>
                    </w:rPr>
                    <w:t>Церковь Бориса и Глеба</w:t>
                  </w:r>
                </w:p>
              </w:tc>
              <w:tc>
                <w:tcPr>
                  <w:tcW w:w="1523" w:type="dxa"/>
                  <w:tcBorders/>
                </w:tcPr>
                <w:p>
                  <w:pPr>
                    <w:pStyle w:val="Compact"/>
                    <w:keepNext w:val="true"/>
                    <w:jc w:val="center"/>
                    <w:rPr>
                      <w:i w:val="false"/>
                      <w:i w:val="false"/>
                    </w:rPr>
                  </w:pPr>
                  <w:r>
                    <w:rPr>
                      <w:i w:val="false"/>
                    </w:rPr>
                    <w:t>583</w:t>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r>
            <w:tr>
              <w:trPr/>
              <w:tc>
                <w:tcPr>
                  <w:tcW w:w="1523" w:type="dxa"/>
                  <w:tcBorders/>
                </w:tcPr>
                <w:p>
                  <w:pPr>
                    <w:pStyle w:val="Compact"/>
                    <w:keepNext w:val="true"/>
                    <w:jc w:val="center"/>
                    <w:rPr>
                      <w:i w:val="false"/>
                      <w:i w:val="false"/>
                    </w:rPr>
                  </w:pPr>
                  <w:r>
                    <w:rPr>
                      <w:i w:val="false"/>
                    </w:rPr>
                    <w:t>Золотые ворота</w:t>
                  </w:r>
                </w:p>
              </w:tc>
              <w:tc>
                <w:tcPr>
                  <w:tcW w:w="1523" w:type="dxa"/>
                  <w:tcBorders/>
                </w:tcPr>
                <w:p>
                  <w:pPr>
                    <w:pStyle w:val="Compact"/>
                    <w:keepNext w:val="true"/>
                    <w:jc w:val="center"/>
                    <w:rPr>
                      <w:i w:val="false"/>
                      <w:i w:val="false"/>
                    </w:rPr>
                  </w:pPr>
                  <w:r>
                    <w:rPr>
                      <w:i w:val="false"/>
                    </w:rPr>
                    <w:t>403</w:t>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r>
            <w:tr>
              <w:trPr/>
              <w:tc>
                <w:tcPr>
                  <w:tcW w:w="1523" w:type="dxa"/>
                  <w:tcBorders/>
                </w:tcPr>
                <w:p>
                  <w:pPr>
                    <w:pStyle w:val="Compact"/>
                    <w:keepNext w:val="true"/>
                    <w:jc w:val="center"/>
                    <w:rPr>
                      <w:i w:val="false"/>
                      <w:i w:val="false"/>
                    </w:rPr>
                  </w:pPr>
                  <w:r>
                    <w:rPr>
                      <w:i w:val="false"/>
                    </w:rPr>
                    <w:t>Музей природы</w:t>
                  </w:r>
                </w:p>
              </w:tc>
              <w:tc>
                <w:tcPr>
                  <w:tcW w:w="1523" w:type="dxa"/>
                  <w:tcBorders/>
                </w:tcPr>
                <w:p>
                  <w:pPr>
                    <w:pStyle w:val="Compact"/>
                    <w:keepNext w:val="true"/>
                    <w:jc w:val="center"/>
                    <w:rPr>
                      <w:i w:val="false"/>
                      <w:i w:val="false"/>
                    </w:rPr>
                  </w:pPr>
                  <w:r>
                    <w:rPr>
                      <w:i w:val="false"/>
                    </w:rPr>
                    <w:t>344</w:t>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r>
            <w:tr>
              <w:trPr/>
              <w:tc>
                <w:tcPr>
                  <w:tcW w:w="1523" w:type="dxa"/>
                  <w:tcBorders/>
                </w:tcPr>
                <w:p>
                  <w:pPr>
                    <w:pStyle w:val="Compact"/>
                    <w:keepNext w:val="true"/>
                    <w:jc w:val="center"/>
                    <w:rPr>
                      <w:i w:val="false"/>
                      <w:i w:val="false"/>
                    </w:rPr>
                  </w:pPr>
                  <w:r>
                    <w:rPr>
                      <w:i w:val="false"/>
                    </w:rPr>
                    <w:t>Дом-музей Столетовых</w:t>
                  </w:r>
                </w:p>
              </w:tc>
              <w:tc>
                <w:tcPr>
                  <w:tcW w:w="1523" w:type="dxa"/>
                  <w:tcBorders/>
                </w:tcPr>
                <w:p>
                  <w:pPr>
                    <w:pStyle w:val="Compact"/>
                    <w:keepNext w:val="true"/>
                    <w:jc w:val="center"/>
                    <w:rPr>
                      <w:i w:val="false"/>
                      <w:i w:val="false"/>
                    </w:rPr>
                  </w:pPr>
                  <w:r>
                    <w:rPr>
                      <w:i w:val="false"/>
                    </w:rPr>
                    <w:t>271</w:t>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r>
            <w:tr>
              <w:trPr/>
              <w:tc>
                <w:tcPr>
                  <w:tcW w:w="1523" w:type="dxa"/>
                  <w:tcBorders/>
                </w:tcPr>
                <w:p>
                  <w:pPr>
                    <w:pStyle w:val="Compact"/>
                    <w:keepNext w:val="true"/>
                    <w:jc w:val="center"/>
                    <w:rPr>
                      <w:i w:val="false"/>
                      <w:i w:val="false"/>
                    </w:rPr>
                  </w:pPr>
                  <w:r>
                    <w:rPr>
                      <w:i w:val="false"/>
                    </w:rPr>
                    <w:t>Музей «Старый Владимир»</w:t>
                  </w:r>
                </w:p>
              </w:tc>
              <w:tc>
                <w:tcPr>
                  <w:tcW w:w="1523" w:type="dxa"/>
                  <w:tcBorders/>
                </w:tcPr>
                <w:p>
                  <w:pPr>
                    <w:pStyle w:val="Compact"/>
                    <w:keepNext w:val="true"/>
                    <w:jc w:val="center"/>
                    <w:rPr>
                      <w:i w:val="false"/>
                      <w:i w:val="false"/>
                    </w:rPr>
                  </w:pPr>
                  <w:r>
                    <w:rPr>
                      <w:i w:val="false"/>
                    </w:rPr>
                    <w:t>40</w:t>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r>
            <w:tr>
              <w:trPr/>
              <w:tc>
                <w:tcPr>
                  <w:tcW w:w="1523" w:type="dxa"/>
                  <w:tcBorders/>
                </w:tcPr>
                <w:p>
                  <w:pPr>
                    <w:pStyle w:val="Compact"/>
                    <w:keepNext w:val="true"/>
                    <w:jc w:val="center"/>
                    <w:rPr>
                      <w:i w:val="false"/>
                      <w:i w:val="false"/>
                    </w:rPr>
                  </w:pPr>
                  <w:r>
                    <w:rPr>
                      <w:i w:val="false"/>
                    </w:rPr>
                    <w:t>Музей-усадьба В. Храповицкого</w:t>
                  </w:r>
                </w:p>
              </w:tc>
              <w:tc>
                <w:tcPr>
                  <w:tcW w:w="1523" w:type="dxa"/>
                  <w:tcBorders/>
                </w:tcPr>
                <w:p>
                  <w:pPr>
                    <w:pStyle w:val="Compact"/>
                    <w:keepNext w:val="true"/>
                    <w:jc w:val="center"/>
                    <w:rPr>
                      <w:i w:val="false"/>
                      <w:i w:val="false"/>
                    </w:rPr>
                  </w:pPr>
                  <w:r>
                    <w:rPr>
                      <w:i w:val="false"/>
                    </w:rPr>
                    <w:t>21</w:t>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p>
              </w:tc>
              <w:tc>
                <w:tcPr>
                  <w:tcW w:w="1523" w:type="dxa"/>
                  <w:tcBorders/>
                </w:tcPr>
                <w:p>
                  <w:pPr>
                    <w:pStyle w:val="Compact"/>
                    <w:keepNext w:val="true"/>
                    <w:rPr>
                      <w:i w:val="false"/>
                      <w:i w:val="false"/>
                    </w:rPr>
                  </w:pPr>
                  <w:r>
                    <w:rPr>
                      <w:i w:val="false"/>
                    </w:rPr>
                  </w:r>
                  <w:bookmarkStart w:id="460" w:name="tbl-6_Copy_1"/>
                  <w:bookmarkStart w:id="461" w:name="tbl-6_Copy_1"/>
                  <w:bookmarkEnd w:id="461"/>
                </w:p>
              </w:tc>
            </w:tr>
          </w:tbl>
          <w:p>
            <w:pPr>
              <w:pStyle w:val="Normal"/>
              <w:keepNext w:val="true"/>
              <w:spacing w:before="0" w:after="200"/>
              <w:jc w:val="left"/>
              <w:rPr>
                <w:i w:val="false"/>
                <w:i w:val="false"/>
                <w:sz w:val="24"/>
              </w:rPr>
            </w:pPr>
            <w:r>
              <w:rPr>
                <w:i w:val="false"/>
                <w:sz w:val="24"/>
              </w:rPr>
            </w:r>
          </w:p>
        </w:tc>
      </w:tr>
    </w:tbl>
    <w:p>
      <w:pPr>
        <w:pStyle w:val="BodyText"/>
        <w:rPr/>
      </w:pPr>
      <w:r>
        <w:rPr/>
        <w:t>Для выполнения задачи использовались следующие методы:</w:t>
      </w:r>
    </w:p>
    <w:p>
      <w:pPr>
        <w:pStyle w:val="Compact"/>
        <w:numPr>
          <w:ilvl w:val="0"/>
          <w:numId w:val="141"/>
        </w:numPr>
        <w:ind w:hanging="360" w:left="720" w:right="0"/>
        <w:rPr/>
      </w:pPr>
      <w:r>
        <w:rPr/>
        <w:t>Веб-скрейпинг</w:t>
      </w:r>
    </w:p>
    <w:p>
      <w:pPr>
        <w:pStyle w:val="Compact"/>
        <w:numPr>
          <w:ilvl w:val="0"/>
          <w:numId w:val="142"/>
        </w:numPr>
        <w:ind w:hanging="360" w:left="720" w:right="0"/>
        <w:rPr/>
      </w:pPr>
      <w:r>
        <w:rPr/>
        <w:t>Автоматическая предобработка данных (формирование таблиц, очистка от пустых отзывов, сортировка по годам)</w:t>
      </w:r>
    </w:p>
    <w:p>
      <w:pPr>
        <w:pStyle w:val="Compact"/>
        <w:numPr>
          <w:ilvl w:val="0"/>
          <w:numId w:val="143"/>
        </w:numPr>
        <w:ind w:hanging="360" w:left="720" w:right="0"/>
        <w:rPr/>
      </w:pPr>
      <w:r>
        <w:rPr/>
        <w:t>Аспектно-ориентированный сентимент-анализ</w:t>
      </w:r>
    </w:p>
    <w:p>
      <w:pPr>
        <w:pStyle w:val="Compact"/>
        <w:numPr>
          <w:ilvl w:val="0"/>
          <w:numId w:val="144"/>
        </w:numPr>
        <w:ind w:hanging="360" w:left="720" w:right="0"/>
        <w:rPr/>
      </w:pPr>
      <w:r>
        <w:rPr/>
        <w:t>Применение больших языковых моделей (запуск моделей через llama-cpp-python локально)</w:t>
      </w:r>
    </w:p>
    <w:p>
      <w:pPr>
        <w:pStyle w:val="Compact"/>
        <w:numPr>
          <w:ilvl w:val="0"/>
          <w:numId w:val="145"/>
        </w:numPr>
        <w:ind w:hanging="360" w:left="720" w:right="0"/>
        <w:rPr/>
      </w:pPr>
      <w:r>
        <w:rPr/>
        <w:t>Стратегический промпт-инжиниринг</w:t>
      </w:r>
    </w:p>
    <w:p>
      <w:pPr>
        <w:pStyle w:val="FirstParagraph"/>
        <w:rPr/>
      </w:pPr>
      <w:r>
        <w:rP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 </w:t>
      </w:r>
      <w:hyperlink w:anchor="fig-spb_2">
        <w:r>
          <w:rPr>
            <w:rStyle w:val="Hyperlink"/>
          </w:rPr>
          <w:t>рисунок 6.9</w:t>
        </w:r>
      </w:hyperlink>
      <w:r>
        <w:rPr/>
        <w:t>.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увлекательная экскурсия</w:t>
      </w:r>
      <w:r>
        <w:rPr/>
        <w:t>), а могло быть простое предложение с глагольной группой (</w:t>
      </w:r>
      <w:r>
        <w:rPr>
          <w:i/>
          <w:iCs/>
        </w:rPr>
        <w:t>учитель прошел бесплатно</w:t>
      </w:r>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462" w:name="fig-spb_2"/>
            <w:r>
              <w:rPr>
                <w:i w:val="false"/>
              </w:rPr>
              <w:drawing>
                <wp:inline distT="0" distB="0" distL="0" distR="0">
                  <wp:extent cx="5930900" cy="1581150"/>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9"/>
                          <a:stretch>
                            <a:fillRect/>
                          </a:stretch>
                        </pic:blipFill>
                        <pic:spPr bwMode="auto">
                          <a:xfrm>
                            <a:off x="0" y="0"/>
                            <a:ext cx="5930900" cy="1581150"/>
                          </a:xfrm>
                          <a:prstGeom prst="rect">
                            <a:avLst/>
                          </a:prstGeom>
                        </pic:spPr>
                      </pic:pic>
                    </a:graphicData>
                  </a:graphic>
                </wp:inline>
              </w:drawing>
            </w:r>
          </w:p>
          <w:p>
            <w:pPr>
              <w:pStyle w:val="ImageCaption"/>
              <w:keepNext w:val="true"/>
              <w:spacing w:before="200" w:after="0"/>
              <w:jc w:val="left"/>
              <w:rPr/>
            </w:pPr>
            <w:bookmarkStart w:id="463" w:name="fig-spb_2"/>
            <w:r>
              <w:rPr/>
              <w:t>Рисунок 6.9 – Пайплайн обработки отзывов.</w:t>
            </w:r>
            <w:bookmarkEnd w:id="463"/>
          </w:p>
        </w:tc>
      </w:tr>
    </w:tbl>
    <w:p>
      <w:pPr>
        <w:pStyle w:val="BodyText"/>
        <w:rPr/>
      </w:pPr>
      <w:r>
        <w:rPr/>
        <w:t>В качестве используемой большой языковой модели была выбрана модель YandexGPT5-Lite-8B-instruct-Q8_0</w:t>
      </w:r>
      <w:r>
        <w:rPr>
          <w:rStyle w:val="FootnoteReference"/>
        </w:rPr>
        <w:footnoteReference w:id="5"/>
      </w:r>
      <w:r>
        <w:rPr/>
        <w:t xml:space="preserve">, показавшая наилучший результат для выбранной задачи. Характеристики модели представлены в </w:t>
      </w:r>
      <w:hyperlink w:anchor="tbl-7">
        <w:r>
          <w:rPr>
            <w:rStyle w:val="Hyperlink"/>
          </w:rPr>
          <w:t>таблица 6.15</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6.15 – Параметры модели YandexGPT</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3960"/>
              <w:gridCol w:w="3959"/>
            </w:tblGrid>
            <w:tr>
              <w:trPr>
                <w:tblHeader w:val="true"/>
              </w:trPr>
              <w:tc>
                <w:tcPr>
                  <w:tcW w:w="3960" w:type="dxa"/>
                  <w:tcBorders/>
                </w:tcPr>
                <w:p>
                  <w:pPr>
                    <w:pStyle w:val="Compact"/>
                    <w:keepNext w:val="true"/>
                    <w:jc w:val="center"/>
                    <w:rPr>
                      <w:i w:val="false"/>
                      <w:i w:val="false"/>
                    </w:rPr>
                  </w:pPr>
                  <w:r>
                    <w:rPr>
                      <w:i w:val="false"/>
                    </w:rPr>
                    <w:t>Параметр</w:t>
                  </w:r>
                </w:p>
              </w:tc>
              <w:tc>
                <w:tcPr>
                  <w:tcW w:w="3959" w:type="dxa"/>
                  <w:tcBorders/>
                </w:tcPr>
                <w:p>
                  <w:pPr>
                    <w:pStyle w:val="Compact"/>
                    <w:keepNext w:val="true"/>
                    <w:jc w:val="center"/>
                    <w:rPr>
                      <w:i w:val="false"/>
                      <w:i w:val="false"/>
                    </w:rPr>
                  </w:pPr>
                  <w:r>
                    <w:rPr>
                      <w:i w:val="false"/>
                    </w:rPr>
                    <w:t>Значение</w:t>
                  </w:r>
                </w:p>
              </w:tc>
            </w:tr>
            <w:tr>
              <w:trPr/>
              <w:tc>
                <w:tcPr>
                  <w:tcW w:w="3960" w:type="dxa"/>
                  <w:tcBorders/>
                </w:tcPr>
                <w:p>
                  <w:pPr>
                    <w:pStyle w:val="Compact"/>
                    <w:keepNext w:val="true"/>
                    <w:jc w:val="center"/>
                    <w:rPr>
                      <w:i w:val="false"/>
                      <w:i w:val="false"/>
                    </w:rPr>
                  </w:pPr>
                  <w:r>
                    <w:rPr>
                      <w:i w:val="false"/>
                    </w:rPr>
                    <w:t>Количество параметров</w:t>
                  </w:r>
                </w:p>
              </w:tc>
              <w:tc>
                <w:tcPr>
                  <w:tcW w:w="3959" w:type="dxa"/>
                  <w:tcBorders/>
                </w:tcPr>
                <w:p>
                  <w:pPr>
                    <w:pStyle w:val="Compact"/>
                    <w:keepNext w:val="true"/>
                    <w:jc w:val="center"/>
                    <w:rPr>
                      <w:i w:val="false"/>
                      <w:i w:val="false"/>
                    </w:rPr>
                  </w:pPr>
                  <w:r>
                    <w:rPr>
                      <w:i w:val="false"/>
                    </w:rPr>
                    <w:t>8 миллиардов</w:t>
                  </w:r>
                </w:p>
              </w:tc>
            </w:tr>
            <w:tr>
              <w:trPr/>
              <w:tc>
                <w:tcPr>
                  <w:tcW w:w="3960" w:type="dxa"/>
                  <w:tcBorders/>
                </w:tcPr>
                <w:p>
                  <w:pPr>
                    <w:pStyle w:val="Compact"/>
                    <w:keepNext w:val="true"/>
                    <w:jc w:val="center"/>
                    <w:rPr>
                      <w:i w:val="false"/>
                      <w:i w:val="false"/>
                    </w:rPr>
                  </w:pPr>
                  <w:r>
                    <w:rPr>
                      <w:i w:val="false"/>
                    </w:rPr>
                    <w:t>Базовая архитектура</w:t>
                  </w:r>
                </w:p>
              </w:tc>
              <w:tc>
                <w:tcPr>
                  <w:tcW w:w="3959" w:type="dxa"/>
                  <w:tcBorders/>
                </w:tcPr>
                <w:p>
                  <w:pPr>
                    <w:pStyle w:val="Compact"/>
                    <w:keepNext w:val="true"/>
                    <w:jc w:val="center"/>
                    <w:rPr>
                      <w:i w:val="false"/>
                      <w:i w:val="false"/>
                    </w:rPr>
                  </w:pPr>
                  <w:r>
                    <w:rPr>
                      <w:i w:val="false"/>
                    </w:rPr>
                    <w:t>Llama</w:t>
                  </w:r>
                </w:p>
              </w:tc>
            </w:tr>
            <w:tr>
              <w:trPr/>
              <w:tc>
                <w:tcPr>
                  <w:tcW w:w="3960" w:type="dxa"/>
                  <w:tcBorders/>
                </w:tcPr>
                <w:p>
                  <w:pPr>
                    <w:pStyle w:val="Compact"/>
                    <w:keepNext w:val="true"/>
                    <w:jc w:val="center"/>
                    <w:rPr>
                      <w:i w:val="false"/>
                      <w:i w:val="false"/>
                    </w:rPr>
                  </w:pPr>
                  <w:r>
                    <w:rPr>
                      <w:i w:val="false"/>
                    </w:rPr>
                    <w:t>Квантизация</w:t>
                  </w:r>
                </w:p>
              </w:tc>
              <w:tc>
                <w:tcPr>
                  <w:tcW w:w="3959" w:type="dxa"/>
                  <w:tcBorders/>
                </w:tcPr>
                <w:p>
                  <w:pPr>
                    <w:pStyle w:val="Compact"/>
                    <w:keepNext w:val="true"/>
                    <w:jc w:val="center"/>
                    <w:rPr>
                      <w:i w:val="false"/>
                      <w:i w:val="false"/>
                    </w:rPr>
                  </w:pPr>
                  <w:r>
                    <w:rPr>
                      <w:i w:val="false"/>
                    </w:rPr>
                    <w:t>Q8_0 (8 bit) in GGUF format</w:t>
                  </w:r>
                </w:p>
              </w:tc>
            </w:tr>
            <w:tr>
              <w:trPr/>
              <w:tc>
                <w:tcPr>
                  <w:tcW w:w="3960" w:type="dxa"/>
                  <w:tcBorders/>
                </w:tcPr>
                <w:p>
                  <w:pPr>
                    <w:pStyle w:val="Compact"/>
                    <w:keepNext w:val="true"/>
                    <w:jc w:val="center"/>
                    <w:rPr>
                      <w:i w:val="false"/>
                      <w:i w:val="false"/>
                    </w:rPr>
                  </w:pPr>
                  <w:r>
                    <w:rPr>
                      <w:i w:val="false"/>
                    </w:rPr>
                    <w:t>Размер модели</w:t>
                  </w:r>
                </w:p>
              </w:tc>
              <w:tc>
                <w:tcPr>
                  <w:tcW w:w="3959" w:type="dxa"/>
                  <w:tcBorders/>
                </w:tcPr>
                <w:p>
                  <w:pPr>
                    <w:pStyle w:val="Compact"/>
                    <w:keepNext w:val="true"/>
                    <w:jc w:val="center"/>
                    <w:rPr>
                      <w:i w:val="false"/>
                      <w:i w:val="false"/>
                    </w:rPr>
                  </w:pPr>
                  <w:r>
                    <w:rPr>
                      <w:i w:val="false"/>
                    </w:rPr>
                    <w:t>8.54 GB</w:t>
                  </w:r>
                </w:p>
              </w:tc>
            </w:tr>
            <w:tr>
              <w:trPr/>
              <w:tc>
                <w:tcPr>
                  <w:tcW w:w="3960" w:type="dxa"/>
                  <w:tcBorders/>
                </w:tcPr>
                <w:p>
                  <w:pPr>
                    <w:pStyle w:val="Compact"/>
                    <w:keepNext w:val="true"/>
                    <w:jc w:val="center"/>
                    <w:rPr>
                      <w:i w:val="false"/>
                      <w:i w:val="false"/>
                    </w:rPr>
                  </w:pPr>
                  <w:r>
                    <w:rPr>
                      <w:i w:val="false"/>
                    </w:rPr>
                    <w:t>Максимальный размер контекста</w:t>
                  </w:r>
                </w:p>
              </w:tc>
              <w:tc>
                <w:tcPr>
                  <w:tcW w:w="3959" w:type="dxa"/>
                  <w:tcBorders/>
                </w:tcPr>
                <w:p>
                  <w:pPr>
                    <w:pStyle w:val="Compact"/>
                    <w:keepNext w:val="true"/>
                    <w:jc w:val="center"/>
                    <w:rPr>
                      <w:i w:val="false"/>
                      <w:i w:val="false"/>
                    </w:rPr>
                  </w:pPr>
                  <w:r>
                    <w:rPr>
                      <w:i w:val="false"/>
                    </w:rPr>
                    <w:t>32K</w:t>
                  </w:r>
                </w:p>
              </w:tc>
            </w:tr>
            <w:tr>
              <w:trPr/>
              <w:tc>
                <w:tcPr>
                  <w:tcW w:w="3960" w:type="dxa"/>
                  <w:tcBorders/>
                </w:tcPr>
                <w:p>
                  <w:pPr>
                    <w:pStyle w:val="Compact"/>
                    <w:keepNext w:val="true"/>
                    <w:jc w:val="center"/>
                    <w:rPr>
                      <w:i w:val="false"/>
                      <w:i w:val="false"/>
                    </w:rPr>
                  </w:pPr>
                  <w:r>
                    <w:rPr>
                      <w:i w:val="false"/>
                    </w:rPr>
                    <w:t>Совместимость</w:t>
                  </w:r>
                </w:p>
              </w:tc>
              <w:tc>
                <w:tcPr>
                  <w:tcW w:w="3959" w:type="dxa"/>
                  <w:tcBorders/>
                </w:tcPr>
                <w:p>
                  <w:pPr>
                    <w:pStyle w:val="Compact"/>
                    <w:keepNext w:val="true"/>
                    <w:jc w:val="center"/>
                    <w:rPr>
                      <w:i w:val="false"/>
                      <w:i w:val="false"/>
                    </w:rPr>
                  </w:pPr>
                  <w:r>
                    <w:rPr>
                      <w:i w:val="false"/>
                    </w:rPr>
                    <w:t>Совместима с llama.cpp</w:t>
                  </w:r>
                  <w:bookmarkStart w:id="464" w:name="tbl-7_Copy_1"/>
                  <w:bookmarkEnd w:id="464"/>
                </w:p>
              </w:tc>
            </w:tr>
          </w:tbl>
          <w:p>
            <w:pPr>
              <w:pStyle w:val="Normal"/>
              <w:keepNext w:val="true"/>
              <w:spacing w:before="0" w:after="200"/>
              <w:jc w:val="left"/>
              <w:rPr>
                <w:i w:val="false"/>
                <w:i w:val="false"/>
                <w:sz w:val="24"/>
              </w:rPr>
            </w:pPr>
            <w:r>
              <w:rPr>
                <w:i w:val="false"/>
                <w:sz w:val="24"/>
              </w:rPr>
            </w:r>
          </w:p>
        </w:tc>
      </w:tr>
    </w:tbl>
    <w:p>
      <w:pPr>
        <w:pStyle w:val="BodyText"/>
        <w:rPr/>
      </w:pPr>
      <w:r>
        <w:rP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 </w:t>
      </w:r>
      <w:hyperlink w:anchor="fig-spb_3">
        <w:r>
          <w:rPr>
            <w:rStyle w:val="Hyperlink"/>
          </w:rPr>
          <w:t>рисунок 6.10</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465" w:name="fig-spb_3"/>
            <w:r>
              <w:rPr>
                <w:i w:val="false"/>
              </w:rPr>
              <w:drawing>
                <wp:inline distT="0" distB="0" distL="0" distR="0">
                  <wp:extent cx="5930900" cy="5930900"/>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40"/>
                          <a:stretch>
                            <a:fillRect/>
                          </a:stretch>
                        </pic:blipFill>
                        <pic:spPr bwMode="auto">
                          <a:xfrm>
                            <a:off x="0" y="0"/>
                            <a:ext cx="5930900" cy="5930900"/>
                          </a:xfrm>
                          <a:prstGeom prst="rect">
                            <a:avLst/>
                          </a:prstGeom>
                        </pic:spPr>
                      </pic:pic>
                    </a:graphicData>
                  </a:graphic>
                </wp:inline>
              </w:drawing>
            </w:r>
          </w:p>
          <w:p>
            <w:pPr>
              <w:pStyle w:val="ImageCaption"/>
              <w:keepNext w:val="true"/>
              <w:spacing w:before="200" w:after="0"/>
              <w:jc w:val="left"/>
              <w:rPr/>
            </w:pPr>
            <w:bookmarkStart w:id="466" w:name="fig-spb_3"/>
            <w:r>
              <w:rPr/>
              <w:t>Рисунок 6.10 – Пример текстового отчета по категориям.</w:t>
            </w:r>
            <w:bookmarkEnd w:id="466"/>
          </w:p>
        </w:tc>
      </w:tr>
    </w:tbl>
    <w:p>
      <w:pPr>
        <w:pStyle w:val="BodyText"/>
        <w:rPr/>
      </w:pPr>
      <w:r>
        <w:rPr/>
        <w:t>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рисунок 6.11</w:t>
        </w:r>
      </w:hyperlink>
      <w:r>
        <w:rPr/>
        <w:t>). Категориями с самым большим числом негативных ключевых слов: Экспозиция, Цены, Общее впечатление (</w:t>
      </w:r>
      <w:hyperlink w:anchor="fig-spb_5">
        <w:r>
          <w:rPr>
            <w:rStyle w:val="Hyperlink"/>
          </w:rPr>
          <w:t>рисунок 6.12</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467" w:name="fig-spb_4"/>
            <w:r>
              <w:rPr>
                <w:i w:val="false"/>
              </w:rPr>
              <w:drawing>
                <wp:inline distT="0" distB="0" distL="0" distR="0">
                  <wp:extent cx="5930900" cy="4247515"/>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41"/>
                          <a:stretch>
                            <a:fillRect/>
                          </a:stretch>
                        </pic:blipFill>
                        <pic:spPr bwMode="auto">
                          <a:xfrm>
                            <a:off x="0" y="0"/>
                            <a:ext cx="5930900" cy="4247515"/>
                          </a:xfrm>
                          <a:prstGeom prst="rect">
                            <a:avLst/>
                          </a:prstGeom>
                        </pic:spPr>
                      </pic:pic>
                    </a:graphicData>
                  </a:graphic>
                </wp:inline>
              </w:drawing>
            </w:r>
          </w:p>
          <w:p>
            <w:pPr>
              <w:pStyle w:val="ImageCaption"/>
              <w:keepNext w:val="true"/>
              <w:spacing w:before="200" w:after="0"/>
              <w:jc w:val="left"/>
              <w:rPr/>
            </w:pPr>
            <w:bookmarkStart w:id="468" w:name="fig-spb_4"/>
            <w:r>
              <w:rPr/>
              <w:t>Рисунок 6.11 – Тематические категории с наибольшим числом позитивных ключевых слов.</w:t>
            </w:r>
            <w:bookmarkEnd w:id="468"/>
          </w:p>
        </w:tc>
      </w:tr>
      <w:tr>
        <w:trPr/>
        <w:tc>
          <w:tcPr>
            <w:tcW w:w="9355" w:type="dxa"/>
            <w:tcBorders/>
          </w:tcPr>
          <w:p>
            <w:pPr>
              <w:pStyle w:val="Compact"/>
              <w:keepNext w:val="true"/>
              <w:jc w:val="center"/>
              <w:rPr>
                <w:i w:val="false"/>
                <w:i w:val="false"/>
              </w:rPr>
            </w:pPr>
            <w:bookmarkStart w:id="469" w:name="fig-spb_5"/>
            <w:r>
              <w:rPr>
                <w:i w:val="false"/>
              </w:rPr>
              <w:drawing>
                <wp:inline distT="0" distB="0" distL="0" distR="0">
                  <wp:extent cx="5930900" cy="4331335"/>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42"/>
                          <a:stretch>
                            <a:fillRect/>
                          </a:stretch>
                        </pic:blipFill>
                        <pic:spPr bwMode="auto">
                          <a:xfrm>
                            <a:off x="0" y="0"/>
                            <a:ext cx="5930900" cy="4331335"/>
                          </a:xfrm>
                          <a:prstGeom prst="rect">
                            <a:avLst/>
                          </a:prstGeom>
                        </pic:spPr>
                      </pic:pic>
                    </a:graphicData>
                  </a:graphic>
                </wp:inline>
              </w:drawing>
            </w:r>
          </w:p>
          <w:p>
            <w:pPr>
              <w:pStyle w:val="ImageCaption"/>
              <w:keepNext w:val="true"/>
              <w:spacing w:before="200" w:after="0"/>
              <w:jc w:val="left"/>
              <w:rPr/>
            </w:pPr>
            <w:bookmarkStart w:id="470" w:name="fig-spb_5"/>
            <w:r>
              <w:rPr/>
              <w:t>Рисунок 6.12 – Тематические категории с наибольшим числом негативных ключевых слов.</w:t>
            </w:r>
            <w:bookmarkEnd w:id="470"/>
          </w:p>
        </w:tc>
      </w:tr>
    </w:tbl>
    <w:p>
      <w:pPr>
        <w:pStyle w:val="BodyText"/>
        <w:rPr/>
      </w:pPr>
      <w:bookmarkStart w:id="471" w:name="X1278c72a60f1ae7dc59f8323a61d43ae2c4070c"/>
      <w:r>
        <w:rPr/>
        <w:t>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результатов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bookmarkEnd w:id="471"/>
    </w:p>
    <w:p>
      <w:pPr>
        <w:pStyle w:val="Heading3"/>
        <w:rPr/>
      </w:pPr>
      <w:bookmarkStart w:id="472" w:name="__RefHeading___Toc24491_3600438406"/>
      <w:bookmarkStart w:id="473" w:name="X18fa903ae2a0521b5ad300f961c8b306c6144c7"/>
      <w:bookmarkEnd w:id="472"/>
      <w:r>
        <w:rPr/>
        <w:t>6.4.4 Конвергентные речевые практики русскоязычного сегмента Интернет (на материале корпусных данных)</w:t>
      </w:r>
    </w:p>
    <w:p>
      <w:pPr>
        <w:pStyle w:val="FirstParagraph"/>
        <w:rPr/>
      </w:pPr>
      <w:r>
        <w:rPr/>
        <w:t>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rPr/>
      </w:pPr>
      <w:r>
        <w:rPr/>
        <w:t>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 [341].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 [342]. Оно должно быть/стать милым, удобным, неприхотливым и полезным, даже если это противоречит его естественным потребностям.</w:t>
      </w:r>
    </w:p>
    <w:p>
      <w:pPr>
        <w:pStyle w:val="BodyText"/>
        <w:rPr/>
      </w:pPr>
      <w:r>
        <w:rPr/>
        <w:t>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«зоообъявление», который, несмотря на свою распространенность, ранее не подвергался подобному количественному описанию.</w:t>
      </w:r>
    </w:p>
    <w:p>
      <w:pPr>
        <w:pStyle w:val="BodyText"/>
        <w:rPr/>
      </w:pPr>
      <w:r>
        <w:rPr/>
        <w:t>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 [343].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rPr/>
      </w:pPr>
      <w:r>
        <w:rPr/>
        <w:t>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rPr/>
      </w:pPr>
      <w:r>
        <w:rPr/>
        <w:t>Наиболее характерной для конструирования образа как кошки, так и собаки оказывается лексико-тематическая группа «принятие в дом/семью» (</w:t>
      </w:r>
      <w:r>
        <w:rPr>
          <w:i/>
          <w:iCs/>
        </w:rPr>
        <w:t>дом</w:t>
      </w:r>
      <w:r>
        <w:rPr/>
        <w:t xml:space="preserve">, </w:t>
      </w:r>
      <w:r>
        <w:rPr>
          <w:i/>
          <w:iCs/>
        </w:rPr>
        <w:t>человек</w:t>
      </w:r>
      <w:r>
        <w:rPr/>
        <w:t xml:space="preserve">, </w:t>
      </w:r>
      <w:r>
        <w:rPr>
          <w:i/>
          <w:iCs/>
        </w:rPr>
        <w:t>искать</w:t>
      </w:r>
      <w:r>
        <w:rPr/>
        <w:t xml:space="preserve">, </w:t>
      </w:r>
      <w:r>
        <w:rPr>
          <w:i/>
          <w:iCs/>
        </w:rPr>
        <w:t>семья</w:t>
      </w:r>
      <w:r>
        <w:rPr/>
        <w:t xml:space="preserve">, </w:t>
      </w:r>
      <w:r>
        <w:rPr>
          <w:i/>
          <w:iCs/>
        </w:rPr>
        <w:t>хозяин</w:t>
      </w:r>
      <w:r>
        <w:rPr/>
        <w:t>). Однако отметим, что частотной в cat_c оказывается лемма «</w:t>
      </w:r>
      <w:r>
        <w:rPr>
          <w:i/>
          <w:iCs/>
        </w:rPr>
        <w:t>дом</w:t>
      </w:r>
      <w:r>
        <w:rPr/>
        <w:t>» (9838</w:t>
      </w:r>
      <w:r>
        <w:rPr>
          <w:rStyle w:val="FootnoteReference"/>
        </w:rPr>
        <w:footnoteReference w:id="6"/>
      </w:r>
      <w:r>
        <w:rPr/>
        <w:t>, ср. dog_c: 8168), в то время как в dog_c обнаруживается высокое ранговое положение другой леммы — «</w:t>
      </w:r>
      <w:r>
        <w:rPr>
          <w:i/>
          <w:iCs/>
        </w:rPr>
        <w:t>семья</w:t>
      </w:r>
      <w:r>
        <w:rPr/>
        <w:t>» (dog_c: 5807, cat_c: 3504). На обнаруживаемое речевое выражение ментального стереотипа «собака — друг человека» указывает также и то, что лемма «</w:t>
      </w:r>
      <w:r>
        <w:rPr>
          <w:i/>
          <w:iCs/>
        </w:rPr>
        <w:t>компаньон</w:t>
      </w:r>
      <w:r>
        <w:rPr/>
        <w:t>» используется при описании собаки практически в два раза чаще (532), чем при описании кота/кошки (275).</w:t>
      </w:r>
    </w:p>
    <w:p>
      <w:pPr>
        <w:pStyle w:val="BodyText"/>
        <w:rPr/>
      </w:pPr>
      <w:r>
        <w:rPr/>
        <w:t xml:space="preserve">В объявлениях о собаках также оказывается важным указание на породу собаки (например, </w:t>
      </w:r>
      <w:r>
        <w:rPr>
          <w:i/>
          <w:iCs/>
        </w:rPr>
        <w:t>хаски</w:t>
      </w:r>
      <w:r>
        <w:rPr/>
        <w:t xml:space="preserve"> — 2122, </w:t>
      </w:r>
      <w:r>
        <w:rPr>
          <w:i/>
          <w:iCs/>
        </w:rPr>
        <w:t>овчарка</w:t>
      </w:r>
      <w:r>
        <w:rPr/>
        <w:t xml:space="preserve"> — 1660, </w:t>
      </w:r>
      <w:r>
        <w:rPr>
          <w:i/>
          <w:iCs/>
        </w:rPr>
        <w:t>метис</w:t>
      </w:r>
      <w:r>
        <w:rPr/>
        <w:t xml:space="preserve"> —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rPr/>
      </w:pPr>
      <w:r>
        <w:rPr/>
        <w:t>Кошка же, по всей видимости, рассматривается как атрибут домашнего уюта, подчеркивается ее домашность (лемма «</w:t>
      </w:r>
      <w:r>
        <w:rPr>
          <w:i/>
          <w:iCs/>
        </w:rPr>
        <w:t>домашний</w:t>
      </w:r>
      <w:r>
        <w:rPr/>
        <w:t>» в cat_c и dog_c соответственно: 1647 vs. 780) и ласковость (лемма «</w:t>
      </w:r>
      <w:r>
        <w:rPr>
          <w:i/>
          <w:iCs/>
        </w:rPr>
        <w:t>ласковый</w:t>
      </w:r>
      <w:r>
        <w:rPr/>
        <w:t>» в cat_c и dog_c соответственно: 4869 vs. 2360). Кроме того, кошек чаще, чем собак, именуют «</w:t>
      </w:r>
      <w:r>
        <w:rPr>
          <w:i/>
          <w:iCs/>
        </w:rPr>
        <w:t>малыш</w:t>
      </w:r>
      <w:r>
        <w:rPr/>
        <w:t>» (cat_c: 1799 vs. dog_c: 738), «</w:t>
      </w:r>
      <w:r>
        <w:rPr>
          <w:i/>
          <w:iCs/>
        </w:rPr>
        <w:t>малышка</w:t>
      </w:r>
      <w:r>
        <w:rPr/>
        <w:t>» (1494 vs. 524). В отличие от собаки, образ кошки в данном дискурсе отличается меньшей автономностью.</w:t>
      </w:r>
    </w:p>
    <w:p>
      <w:pPr>
        <w:pStyle w:val="BodyText"/>
        <w:rPr/>
      </w:pPr>
      <w:r>
        <w:rPr/>
        <w:t>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паразит</w:t>
      </w:r>
      <w:r>
        <w:rP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 </w:t>
      </w:r>
      <w:hyperlink w:anchor="fig-spb_6">
        <w:r>
          <w:rPr>
            <w:rStyle w:val="Hyperlink"/>
          </w:rPr>
          <w:t>рисунок 6.13</w:t>
        </w:r>
      </w:hyperlink>
      <w:r>
        <w:rPr/>
        <w:t xml:space="preserve"> и </w:t>
      </w:r>
      <w:hyperlink w:anchor="fig-spb_7">
        <w:r>
          <w:rPr>
            <w:rStyle w:val="Hyperlink"/>
          </w:rPr>
          <w:t>рисунок 6.14</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474" w:name="fig-spb_6"/>
            <w:r>
              <w:rPr>
                <w:i w:val="false"/>
              </w:rPr>
              <w:drawing>
                <wp:inline distT="0" distB="0" distL="0" distR="0">
                  <wp:extent cx="5930900" cy="3677920"/>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43"/>
                          <a:stretch>
                            <a:fillRect/>
                          </a:stretch>
                        </pic:blipFill>
                        <pic:spPr bwMode="auto">
                          <a:xfrm>
                            <a:off x="0" y="0"/>
                            <a:ext cx="5930900" cy="3677920"/>
                          </a:xfrm>
                          <a:prstGeom prst="rect">
                            <a:avLst/>
                          </a:prstGeom>
                        </pic:spPr>
                      </pic:pic>
                    </a:graphicData>
                  </a:graphic>
                </wp:inline>
              </w:drawing>
            </w:r>
          </w:p>
          <w:p>
            <w:pPr>
              <w:pStyle w:val="ImageCaption"/>
              <w:keepNext w:val="true"/>
              <w:spacing w:before="200" w:after="0"/>
              <w:jc w:val="left"/>
              <w:rPr/>
            </w:pPr>
            <w:bookmarkStart w:id="475" w:name="fig-spb_6"/>
            <w:r>
              <w:rPr/>
              <w:t>Рисунок 6.13 – Коллокаты леммы «кошка»</w:t>
            </w:r>
            <w:bookmarkEnd w:id="475"/>
          </w:p>
        </w:tc>
      </w:tr>
      <w:tr>
        <w:trPr/>
        <w:tc>
          <w:tcPr>
            <w:tcW w:w="9355" w:type="dxa"/>
            <w:tcBorders/>
          </w:tcPr>
          <w:p>
            <w:pPr>
              <w:pStyle w:val="Compact"/>
              <w:keepNext w:val="true"/>
              <w:jc w:val="center"/>
              <w:rPr>
                <w:i w:val="false"/>
                <w:i w:val="false"/>
              </w:rPr>
            </w:pPr>
            <w:bookmarkStart w:id="476" w:name="fig-spb_7"/>
            <w:r>
              <w:rPr>
                <w:i w:val="false"/>
              </w:rPr>
              <w:drawing>
                <wp:inline distT="0" distB="0" distL="0" distR="0">
                  <wp:extent cx="5930900" cy="3813810"/>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44"/>
                          <a:stretch>
                            <a:fillRect/>
                          </a:stretch>
                        </pic:blipFill>
                        <pic:spPr bwMode="auto">
                          <a:xfrm>
                            <a:off x="0" y="0"/>
                            <a:ext cx="5930900" cy="3813810"/>
                          </a:xfrm>
                          <a:prstGeom prst="rect">
                            <a:avLst/>
                          </a:prstGeom>
                        </pic:spPr>
                      </pic:pic>
                    </a:graphicData>
                  </a:graphic>
                </wp:inline>
              </w:drawing>
            </w:r>
          </w:p>
          <w:p>
            <w:pPr>
              <w:pStyle w:val="ImageCaption"/>
              <w:keepNext w:val="true"/>
              <w:spacing w:before="200" w:after="0"/>
              <w:jc w:val="left"/>
              <w:rPr/>
            </w:pPr>
            <w:bookmarkStart w:id="477" w:name="fig-spb_7"/>
            <w:r>
              <w:rPr/>
              <w:t>Рисунок 6.14 – Коллокаты леммы «собака»</w:t>
            </w:r>
            <w:bookmarkEnd w:id="477"/>
          </w:p>
        </w:tc>
      </w:tr>
    </w:tbl>
    <w:p>
      <w:pPr>
        <w:pStyle w:val="BodyText"/>
        <w:rPr/>
      </w:pPr>
      <w:r>
        <w:rPr/>
        <w:t>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7"/>
      </w:r>
      <w:r>
        <w:rPr/>
        <w:t xml:space="preserve">. Так, в корпусах выделяются эвокативные структуры, характеризуемые следующими эмоциями: </w:t>
      </w:r>
      <w:r>
        <w:rPr>
          <w:i/>
          <w:iCs/>
        </w:rPr>
        <w:t>любовь</w:t>
      </w:r>
      <w:r>
        <w:rPr/>
        <w:t xml:space="preserve"> (cat_c: 43,35%</w:t>
      </w:r>
      <w:r>
        <w:rPr>
          <w:rStyle w:val="FootnoteReference"/>
        </w:rPr>
        <w:footnoteReference w:id="8"/>
      </w:r>
      <w:r>
        <w:rPr/>
        <w:t xml:space="preserve">, dog_c: 32,84%), </w:t>
      </w:r>
      <w:r>
        <w:rPr>
          <w:i/>
          <w:iCs/>
        </w:rPr>
        <w:t>печаль</w:t>
      </w:r>
      <w:r>
        <w:rPr/>
        <w:t xml:space="preserve"> (cat_c: 10,21%, dog_c: 10,11%), </w:t>
      </w:r>
      <w:r>
        <w:rPr>
          <w:i/>
          <w:iCs/>
        </w:rPr>
        <w:t>восхищение</w:t>
      </w:r>
      <w:r>
        <w:rPr/>
        <w:t xml:space="preserve"> (cat_c: 9,86%, dog_c: 12,49%), </w:t>
      </w:r>
      <w:r>
        <w:rPr>
          <w:i/>
          <w:iCs/>
        </w:rPr>
        <w:t>любопытство</w:t>
      </w:r>
      <w:r>
        <w:rPr/>
        <w:t xml:space="preserve"> (cat_c: 4,45%, dog_c: 3,9%), </w:t>
      </w:r>
      <w:r>
        <w:rPr>
          <w:i/>
          <w:iCs/>
        </w:rPr>
        <w:t>благодарность</w:t>
      </w:r>
      <w:r>
        <w:rPr/>
        <w:t xml:space="preserve"> (cat_c: 3,88%, dog_c: 2,1%), </w:t>
      </w:r>
      <w:r>
        <w:rPr>
          <w:i/>
          <w:iCs/>
        </w:rPr>
        <w:t>забота</w:t>
      </w:r>
      <w:r>
        <w:rPr/>
        <w:t xml:space="preserve"> (cat_c: 2,91%, dog_c: 6,19%), </w:t>
      </w:r>
      <w:r>
        <w:rPr>
          <w:i/>
          <w:iCs/>
        </w:rPr>
        <w:t>радость</w:t>
      </w:r>
      <w:r>
        <w:rPr/>
        <w:t xml:space="preserve"> (cat_c: 1,88%, dog_c: 2,93%), </w:t>
      </w:r>
      <w:r>
        <w:rPr>
          <w:i/>
          <w:iCs/>
        </w:rPr>
        <w:t>одобрение</w:t>
      </w:r>
      <w:r>
        <w:rPr/>
        <w:t xml:space="preserve"> (cat_c: 0,1%, dog_c: 1,42%).</w:t>
      </w:r>
    </w:p>
    <w:p>
      <w:pPr>
        <w:pStyle w:val="BodyText"/>
        <w:rPr/>
      </w:pPr>
      <w:r>
        <w:rPr/>
        <w:t xml:space="preserve">Наиболее выраженной оказалась эмоция </w:t>
      </w:r>
      <w:r>
        <w:rPr>
          <w:i/>
          <w:iCs/>
        </w:rPr>
        <w:t>любовь</w:t>
      </w:r>
      <w:r>
        <w:rPr/>
        <w:t xml:space="preserve"> (cat_c: 43,35%</w:t>
      </w:r>
      <w:r>
        <w:rPr>
          <w:rStyle w:val="FootnoteReference"/>
        </w:rPr>
        <w:footnoteReference w:id="9"/>
      </w:r>
      <w:r>
        <w:rPr/>
        <w:t xml:space="preserve">, dog_c: 32,84%): так, в текстах конструируется эмоциональное состояние, которое должна вызывать ситуация адопции животного. Интересно, что эмоция </w:t>
      </w:r>
      <w:r>
        <w:rPr>
          <w:i/>
          <w:iCs/>
        </w:rPr>
        <w:t>восхищение</w:t>
      </w:r>
      <w:r>
        <w:rPr/>
        <w:t xml:space="preserve"> 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имеет первые медали</w:t>
      </w:r>
      <w:r>
        <w:rPr/>
        <w:t>) или чертами внешности (</w:t>
      </w:r>
      <w:r>
        <w:rPr>
          <w:i/>
          <w:iCs/>
        </w:rPr>
        <w:t>яркий красавец</w:t>
      </w:r>
      <w:r>
        <w:rPr/>
        <w:t xml:space="preserve">, </w:t>
      </w:r>
      <w:r>
        <w:rPr>
          <w:i/>
          <w:iCs/>
        </w:rPr>
        <w:t>классный</w:t>
      </w:r>
      <w:r>
        <w:rPr/>
        <w:t xml:space="preserve">, </w:t>
      </w:r>
      <w:r>
        <w:rPr>
          <w:i/>
          <w:iCs/>
        </w:rPr>
        <w:t>просто шикарный</w:t>
      </w:r>
      <w:r>
        <w:rPr/>
        <w:t>).</w:t>
      </w:r>
    </w:p>
    <w:p>
      <w:pPr>
        <w:pStyle w:val="BodyText"/>
        <w:rPr/>
      </w:pPr>
      <w:r>
        <w:rPr/>
        <w:t>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 [344; 345]. Неслучайно характерные признаки названных текстов изучаются и как черты медиажанров [346]: гороскопы встречаются в журналах, газетах, распространяются по радио, публикуются на форумах в сети Интернет.</w:t>
      </w:r>
    </w:p>
    <w:p>
      <w:pPr>
        <w:pStyle w:val="BodyText"/>
        <w:rPr/>
      </w:pPr>
      <w:r>
        <w:rPr/>
        <w:t>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rPr/>
      </w:pPr>
      <w:r>
        <w:rP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 </w:t>
      </w:r>
      <w:hyperlink w:anchor="tbl-8">
        <w:r>
          <w:rPr>
            <w:rStyle w:val="Hyperlink"/>
          </w:rPr>
          <w:t>таблица 6.16</w:t>
        </w:r>
      </w:hyperlink>
      <w:r>
        <w:rPr/>
        <w:t>.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6.16 – Пример выгрузки (фрагмент датасета)</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1827"/>
              <w:gridCol w:w="1828"/>
              <w:gridCol w:w="1828"/>
              <w:gridCol w:w="1828"/>
              <w:gridCol w:w="1828"/>
            </w:tblGrid>
            <w:tr>
              <w:trPr>
                <w:tblHeader w:val="true"/>
              </w:trPr>
              <w:tc>
                <w:tcPr>
                  <w:tcW w:w="1827" w:type="dxa"/>
                  <w:tcBorders/>
                </w:tcPr>
                <w:p>
                  <w:pPr>
                    <w:pStyle w:val="Compact"/>
                    <w:keepNext w:val="true"/>
                    <w:jc w:val="center"/>
                    <w:rPr>
                      <w:i w:val="false"/>
                      <w:i w:val="false"/>
                    </w:rPr>
                  </w:pPr>
                  <w:r>
                    <w:rPr>
                      <w:i w:val="false"/>
                    </w:rPr>
                    <w:t>ID</w:t>
                  </w:r>
                </w:p>
              </w:tc>
              <w:tc>
                <w:tcPr>
                  <w:tcW w:w="1828" w:type="dxa"/>
                  <w:tcBorders/>
                </w:tcPr>
                <w:p>
                  <w:pPr>
                    <w:pStyle w:val="Compact"/>
                    <w:keepNext w:val="true"/>
                    <w:jc w:val="center"/>
                    <w:rPr>
                      <w:i w:val="false"/>
                      <w:i w:val="false"/>
                    </w:rPr>
                  </w:pPr>
                  <w:r>
                    <w:rPr>
                      <w:i w:val="false"/>
                    </w:rPr>
                    <w:t>Заголовок</w:t>
                  </w:r>
                </w:p>
              </w:tc>
              <w:tc>
                <w:tcPr>
                  <w:tcW w:w="1828" w:type="dxa"/>
                  <w:tcBorders/>
                </w:tcPr>
                <w:p>
                  <w:pPr>
                    <w:pStyle w:val="Compact"/>
                    <w:keepNext w:val="true"/>
                    <w:jc w:val="center"/>
                    <w:rPr>
                      <w:i w:val="false"/>
                      <w:i w:val="false"/>
                    </w:rPr>
                  </w:pPr>
                  <w:r>
                    <w:rPr>
                      <w:i w:val="false"/>
                    </w:rPr>
                    <w:t>Текст</w:t>
                  </w:r>
                </w:p>
              </w:tc>
              <w:tc>
                <w:tcPr>
                  <w:tcW w:w="1828" w:type="dxa"/>
                  <w:tcBorders/>
                </w:tcPr>
                <w:p>
                  <w:pPr>
                    <w:pStyle w:val="Compact"/>
                    <w:keepNext w:val="true"/>
                    <w:jc w:val="center"/>
                    <w:rPr>
                      <w:i w:val="false"/>
                      <w:i w:val="false"/>
                    </w:rPr>
                  </w:pPr>
                  <w:r>
                    <w:rPr>
                      <w:i w:val="false"/>
                    </w:rPr>
                    <w:t>Год публикации</w:t>
                  </w:r>
                </w:p>
              </w:tc>
              <w:tc>
                <w:tcPr>
                  <w:tcW w:w="1828" w:type="dxa"/>
                  <w:tcBorders/>
                </w:tcPr>
                <w:p>
                  <w:pPr>
                    <w:pStyle w:val="Compact"/>
                    <w:keepNext w:val="true"/>
                    <w:jc w:val="center"/>
                    <w:rPr>
                      <w:i w:val="false"/>
                      <w:i w:val="false"/>
                    </w:rPr>
                  </w:pPr>
                  <w:r>
                    <w:rPr>
                      <w:i w:val="false"/>
                    </w:rPr>
                    <w:t>Знак зодиака</w:t>
                  </w:r>
                </w:p>
              </w:tc>
            </w:tr>
            <w:tr>
              <w:trPr/>
              <w:tc>
                <w:tcPr>
                  <w:tcW w:w="1827" w:type="dxa"/>
                  <w:tcBorders/>
                </w:tcPr>
                <w:p>
                  <w:pPr>
                    <w:pStyle w:val="Compact"/>
                    <w:keepNext w:val="true"/>
                    <w:jc w:val="center"/>
                    <w:rPr>
                      <w:i w:val="false"/>
                      <w:i w:val="false"/>
                    </w:rPr>
                  </w:pPr>
                  <w:r>
                    <w:rPr>
                      <w:i w:val="false"/>
                    </w:rPr>
                    <w:t>1436</w:t>
                  </w:r>
                </w:p>
              </w:tc>
              <w:tc>
                <w:tcPr>
                  <w:tcW w:w="1828" w:type="dxa"/>
                  <w:tcBorders/>
                </w:tcPr>
                <w:p>
                  <w:pPr>
                    <w:pStyle w:val="Compact"/>
                    <w:keepNext w:val="true"/>
                    <w:jc w:val="center"/>
                    <w:rPr>
                      <w:i w:val="false"/>
                      <w:i w:val="false"/>
                    </w:rPr>
                  </w:pPr>
                  <w:r>
                    <w:rPr>
                      <w:i w:val="false"/>
                    </w:rPr>
                    <w:t>Любовный гороскоп на 16 марта 2025 года</w:t>
                  </w:r>
                </w:p>
              </w:tc>
              <w:tc>
                <w:tcPr>
                  <w:tcW w:w="1828" w:type="dxa"/>
                  <w:tcBorders/>
                </w:tcPr>
                <w:p>
                  <w:pPr>
                    <w:pStyle w:val="Compact"/>
                    <w:keepNext w:val="true"/>
                    <w:jc w:val="center"/>
                    <w:rPr>
                      <w:i w:val="false"/>
                      <w:i w:val="false"/>
                    </w:rPr>
                  </w:pPr>
                  <w:r>
                    <w:rPr>
                      <w:i w:val="false"/>
                    </w:rPr>
                    <w:t>Спокойствие, только спокойствие — так проще достичь желаемого!</w:t>
                  </w:r>
                </w:p>
              </w:tc>
              <w:tc>
                <w:tcPr>
                  <w:tcW w:w="1828" w:type="dxa"/>
                  <w:tcBorders/>
                </w:tcPr>
                <w:p>
                  <w:pPr>
                    <w:pStyle w:val="Compact"/>
                    <w:keepNext w:val="true"/>
                    <w:jc w:val="center"/>
                    <w:rPr>
                      <w:i w:val="false"/>
                      <w:i w:val="false"/>
                    </w:rPr>
                  </w:pPr>
                  <w:r>
                    <w:rPr>
                      <w:i w:val="false"/>
                    </w:rPr>
                    <w:t>2025</w:t>
                  </w:r>
                </w:p>
              </w:tc>
              <w:tc>
                <w:tcPr>
                  <w:tcW w:w="1828" w:type="dxa"/>
                  <w:tcBorders/>
                </w:tcPr>
                <w:p>
                  <w:pPr>
                    <w:pStyle w:val="Compact"/>
                    <w:keepNext w:val="true"/>
                    <w:jc w:val="center"/>
                    <w:rPr>
                      <w:i w:val="false"/>
                      <w:i w:val="false"/>
                    </w:rPr>
                  </w:pPr>
                  <w:r>
                    <w:rPr>
                      <w:i w:val="false"/>
                    </w:rPr>
                    <w:t>Стрелец</w:t>
                  </w:r>
                </w:p>
              </w:tc>
            </w:tr>
            <w:tr>
              <w:trPr/>
              <w:tc>
                <w:tcPr>
                  <w:tcW w:w="1827" w:type="dxa"/>
                  <w:tcBorders/>
                </w:tcPr>
                <w:p>
                  <w:pPr>
                    <w:pStyle w:val="Compact"/>
                    <w:keepNext w:val="true"/>
                    <w:jc w:val="center"/>
                    <w:rPr>
                      <w:i w:val="false"/>
                      <w:i w:val="false"/>
                    </w:rPr>
                  </w:pPr>
                  <w:r>
                    <w:rPr>
                      <w:i w:val="false"/>
                    </w:rPr>
                    <w:t>4911</w:t>
                  </w:r>
                </w:p>
              </w:tc>
              <w:tc>
                <w:tcPr>
                  <w:tcW w:w="1828" w:type="dxa"/>
                  <w:tcBorders/>
                </w:tcPr>
                <w:p>
                  <w:pPr>
                    <w:pStyle w:val="Compact"/>
                    <w:keepNext w:val="true"/>
                    <w:jc w:val="center"/>
                    <w:rPr>
                      <w:i w:val="false"/>
                      <w:i w:val="false"/>
                    </w:rPr>
                  </w:pPr>
                  <w:r>
                    <w:rPr>
                      <w:i w:val="false"/>
                    </w:rPr>
                    <w:t>Гороскоп на 30 мая 2024 года</w:t>
                  </w:r>
                </w:p>
              </w:tc>
              <w:tc>
                <w:tcPr>
                  <w:tcW w:w="1828" w:type="dxa"/>
                  <w:tcBorders/>
                </w:tcPr>
                <w:p>
                  <w:pPr>
                    <w:pStyle w:val="Compact"/>
                    <w:keepNext w:val="true"/>
                    <w:jc w:val="center"/>
                    <w:rPr>
                      <w:i w:val="false"/>
                      <w:i w:val="false"/>
                    </w:rPr>
                  </w:pPr>
                  <w:r>
                    <w:rPr>
                      <w:i w:val="false"/>
                    </w:rPr>
                    <w:t>Нынче у вас должна обостриться интуиция. Ей и следуйте.</w:t>
                  </w:r>
                </w:p>
              </w:tc>
              <w:tc>
                <w:tcPr>
                  <w:tcW w:w="1828" w:type="dxa"/>
                  <w:tcBorders/>
                </w:tcPr>
                <w:p>
                  <w:pPr>
                    <w:pStyle w:val="Compact"/>
                    <w:keepNext w:val="true"/>
                    <w:jc w:val="center"/>
                    <w:rPr>
                      <w:i w:val="false"/>
                      <w:i w:val="false"/>
                    </w:rPr>
                  </w:pPr>
                  <w:r>
                    <w:rPr>
                      <w:i w:val="false"/>
                    </w:rPr>
                    <w:t>2024</w:t>
                  </w:r>
                </w:p>
              </w:tc>
              <w:tc>
                <w:tcPr>
                  <w:tcW w:w="1828" w:type="dxa"/>
                  <w:tcBorders/>
                </w:tcPr>
                <w:p>
                  <w:pPr>
                    <w:pStyle w:val="Compact"/>
                    <w:keepNext w:val="true"/>
                    <w:jc w:val="center"/>
                    <w:rPr>
                      <w:i w:val="false"/>
                      <w:i w:val="false"/>
                    </w:rPr>
                  </w:pPr>
                  <w:r>
                    <w:rPr>
                      <w:i w:val="false"/>
                    </w:rPr>
                    <w:t>Лев</w:t>
                  </w:r>
                </w:p>
              </w:tc>
            </w:tr>
            <w:tr>
              <w:trPr/>
              <w:tc>
                <w:tcPr>
                  <w:tcW w:w="1827" w:type="dxa"/>
                  <w:tcBorders/>
                </w:tcPr>
                <w:p>
                  <w:pPr>
                    <w:pStyle w:val="Compact"/>
                    <w:keepNext w:val="true"/>
                    <w:jc w:val="center"/>
                    <w:rPr>
                      <w:i w:val="false"/>
                      <w:i w:val="false"/>
                    </w:rPr>
                  </w:pPr>
                  <w:r>
                    <w:rPr>
                      <w:i w:val="false"/>
                    </w:rPr>
                    <w:t>31540</w:t>
                  </w:r>
                </w:p>
              </w:tc>
              <w:tc>
                <w:tcPr>
                  <w:tcW w:w="1828" w:type="dxa"/>
                  <w:tcBorders/>
                </w:tcPr>
                <w:p>
                  <w:pPr>
                    <w:pStyle w:val="Compact"/>
                    <w:keepNext w:val="true"/>
                    <w:jc w:val="center"/>
                    <w:rPr>
                      <w:i w:val="false"/>
                      <w:i w:val="false"/>
                    </w:rPr>
                  </w:pPr>
                  <w:r>
                    <w:rPr>
                      <w:i w:val="false"/>
                    </w:rPr>
                    <w:t>Гороскоп на 25 апреля 2018</w:t>
                  </w:r>
                </w:p>
              </w:tc>
              <w:tc>
                <w:tcPr>
                  <w:tcW w:w="1828" w:type="dxa"/>
                  <w:tcBorders/>
                </w:tcPr>
                <w:p>
                  <w:pPr>
                    <w:pStyle w:val="Compact"/>
                    <w:keepNext w:val="true"/>
                    <w:jc w:val="center"/>
                    <w:rPr>
                      <w:i w:val="false"/>
                      <w:i w:val="false"/>
                    </w:rPr>
                  </w:pPr>
                  <w:r>
                    <w:rPr>
                      <w:i w:val="false"/>
                    </w:rPr>
                    <w:t>Наиболее трудные дела пока отложите.</w:t>
                  </w:r>
                </w:p>
              </w:tc>
              <w:tc>
                <w:tcPr>
                  <w:tcW w:w="1828" w:type="dxa"/>
                  <w:tcBorders/>
                </w:tcPr>
                <w:p>
                  <w:pPr>
                    <w:pStyle w:val="Compact"/>
                    <w:keepNext w:val="true"/>
                    <w:jc w:val="center"/>
                    <w:rPr>
                      <w:i w:val="false"/>
                      <w:i w:val="false"/>
                    </w:rPr>
                  </w:pPr>
                  <w:r>
                    <w:rPr>
                      <w:i w:val="false"/>
                    </w:rPr>
                    <w:t>2018</w:t>
                  </w:r>
                </w:p>
              </w:tc>
              <w:tc>
                <w:tcPr>
                  <w:tcW w:w="1828" w:type="dxa"/>
                  <w:tcBorders/>
                </w:tcPr>
                <w:p>
                  <w:pPr>
                    <w:pStyle w:val="Compact"/>
                    <w:keepNext w:val="true"/>
                    <w:jc w:val="center"/>
                    <w:rPr>
                      <w:i w:val="false"/>
                      <w:i w:val="false"/>
                    </w:rPr>
                  </w:pPr>
                  <w:r>
                    <w:rPr>
                      <w:i w:val="false"/>
                    </w:rPr>
                    <w:t>Рак</w:t>
                  </w:r>
                </w:p>
              </w:tc>
            </w:tr>
            <w:tr>
              <w:trPr/>
              <w:tc>
                <w:tcPr>
                  <w:tcW w:w="1827" w:type="dxa"/>
                  <w:tcBorders/>
                </w:tcPr>
                <w:p>
                  <w:pPr>
                    <w:pStyle w:val="Compact"/>
                    <w:keepNext w:val="true"/>
                    <w:jc w:val="center"/>
                    <w:rPr>
                      <w:i w:val="false"/>
                      <w:i w:val="false"/>
                    </w:rPr>
                  </w:pPr>
                  <w:r>
                    <w:rPr>
                      <w:i w:val="false"/>
                    </w:rPr>
                    <w:t>33931</w:t>
                  </w:r>
                </w:p>
              </w:tc>
              <w:tc>
                <w:tcPr>
                  <w:tcW w:w="1828" w:type="dxa"/>
                  <w:tcBorders/>
                </w:tcPr>
                <w:p>
                  <w:pPr>
                    <w:pStyle w:val="Compact"/>
                    <w:keepNext w:val="true"/>
                    <w:jc w:val="center"/>
                    <w:rPr>
                      <w:i w:val="false"/>
                      <w:i w:val="false"/>
                    </w:rPr>
                  </w:pPr>
                  <w:r>
                    <w:rPr>
                      <w:i w:val="false"/>
                    </w:rPr>
                    <w:t>Бизнес-гороскоп на 01 октября 2017</w:t>
                  </w:r>
                </w:p>
              </w:tc>
              <w:tc>
                <w:tcPr>
                  <w:tcW w:w="1828" w:type="dxa"/>
                  <w:tcBorders/>
                </w:tcPr>
                <w:p>
                  <w:pPr>
                    <w:pStyle w:val="Compact"/>
                    <w:keepNext w:val="true"/>
                    <w:jc w:val="center"/>
                    <w:rPr>
                      <w:i w:val="false"/>
                      <w:i w:val="false"/>
                    </w:rPr>
                  </w:pPr>
                  <w:r>
                    <w:rPr>
                      <w:i w:val="false"/>
                    </w:rPr>
                    <w:t>Будьте осторожны в финансовых делах. Возможны происки неожиданных конкурентов.</w:t>
                  </w:r>
                </w:p>
              </w:tc>
              <w:tc>
                <w:tcPr>
                  <w:tcW w:w="1828" w:type="dxa"/>
                  <w:tcBorders/>
                </w:tcPr>
                <w:p>
                  <w:pPr>
                    <w:pStyle w:val="Compact"/>
                    <w:keepNext w:val="true"/>
                    <w:jc w:val="center"/>
                    <w:rPr>
                      <w:i w:val="false"/>
                      <w:i w:val="false"/>
                    </w:rPr>
                  </w:pPr>
                  <w:r>
                    <w:rPr>
                      <w:i w:val="false"/>
                    </w:rPr>
                    <w:t>2017</w:t>
                  </w:r>
                </w:p>
              </w:tc>
              <w:tc>
                <w:tcPr>
                  <w:tcW w:w="1828" w:type="dxa"/>
                  <w:tcBorders/>
                </w:tcPr>
                <w:p>
                  <w:pPr>
                    <w:pStyle w:val="Compact"/>
                    <w:keepNext w:val="true"/>
                    <w:jc w:val="center"/>
                    <w:rPr>
                      <w:i w:val="false"/>
                      <w:i w:val="false"/>
                    </w:rPr>
                  </w:pPr>
                  <w:r>
                    <w:rPr>
                      <w:i w:val="false"/>
                    </w:rPr>
                    <w:t>Телец</w:t>
                  </w:r>
                </w:p>
              </w:tc>
            </w:tr>
            <w:tr>
              <w:trPr/>
              <w:tc>
                <w:tcPr>
                  <w:tcW w:w="1827" w:type="dxa"/>
                  <w:tcBorders/>
                </w:tcPr>
                <w:p>
                  <w:pPr>
                    <w:pStyle w:val="Compact"/>
                    <w:keepNext w:val="true"/>
                    <w:jc w:val="center"/>
                    <w:rPr>
                      <w:i w:val="false"/>
                      <w:i w:val="false"/>
                    </w:rPr>
                  </w:pPr>
                  <w:r>
                    <w:rPr>
                      <w:i w:val="false"/>
                    </w:rPr>
                    <w:t>46142</w:t>
                  </w:r>
                </w:p>
              </w:tc>
              <w:tc>
                <w:tcPr>
                  <w:tcW w:w="1828" w:type="dxa"/>
                  <w:tcBorders/>
                </w:tcPr>
                <w:p>
                  <w:pPr>
                    <w:pStyle w:val="Compact"/>
                    <w:keepNext w:val="true"/>
                    <w:jc w:val="center"/>
                    <w:rPr>
                      <w:i w:val="false"/>
                      <w:i w:val="false"/>
                    </w:rPr>
                  </w:pPr>
                  <w:r>
                    <w:rPr>
                      <w:i w:val="false"/>
                    </w:rPr>
                    <w:t>Общий гороскоп на завтра, 9 сентября, 2016</w:t>
                  </w:r>
                </w:p>
              </w:tc>
              <w:tc>
                <w:tcPr>
                  <w:tcW w:w="1828" w:type="dxa"/>
                  <w:tcBorders/>
                </w:tcPr>
                <w:p>
                  <w:pPr>
                    <w:pStyle w:val="Compact"/>
                    <w:keepNext w:val="true"/>
                    <w:jc w:val="center"/>
                    <w:rPr>
                      <w:i w:val="false"/>
                      <w:i w:val="false"/>
                    </w:rPr>
                  </w:pPr>
                  <w:r>
                    <w:rPr>
                      <w:i w:val="false"/>
                    </w:rPr>
                    <w:t>Вы прекрасный исполнитель и способны многого добиться. Сегодня Вам предстоит работать с общественностью.</w:t>
                  </w:r>
                </w:p>
              </w:tc>
              <w:tc>
                <w:tcPr>
                  <w:tcW w:w="1828" w:type="dxa"/>
                  <w:tcBorders/>
                </w:tcPr>
                <w:p>
                  <w:pPr>
                    <w:pStyle w:val="Compact"/>
                    <w:keepNext w:val="true"/>
                    <w:jc w:val="center"/>
                    <w:rPr>
                      <w:i w:val="false"/>
                      <w:i w:val="false"/>
                    </w:rPr>
                  </w:pPr>
                  <w:r>
                    <w:rPr>
                      <w:i w:val="false"/>
                    </w:rPr>
                    <w:t>2016</w:t>
                  </w:r>
                </w:p>
              </w:tc>
              <w:tc>
                <w:tcPr>
                  <w:tcW w:w="1828" w:type="dxa"/>
                  <w:tcBorders/>
                </w:tcPr>
                <w:p>
                  <w:pPr>
                    <w:pStyle w:val="Compact"/>
                    <w:keepNext w:val="true"/>
                    <w:jc w:val="center"/>
                    <w:rPr>
                      <w:i w:val="false"/>
                      <w:i w:val="false"/>
                    </w:rPr>
                  </w:pPr>
                  <w:r>
                    <w:rPr>
                      <w:i w:val="false"/>
                    </w:rPr>
                    <w:t>Козерог</w:t>
                  </w:r>
                  <w:bookmarkStart w:id="478" w:name="tbl-8"/>
                  <w:bookmarkEnd w:id="478"/>
                </w:p>
              </w:tc>
            </w:tr>
          </w:tbl>
          <w:p>
            <w:pPr>
              <w:pStyle w:val="Normal"/>
              <w:keepNext w:val="true"/>
              <w:spacing w:before="0" w:after="200"/>
              <w:jc w:val="left"/>
              <w:rPr>
                <w:i w:val="false"/>
                <w:i w:val="false"/>
                <w:sz w:val="24"/>
              </w:rPr>
            </w:pPr>
            <w:r>
              <w:rPr>
                <w:i w:val="false"/>
                <w:sz w:val="24"/>
              </w:rPr>
            </w:r>
          </w:p>
        </w:tc>
      </w:tr>
    </w:tbl>
    <w:p>
      <w:pPr>
        <w:pStyle w:val="BodyText"/>
        <w:rPr/>
      </w:pPr>
      <w:r>
        <w:rPr/>
        <w:t>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10"/>
      </w:r>
      <w:r>
        <w:rPr/>
        <w:t>, а также сегментации на предложения с использованием библиотеки NLTK [347],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rPr/>
      </w:pPr>
      <w:r>
        <w:rPr/>
        <w:t>В исследовании используются частотный, коллокационный и сентимент-анализ.</w:t>
      </w:r>
    </w:p>
    <w:p>
      <w:pPr>
        <w:pStyle w:val="BodyText"/>
        <w:rPr/>
      </w:pPr>
      <w:r>
        <w:rPr/>
        <w:t>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день</w:t>
      </w:r>
      <w:r>
        <w:rPr/>
        <w:t xml:space="preserve">, </w:t>
      </w:r>
      <w:r>
        <w:rPr>
          <w:i/>
          <w:iCs/>
        </w:rPr>
        <w:t>завтра</w:t>
      </w:r>
      <w:r>
        <w:rPr/>
        <w:t>), ориентация на положительный исход дня (</w:t>
      </w:r>
      <w:r>
        <w:rPr>
          <w:i/>
          <w:iCs/>
        </w:rPr>
        <w:t>благоприятный</w:t>
      </w:r>
      <w:r>
        <w:rPr/>
        <w:t xml:space="preserve">, </w:t>
      </w:r>
      <w:r>
        <w:rPr>
          <w:i/>
          <w:iCs/>
        </w:rPr>
        <w:t>день</w:t>
      </w:r>
      <w:r>
        <w:rPr/>
        <w:t>), а также межличностные отношения и рекомендации по их организации, в частности через открытость к новым встречам и знакомствам (</w:t>
      </w:r>
      <w:r>
        <w:rPr>
          <w:i/>
          <w:iCs/>
        </w:rPr>
        <w:t>человек</w:t>
      </w:r>
      <w:r>
        <w:rPr/>
        <w:t xml:space="preserve">, </w:t>
      </w:r>
      <w:r>
        <w:rPr>
          <w:i/>
          <w:iCs/>
        </w:rPr>
        <w:t>новый</w:t>
      </w:r>
      <w:r>
        <w:rPr/>
        <w:t xml:space="preserve">, </w:t>
      </w:r>
      <w:r>
        <w:rPr>
          <w:i/>
          <w:iCs/>
        </w:rPr>
        <w:t>знакомство</w:t>
      </w:r>
      <w:r>
        <w:rPr/>
        <w:t xml:space="preserve">, </w:t>
      </w:r>
      <w:r>
        <w:rPr>
          <w:i/>
          <w:iCs/>
        </w:rPr>
        <w:t>отношение</w:t>
      </w:r>
      <w:r>
        <w:rPr/>
        <w:t>).</w:t>
      </w:r>
    </w:p>
    <w:p>
      <w:pPr>
        <w:pStyle w:val="BodyText"/>
        <w:rPr/>
      </w:pPr>
      <w:r>
        <w:rPr/>
        <w:t xml:space="preserve">Далее обратимся к </w:t>
      </w:r>
      <w:hyperlink w:anchor="fig-spb_8">
        <w:r>
          <w:rPr>
            <w:rStyle w:val="Hyperlink"/>
          </w:rPr>
          <w:t>рисунок 6.15</w:t>
        </w:r>
      </w:hyperlink>
      <w:r>
        <w:rPr/>
        <w:t>,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479" w:name="fig-spb_8"/>
            <w:r>
              <w:rPr>
                <w:i w:val="false"/>
              </w:rPr>
              <w:drawing>
                <wp:inline distT="0" distB="0" distL="0" distR="0">
                  <wp:extent cx="5930900" cy="8061960"/>
                  <wp:effectExtent l="0" t="0" r="0" b="0"/>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45"/>
                          <a:stretch>
                            <a:fillRect/>
                          </a:stretch>
                        </pic:blipFill>
                        <pic:spPr bwMode="auto">
                          <a:xfrm>
                            <a:off x="0" y="0"/>
                            <a:ext cx="5930900" cy="8061960"/>
                          </a:xfrm>
                          <a:prstGeom prst="rect">
                            <a:avLst/>
                          </a:prstGeom>
                        </pic:spPr>
                      </pic:pic>
                    </a:graphicData>
                  </a:graphic>
                </wp:inline>
              </w:drawing>
            </w:r>
          </w:p>
          <w:p>
            <w:pPr>
              <w:pStyle w:val="ImageCaption"/>
              <w:keepNext w:val="true"/>
              <w:spacing w:before="200" w:after="0"/>
              <w:jc w:val="left"/>
              <w:rPr/>
            </w:pPr>
            <w:bookmarkStart w:id="480" w:name="fig-spb_8"/>
            <w:r>
              <w:rPr/>
              <w:t>Рисунок 6.15 – Облака частотных слов для каждого подкорпуса (исключая стоп-слова и общие для всего корпуса)</w:t>
            </w:r>
            <w:bookmarkEnd w:id="480"/>
          </w:p>
        </w:tc>
      </w:tr>
    </w:tbl>
    <w:p>
      <w:pPr>
        <w:pStyle w:val="BodyText"/>
        <w:rPr/>
      </w:pPr>
      <w:r>
        <w:rPr/>
        <w:t>Например, в облаке слов, характеризующем Овна заметен фокус на карьеру (</w:t>
      </w:r>
      <w:r>
        <w:rPr>
          <w:i/>
          <w:iCs/>
        </w:rPr>
        <w:t>шеф</w:t>
      </w:r>
      <w:r>
        <w:rPr/>
        <w:t xml:space="preserve">, </w:t>
      </w:r>
      <w:r>
        <w:rPr>
          <w:i/>
          <w:iCs/>
        </w:rPr>
        <w:t>торговля</w:t>
      </w:r>
      <w:r>
        <w:rPr/>
        <w:t xml:space="preserve">, </w:t>
      </w:r>
      <w:r>
        <w:rPr>
          <w:i/>
          <w:iCs/>
        </w:rPr>
        <w:t>совещание</w:t>
      </w:r>
      <w:r>
        <w:rPr/>
        <w:t>)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образование</w:t>
      </w:r>
      <w:r>
        <w:rPr/>
        <w:t xml:space="preserve">, </w:t>
      </w:r>
      <w:r>
        <w:rPr>
          <w:i/>
          <w:iCs/>
        </w:rPr>
        <w:t>изучение</w:t>
      </w:r>
      <w:r>
        <w:rPr/>
        <w:t xml:space="preserve">, </w:t>
      </w:r>
      <w:r>
        <w:rPr>
          <w:i/>
          <w:iCs/>
        </w:rPr>
        <w:t>философский</w:t>
      </w:r>
      <w:r>
        <w:rPr/>
        <w:t>). В отношении Тельца заметна «предостерегающая» лексика (</w:t>
      </w:r>
      <w:r>
        <w:rPr>
          <w:i/>
          <w:iCs/>
        </w:rPr>
        <w:t>угроза</w:t>
      </w:r>
      <w:r>
        <w:rPr/>
        <w:t xml:space="preserve">, </w:t>
      </w:r>
      <w:r>
        <w:rPr>
          <w:i/>
          <w:iCs/>
        </w:rPr>
        <w:t>агрессивный</w:t>
      </w:r>
      <w:r>
        <w:rPr/>
        <w:t>), а также связанная с работой — примечательно, что появляется фигура подчиненного (</w:t>
      </w:r>
      <w:r>
        <w:rPr>
          <w:i/>
          <w:iCs/>
        </w:rPr>
        <w:t>работник</w:t>
      </w:r>
      <w:r>
        <w:rPr/>
        <w:t xml:space="preserve">, </w:t>
      </w:r>
      <w:r>
        <w:rPr>
          <w:i/>
          <w:iCs/>
        </w:rPr>
        <w:t>офис</w:t>
      </w:r>
      <w:r>
        <w:rPr/>
        <w:t xml:space="preserve">, </w:t>
      </w:r>
      <w:r>
        <w:rPr>
          <w:i/>
          <w:iCs/>
        </w:rPr>
        <w:t>совещание</w:t>
      </w:r>
      <w:r>
        <w:rPr/>
        <w:t>), а также материальный аспект (</w:t>
      </w:r>
      <w:r>
        <w:rPr>
          <w:i/>
          <w:iCs/>
        </w:rPr>
        <w:t>вложение</w:t>
      </w:r>
      <w:r>
        <w:rPr/>
        <w:t>). Вновь появляется указание на сферу взаимоотношений (</w:t>
      </w:r>
      <w:r>
        <w:rPr>
          <w:i/>
          <w:iCs/>
        </w:rPr>
        <w:t>привязанность</w:t>
      </w:r>
      <w:r>
        <w:rPr/>
        <w:t xml:space="preserve">, </w:t>
      </w:r>
      <w:r>
        <w:rPr>
          <w:i/>
          <w:iCs/>
        </w:rPr>
        <w:t>заботиться</w:t>
      </w:r>
      <w:r>
        <w:rPr/>
        <w:t>). Тема работы наблюдается и в частотных распределениях гороскопов, адресованных Козерогу (</w:t>
      </w:r>
      <w:r>
        <w:rPr>
          <w:i/>
          <w:iCs/>
        </w:rPr>
        <w:t>перегрузка</w:t>
      </w:r>
      <w:r>
        <w:rPr/>
        <w:t xml:space="preserve">, </w:t>
      </w:r>
      <w:r>
        <w:rPr>
          <w:i/>
          <w:iCs/>
        </w:rPr>
        <w:t>масштаб</w:t>
      </w:r>
      <w:r>
        <w:rPr/>
        <w:t xml:space="preserve">, </w:t>
      </w:r>
      <w:r>
        <w:rPr>
          <w:i/>
          <w:iCs/>
        </w:rPr>
        <w:t>нервничать</w:t>
      </w:r>
      <w:r>
        <w:rPr/>
        <w:t>), что согласуется с образом «трудяги», через который часто описывается этот знак. Для Льва тоже отмечается лексика, связанная с работой (</w:t>
      </w:r>
      <w:r>
        <w:rPr>
          <w:i/>
          <w:iCs/>
        </w:rPr>
        <w:t>шеф</w:t>
      </w:r>
      <w:r>
        <w:rPr/>
        <w:t xml:space="preserve">, </w:t>
      </w:r>
      <w:r>
        <w:rPr>
          <w:i/>
          <w:iCs/>
        </w:rPr>
        <w:t>офис</w:t>
      </w:r>
      <w:r>
        <w:rPr/>
        <w:t xml:space="preserve">, </w:t>
      </w:r>
      <w:r>
        <w:rPr>
          <w:i/>
          <w:iCs/>
        </w:rPr>
        <w:t>специалист</w:t>
      </w:r>
      <w:r>
        <w:rPr/>
        <w:t>), однако еще и с указанием на такие, действительно, приписываемые ему черты, как успешность в карьере и лидерские качества (</w:t>
      </w:r>
      <w:r>
        <w:rPr>
          <w:i/>
          <w:iCs/>
        </w:rPr>
        <w:t>победитель</w:t>
      </w:r>
      <w:r>
        <w:rPr/>
        <w:t xml:space="preserve">, </w:t>
      </w:r>
      <w:r>
        <w:rPr>
          <w:i/>
          <w:iCs/>
        </w:rPr>
        <w:t>руководить</w:t>
      </w:r>
      <w:r>
        <w:rPr/>
        <w:t>).</w:t>
      </w:r>
    </w:p>
    <w:p>
      <w:pPr>
        <w:pStyle w:val="BodyText"/>
        <w:rPr/>
      </w:pPr>
      <w:r>
        <w:rPr/>
        <w:t>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11"/>
      </w:r>
      <w:r>
        <w:rPr/>
        <w:t>.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rPr/>
      </w:pPr>
      <w:r>
        <w:rP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 </w:t>
      </w:r>
      <w:r>
        <w:rPr>
          <w:i/>
          <w:iCs/>
        </w:rPr>
        <w:t>день</w:t>
      </w:r>
      <w:r>
        <w:rPr/>
        <w:t xml:space="preserve"> или </w:t>
      </w:r>
      <w:r>
        <w:rPr>
          <w:i/>
          <w:iCs/>
        </w:rPr>
        <w:t>неделю</w:t>
      </w:r>
      <w:r>
        <w:rPr/>
        <w:t xml:space="preserve"> 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rPr/>
      </w:pPr>
      <w:r>
        <w:rPr/>
        <w:t xml:space="preserve">В обоих корпусах заметна тема рабочих отношений. Однако в подкорпусе НКРЯ лемма </w:t>
      </w:r>
      <w:r>
        <w:rPr>
          <w:i/>
          <w:iCs/>
        </w:rPr>
        <w:t>работа</w:t>
      </w:r>
      <w:r>
        <w:rPr/>
        <w:t xml:space="preserve"> имеет ранг 24, а в корпусе «гороскопов в соцсетях» — 50. Похожая тенденция на «опущение» по рангу заметна и для некоторых других лексем: </w:t>
      </w:r>
      <w:r>
        <w:rPr>
          <w:i/>
          <w:iCs/>
        </w:rPr>
        <w:t>здоровье</w:t>
      </w:r>
      <w:r>
        <w:rPr/>
        <w:t xml:space="preserve"> — 31 vs. 234, </w:t>
      </w:r>
      <w:r>
        <w:rPr>
          <w:i/>
          <w:iCs/>
        </w:rPr>
        <w:t>любовь</w:t>
      </w:r>
      <w:r>
        <w:rPr/>
        <w:t xml:space="preserve"> — 34 vs. 87, </w:t>
      </w:r>
      <w:r>
        <w:rPr>
          <w:i/>
          <w:iCs/>
        </w:rPr>
        <w:t>деньги</w:t>
      </w:r>
      <w:r>
        <w:rPr/>
        <w:t xml:space="preserve"> —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 [348] и программного обеспечения Orange</w:t>
      </w:r>
      <w:r>
        <w:rPr>
          <w:rStyle w:val="FootnoteReference"/>
        </w:rPr>
        <w:footnoteReference w:id="12"/>
      </w:r>
      <w:r>
        <w:rPr/>
        <w:t xml:space="preserve"> был проведен анализ тональности. Расчет оценки тональности в настоящем исследовании производился в соответствии с [349; 350] по следующей формуле:</w:t>
      </w:r>
    </w:p>
    <w:p>
      <w:pPr>
        <w:pStyle w:val="BodyText"/>
        <w:rPr/>
      </w:pPr>
      <w:r>
        <w:rPr/>
      </w:r>
    </w:p>
    <w:p>
      <w:pPr>
        <w:pStyle w:val="FirstParagraph"/>
        <w:rPr/>
      </w:pPr>
      <w:r>
        <w:rPr/>
        <w:t>,</w:t>
      </w:r>
    </w:p>
    <w:p>
      <w:pPr>
        <w:pStyle w:val="BodyText"/>
        <w:rPr/>
      </w:pPr>
      <w:r>
        <w:rPr/>
        <w:t>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rPr/>
      </w:pPr>
      <w:r>
        <w:rP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 [351].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 </w:t>
      </w:r>
      <w:hyperlink w:anchor="fig-spb_8">
        <w:r>
          <w:rPr>
            <w:rStyle w:val="Hyperlink"/>
          </w:rPr>
          <w:t>рисунок 6.15</w:t>
        </w:r>
      </w:hyperlink>
      <w:r>
        <w:rPr/>
        <w:t>,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rPr/>
      </w:pPr>
      <w:r>
        <w:rPr/>
        <w:t>Приведем несколько примеров положительных (216)–(217), негативных (218) и нейтральных предсказаний (219)–(220):</w:t>
      </w:r>
    </w:p>
    <w:p>
      <w:pPr>
        <w:pStyle w:val="Compact"/>
        <w:numPr>
          <w:ilvl w:val="0"/>
          <w:numId w:val="2"/>
        </w:numPr>
        <w:ind w:hanging="360" w:left="720" w:right="0"/>
        <w:rPr/>
      </w:pPr>
      <w:r>
        <w:rPr>
          <w:i/>
          <w:iCs/>
        </w:rPr>
        <w:t>Сегодня вы одержите пусть небольшую, но победу. Этот день принесет вам уважение окружающих.</w:t>
      </w:r>
    </w:p>
    <w:p>
      <w:pPr>
        <w:pStyle w:val="Compact"/>
        <w:numPr>
          <w:ilvl w:val="0"/>
          <w:numId w:val="2"/>
        </w:numPr>
        <w:ind w:hanging="360" w:left="720" w:right="0"/>
        <w:rPr/>
      </w:pPr>
      <w:r>
        <w:rPr>
          <w:i/>
          <w:iCs/>
        </w:rPr>
        <w:t>Сегодня вы просто обречены на успех в амурных делах. Не играйте в карты!</w:t>
      </w:r>
    </w:p>
    <w:p>
      <w:pPr>
        <w:pStyle w:val="Compact"/>
        <w:numPr>
          <w:ilvl w:val="0"/>
          <w:numId w:val="2"/>
        </w:numPr>
        <w:ind w:hanging="360" w:left="720" w:right="0"/>
        <w:rPr/>
      </w:pPr>
      <w:r>
        <w:rPr>
          <w:i/>
          <w:iCs/>
        </w:rPr>
        <w:t>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2"/>
        </w:numPr>
        <w:ind w:hanging="360" w:left="720" w:right="0"/>
        <w:rPr/>
      </w:pPr>
      <w:r>
        <w:rPr>
          <w:i/>
          <w:iCs/>
        </w:rPr>
        <w:t>Сегодня лучше действовать сообща. Одному столько не выпить.</w:t>
      </w:r>
    </w:p>
    <w:p>
      <w:pPr>
        <w:pStyle w:val="Compact"/>
        <w:numPr>
          <w:ilvl w:val="0"/>
          <w:numId w:val="2"/>
        </w:numPr>
        <w:ind w:hanging="360" w:left="720" w:right="0"/>
        <w:rPr/>
      </w:pPr>
      <w:r>
        <w:rPr>
          <w:i/>
          <w:iCs/>
        </w:rPr>
        <w:t>На работе не будет происходить ничего особенного. Будете выполнять рутинные обязанности и мелкие поручения.</w:t>
      </w:r>
    </w:p>
    <w:p>
      <w:pPr>
        <w:pStyle w:val="FirstParagraph"/>
        <w:rPr/>
      </w:pPr>
      <w:r>
        <w:rP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 </w:t>
      </w:r>
      <w:r>
        <w:rPr>
          <w:i/>
          <w:iCs/>
        </w:rPr>
        <w:t>предостережения о неприятностях на работе</w:t>
      </w:r>
      <w:r>
        <w:rPr/>
        <w:t>), а наименее — вновь любовные (доля отрицательных постов внутри этой категории — 16,54%).</w:t>
      </w:r>
    </w:p>
    <w:p>
      <w:pPr>
        <w:pStyle w:val="BodyText"/>
        <w:rPr/>
      </w:pPr>
      <w:bookmarkStart w:id="481" w:name="X22cff9590878908e79c15120adb4685cbba56e3"/>
      <w:bookmarkStart w:id="482" w:name="X18fa903ae2a0521b5ad300f961c8b306c6144c7"/>
      <w:r>
        <w:rPr/>
        <w:t>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bookmarkEnd w:id="481"/>
      <w:bookmarkEnd w:id="482"/>
    </w:p>
    <w:p>
      <w:pPr>
        <w:pStyle w:val="Heading2"/>
        <w:rPr/>
      </w:pPr>
      <w:bookmarkStart w:id="483" w:name="__RefHeading___Toc24493_3600438406"/>
      <w:bookmarkStart w:id="484" w:name="X1884cc56aa9b9d10870b381e4fc110c6c916d74"/>
      <w:bookmarkEnd w:id="483"/>
      <w:r>
        <w:rPr/>
        <w:t>6.5 Внедрение результатов исследовательской работы по изучению цифровыми методами конвергентных процессов в современной русской речевой практике</w:t>
      </w:r>
    </w:p>
    <w:p>
      <w:pPr>
        <w:pStyle w:val="Heading3"/>
        <w:rPr/>
      </w:pPr>
      <w:bookmarkStart w:id="485" w:name="__RefHeading___Toc24495_3600438406"/>
      <w:bookmarkStart w:id="486" w:name="X6050ce72733a408d06a10b4065840ef030a97ad"/>
      <w:bookmarkEnd w:id="485"/>
      <w:r>
        <w:rPr/>
        <w:t>6.5.1 Лингвистические цифровые ресурсы и прикладные разработки</w:t>
      </w:r>
    </w:p>
    <w:p>
      <w:pPr>
        <w:pStyle w:val="Heading4"/>
        <w:rPr/>
      </w:pPr>
      <w:bookmarkStart w:id="487" w:name="Xcb50c49005dd50ae6f69c03adaaacf97740ff3a"/>
      <w:r>
        <w:rPr/>
        <w:t>6.5.1.1 Модернизация и совершенствование системы векторного поиска картин по пользовательскому описанию</w:t>
      </w:r>
    </w:p>
    <w:p>
      <w:pPr>
        <w:pStyle w:val="FirstParagraph"/>
        <w:rPr/>
      </w:pPr>
      <w:r>
        <w:rPr/>
        <w:t>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rPr/>
      </w:pPr>
      <w:r>
        <w:rP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 </w:t>
      </w:r>
      <w:hyperlink w:anchor="fig-spb_9">
        <w:r>
          <w:rPr>
            <w:rStyle w:val="Hyperlink"/>
          </w:rPr>
          <w:t>рисунок 6.16</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Compact"/>
              <w:keepNext w:val="true"/>
              <w:jc w:val="center"/>
              <w:rPr>
                <w:i w:val="false"/>
                <w:i w:val="false"/>
              </w:rPr>
            </w:pPr>
            <w:bookmarkStart w:id="488" w:name="fig-spb_9"/>
            <w:r>
              <w:rPr>
                <w:i w:val="false"/>
              </w:rPr>
              <w:drawing>
                <wp:inline distT="0" distB="0" distL="0" distR="0">
                  <wp:extent cx="5930900" cy="3707130"/>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46"/>
                          <a:stretch>
                            <a:fillRect/>
                          </a:stretch>
                        </pic:blipFill>
                        <pic:spPr bwMode="auto">
                          <a:xfrm>
                            <a:off x="0" y="0"/>
                            <a:ext cx="5930900" cy="3707130"/>
                          </a:xfrm>
                          <a:prstGeom prst="rect">
                            <a:avLst/>
                          </a:prstGeom>
                        </pic:spPr>
                      </pic:pic>
                    </a:graphicData>
                  </a:graphic>
                </wp:inline>
              </w:drawing>
            </w:r>
          </w:p>
          <w:p>
            <w:pPr>
              <w:pStyle w:val="ImageCaption"/>
              <w:keepNext w:val="true"/>
              <w:spacing w:before="200" w:after="0"/>
              <w:jc w:val="left"/>
              <w:rPr/>
            </w:pPr>
            <w:bookmarkStart w:id="489" w:name="fig-spb_9"/>
            <w:r>
              <w:rPr/>
              <w:t>Рисунок 6.16 – Текущая архитектура поисковой функции</w:t>
            </w:r>
            <w:bookmarkEnd w:id="489"/>
          </w:p>
        </w:tc>
      </w:tr>
    </w:tbl>
    <w:p>
      <w:pPr>
        <w:pStyle w:val="BodyText"/>
        <w:rPr/>
      </w:pPr>
      <w:r>
        <w:rPr/>
        <w:t>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rPr/>
      </w:pPr>
      <w:r>
        <w:rPr/>
        <w:t>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rPr/>
      </w:pPr>
      <w:r>
        <w:rPr/>
        <w:t>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rPr/>
      </w:pPr>
      <w:r>
        <w:rPr/>
        <w:t>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rPr/>
      </w:pPr>
      <w:bookmarkStart w:id="490" w:name="Xcb50c49005dd50ae6f69c03adaaacf97740ff3a"/>
      <w:r>
        <w:rPr/>
        <w:t>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bookmarkEnd w:id="490"/>
    </w:p>
    <w:p>
      <w:pPr>
        <w:pStyle w:val="Heading4"/>
        <w:rPr/>
      </w:pPr>
      <w:bookmarkStart w:id="491" w:name="динамика-роста-корпуса-русского-рассказа"/>
      <w:r>
        <w:rPr/>
        <w:t>6.5.1.2 Динамика роста корпуса русского рассказа</w:t>
      </w:r>
    </w:p>
    <w:p>
      <w:pPr>
        <w:pStyle w:val="FirstParagraph"/>
        <w:rPr/>
      </w:pPr>
      <w:r>
        <w:rPr/>
        <w:t>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систематизации материалов.</w:t>
      </w:r>
    </w:p>
    <w:p>
      <w:pPr>
        <w:pStyle w:val="BodyText"/>
        <w:rPr/>
      </w:pPr>
      <w:r>
        <w:rPr/>
        <w:t>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 [352; 353]. После изменений список насчитывает 1006 персоналий (887 мужчин и 119 женщин), так как 6 рассказов написано в соавторстве [354]. На данный момент выборка полностью откорректирована и готова к проведению исследований на ее материале.</w:t>
      </w:r>
    </w:p>
    <w:p>
      <w:pPr>
        <w:pStyle w:val="BodyText"/>
        <w:rPr/>
      </w:pPr>
      <w:r>
        <w:rPr/>
        <w:t>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46"/>
        </w:numPr>
        <w:ind w:hanging="360" w:left="720" w:right="0"/>
        <w:rPr/>
      </w:pPr>
      <w:r>
        <w:rPr/>
        <w:t>экспертная (ручная) тематическая разметка рассказов с опорой на расширенный набор тегов, впервые предложенный в [355];</w:t>
      </w:r>
    </w:p>
    <w:p>
      <w:pPr>
        <w:pStyle w:val="Compact"/>
        <w:numPr>
          <w:ilvl w:val="0"/>
          <w:numId w:val="147"/>
        </w:numPr>
        <w:ind w:hanging="360" w:left="720" w:right="0"/>
        <w:rPr/>
      </w:pPr>
      <w:r>
        <w:rPr/>
        <w:t>оценка эмоционального влияния текстов на читателей, для чего используется метод, описанный ранее в [356]: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 [357] 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48"/>
        </w:numPr>
        <w:ind w:hanging="360" w:left="720" w:right="0"/>
        <w:rPr/>
      </w:pPr>
      <w:r>
        <w:rPr/>
        <w:t>разведение текстов на речь автора и речь персонажей с использованием инструмента для извлечения прямой речи, апробированного в [358].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 [359];</w:t>
      </w:r>
    </w:p>
    <w:p>
      <w:pPr>
        <w:pStyle w:val="Compact"/>
        <w:numPr>
          <w:ilvl w:val="0"/>
          <w:numId w:val="149"/>
        </w:numPr>
        <w:ind w:hanging="360" w:left="720" w:right="0"/>
        <w:rPr/>
      </w:pPr>
      <w:r>
        <w:rPr/>
        <w:t>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 [360];</w:t>
      </w:r>
    </w:p>
    <w:p>
      <w:pPr>
        <w:pStyle w:val="Compact"/>
        <w:numPr>
          <w:ilvl w:val="0"/>
          <w:numId w:val="150"/>
        </w:numPr>
        <w:ind w:hanging="360" w:left="720" w:right="0"/>
        <w:rPr/>
      </w:pPr>
      <w:r>
        <w:rPr/>
        <w:t>выделение диегетического звука в тексте [361].</w:t>
      </w:r>
    </w:p>
    <w:p>
      <w:pPr>
        <w:pStyle w:val="FirstParagraph"/>
        <w:rPr/>
      </w:pPr>
      <w:r>
        <w:rPr/>
        <w:t>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 [362]. В 2025 году были заполнены таблицы с биографическими данными для 124 писателей, рассказы которых включены в Корпус-1000.</w:t>
      </w:r>
    </w:p>
    <w:p>
      <w:pPr>
        <w:pStyle w:val="BodyText"/>
        <w:rPr/>
      </w:pPr>
      <w:r>
        <w:rPr/>
        <w:t xml:space="preserve">Количественные показатели прироста корпуса вынесены в </w:t>
      </w:r>
      <w:hyperlink w:anchor="tbl-9">
        <w:r>
          <w:rPr>
            <w:rStyle w:val="Hyperlink"/>
          </w:rPr>
          <w:t>таблица 6.17</w:t>
        </w:r>
      </w:hyperlink>
      <w:r>
        <w:rPr/>
        <w: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6.17 – Динамика роста Корпуса русского рассказа XX века в 2024-2025 гг.</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2640"/>
              <w:gridCol w:w="2640"/>
              <w:gridCol w:w="2640"/>
            </w:tblGrid>
            <w:tr>
              <w:trPr>
                <w:tblHeader w:val="true"/>
              </w:trPr>
              <w:tc>
                <w:tcPr>
                  <w:tcW w:w="2640" w:type="dxa"/>
                  <w:tcBorders/>
                </w:tcPr>
                <w:p>
                  <w:pPr>
                    <w:pStyle w:val="Compact"/>
                    <w:keepNext w:val="true"/>
                    <w:rPr>
                      <w:i w:val="false"/>
                      <w:i w:val="false"/>
                    </w:rPr>
                  </w:pPr>
                  <w:r>
                    <w:rPr>
                      <w:i w:val="false"/>
                    </w:rPr>
                  </w:r>
                </w:p>
              </w:tc>
              <w:tc>
                <w:tcPr>
                  <w:tcW w:w="2640" w:type="dxa"/>
                  <w:tcBorders/>
                </w:tcPr>
                <w:p>
                  <w:pPr>
                    <w:pStyle w:val="Compact"/>
                    <w:keepNext w:val="true"/>
                    <w:jc w:val="center"/>
                    <w:rPr>
                      <w:i w:val="false"/>
                      <w:i w:val="false"/>
                    </w:rPr>
                  </w:pPr>
                  <w:r>
                    <w:rPr>
                      <w:i w:val="false"/>
                    </w:rPr>
                    <w:t>Кол-во рассказов/таблиц</w:t>
                  </w:r>
                </w:p>
              </w:tc>
              <w:tc>
                <w:tcPr>
                  <w:tcW w:w="2640" w:type="dxa"/>
                  <w:tcBorders/>
                </w:tcPr>
                <w:p>
                  <w:pPr>
                    <w:pStyle w:val="Compact"/>
                    <w:keepNext w:val="true"/>
                    <w:rPr>
                      <w:i w:val="false"/>
                      <w:i w:val="false"/>
                    </w:rPr>
                  </w:pPr>
                  <w:r>
                    <w:rPr>
                      <w:i w:val="false"/>
                    </w:rPr>
                  </w:r>
                </w:p>
              </w:tc>
            </w:tr>
            <w:tr>
              <w:trPr/>
              <w:tc>
                <w:tcPr>
                  <w:tcW w:w="2640" w:type="dxa"/>
                  <w:tcBorders/>
                </w:tcPr>
                <w:p>
                  <w:pPr>
                    <w:pStyle w:val="Compact"/>
                    <w:keepNext w:val="true"/>
                    <w:rPr>
                      <w:i w:val="false"/>
                      <w:i w:val="false"/>
                    </w:rPr>
                  </w:pPr>
                  <w:r>
                    <w:rPr>
                      <w:i w:val="false"/>
                    </w:rPr>
                  </w:r>
                </w:p>
              </w:tc>
              <w:tc>
                <w:tcPr>
                  <w:tcW w:w="2640" w:type="dxa"/>
                  <w:tcBorders/>
                </w:tcPr>
                <w:p>
                  <w:pPr>
                    <w:pStyle w:val="Compact"/>
                    <w:keepNext w:val="true"/>
                    <w:jc w:val="center"/>
                    <w:rPr>
                      <w:i w:val="false"/>
                      <w:i w:val="false"/>
                    </w:rPr>
                  </w:pPr>
                  <w:r>
                    <w:rPr>
                      <w:i w:val="false"/>
                    </w:rPr>
                    <w:t>2024</w:t>
                  </w:r>
                </w:p>
              </w:tc>
              <w:tc>
                <w:tcPr>
                  <w:tcW w:w="2640" w:type="dxa"/>
                  <w:tcBorders/>
                </w:tcPr>
                <w:p>
                  <w:pPr>
                    <w:pStyle w:val="Compact"/>
                    <w:keepNext w:val="true"/>
                    <w:jc w:val="center"/>
                    <w:rPr>
                      <w:i w:val="false"/>
                      <w:i w:val="false"/>
                    </w:rPr>
                  </w:pPr>
                  <w:r>
                    <w:rPr>
                      <w:i w:val="false"/>
                    </w:rPr>
                    <w:t>2025</w:t>
                  </w:r>
                </w:p>
              </w:tc>
            </w:tr>
            <w:tr>
              <w:trPr/>
              <w:tc>
                <w:tcPr>
                  <w:tcW w:w="2640" w:type="dxa"/>
                  <w:tcBorders/>
                </w:tcPr>
                <w:p>
                  <w:pPr>
                    <w:pStyle w:val="Compact"/>
                    <w:keepNext w:val="true"/>
                    <w:jc w:val="center"/>
                    <w:rPr>
                      <w:i w:val="false"/>
                      <w:i w:val="false"/>
                    </w:rPr>
                  </w:pPr>
                  <w:r>
                    <w:rPr>
                      <w:i w:val="false"/>
                    </w:rPr>
                    <w:t>—</w:t>
                  </w:r>
                </w:p>
              </w:tc>
              <w:tc>
                <w:tcPr>
                  <w:tcW w:w="2640" w:type="dxa"/>
                  <w:tcBorders/>
                </w:tcPr>
                <w:p>
                  <w:pPr>
                    <w:pStyle w:val="Compact"/>
                    <w:keepNext w:val="true"/>
                    <w:jc w:val="center"/>
                    <w:rPr>
                      <w:i w:val="false"/>
                      <w:i w:val="false"/>
                    </w:rPr>
                  </w:pPr>
                  <w:r>
                    <w:rPr>
                      <w:i w:val="false"/>
                    </w:rPr>
                    <w:t>—</w:t>
                  </w:r>
                </w:p>
              </w:tc>
              <w:tc>
                <w:tcPr>
                  <w:tcW w:w="2640" w:type="dxa"/>
                  <w:tcBorders/>
                </w:tcPr>
                <w:p>
                  <w:pPr>
                    <w:pStyle w:val="Compact"/>
                    <w:keepNext w:val="true"/>
                    <w:jc w:val="center"/>
                    <w:rPr>
                      <w:i w:val="false"/>
                      <w:i w:val="false"/>
                    </w:rPr>
                  </w:pPr>
                  <w:r>
                    <w:rPr>
                      <w:i w:val="false"/>
                    </w:rPr>
                    <w:t>—</w:t>
                  </w:r>
                </w:p>
              </w:tc>
            </w:tr>
            <w:tr>
              <w:trPr/>
              <w:tc>
                <w:tcPr>
                  <w:tcW w:w="2640" w:type="dxa"/>
                  <w:tcBorders/>
                </w:tcPr>
                <w:p>
                  <w:pPr>
                    <w:pStyle w:val="Compact"/>
                    <w:keepNext w:val="true"/>
                    <w:jc w:val="center"/>
                    <w:rPr>
                      <w:i w:val="false"/>
                      <w:i w:val="false"/>
                    </w:rPr>
                  </w:pPr>
                  <w:r>
                    <w:rPr>
                      <w:i w:val="false"/>
                    </w:rPr>
                    <w:t>Вычитка, корректура</w:t>
                  </w:r>
                </w:p>
              </w:tc>
              <w:tc>
                <w:tcPr>
                  <w:tcW w:w="2640" w:type="dxa"/>
                  <w:tcBorders/>
                </w:tcPr>
                <w:p>
                  <w:pPr>
                    <w:pStyle w:val="Compact"/>
                    <w:keepNext w:val="true"/>
                    <w:jc w:val="center"/>
                    <w:rPr>
                      <w:i w:val="false"/>
                      <w:i w:val="false"/>
                    </w:rPr>
                  </w:pPr>
                  <w:r>
                    <w:rPr>
                      <w:i w:val="false"/>
                    </w:rPr>
                    <w:t>90</w:t>
                  </w:r>
                </w:p>
              </w:tc>
              <w:tc>
                <w:tcPr>
                  <w:tcW w:w="2640" w:type="dxa"/>
                  <w:tcBorders/>
                </w:tcPr>
                <w:p>
                  <w:pPr>
                    <w:pStyle w:val="Compact"/>
                    <w:keepNext w:val="true"/>
                    <w:jc w:val="center"/>
                    <w:rPr>
                      <w:i w:val="false"/>
                      <w:i w:val="false"/>
                    </w:rPr>
                  </w:pPr>
                  <w:r>
                    <w:rPr>
                      <w:i w:val="false"/>
                    </w:rPr>
                    <w:t>109</w:t>
                  </w:r>
                </w:p>
              </w:tc>
            </w:tr>
            <w:tr>
              <w:trPr/>
              <w:tc>
                <w:tcPr>
                  <w:tcW w:w="2640" w:type="dxa"/>
                  <w:tcBorders/>
                </w:tcPr>
                <w:p>
                  <w:pPr>
                    <w:pStyle w:val="Compact"/>
                    <w:keepNext w:val="true"/>
                    <w:jc w:val="center"/>
                    <w:rPr>
                      <w:i w:val="false"/>
                      <w:i w:val="false"/>
                    </w:rPr>
                  </w:pPr>
                  <w:r>
                    <w:rPr>
                      <w:i w:val="false"/>
                    </w:rPr>
                    <w:t>Тематическое теггирование</w:t>
                  </w:r>
                </w:p>
              </w:tc>
              <w:tc>
                <w:tcPr>
                  <w:tcW w:w="2640" w:type="dxa"/>
                  <w:tcBorders/>
                </w:tcPr>
                <w:p>
                  <w:pPr>
                    <w:pStyle w:val="Compact"/>
                    <w:keepNext w:val="true"/>
                    <w:jc w:val="center"/>
                    <w:rPr>
                      <w:i w:val="false"/>
                      <w:i w:val="false"/>
                    </w:rPr>
                  </w:pPr>
                  <w:r>
                    <w:rPr>
                      <w:i w:val="false"/>
                    </w:rPr>
                    <w:t>90</w:t>
                  </w:r>
                </w:p>
              </w:tc>
              <w:tc>
                <w:tcPr>
                  <w:tcW w:w="2640" w:type="dxa"/>
                  <w:tcBorders/>
                </w:tcPr>
                <w:p>
                  <w:pPr>
                    <w:pStyle w:val="Compact"/>
                    <w:keepNext w:val="true"/>
                    <w:jc w:val="center"/>
                    <w:rPr>
                      <w:i w:val="false"/>
                      <w:i w:val="false"/>
                    </w:rPr>
                  </w:pPr>
                  <w:r>
                    <w:rPr>
                      <w:i w:val="false"/>
                    </w:rPr>
                    <w:t>109</w:t>
                  </w:r>
                </w:p>
              </w:tc>
            </w:tr>
            <w:tr>
              <w:trPr/>
              <w:tc>
                <w:tcPr>
                  <w:tcW w:w="2640" w:type="dxa"/>
                  <w:tcBorders/>
                </w:tcPr>
                <w:p>
                  <w:pPr>
                    <w:pStyle w:val="Compact"/>
                    <w:keepNext w:val="true"/>
                    <w:jc w:val="center"/>
                    <w:rPr>
                      <w:i w:val="false"/>
                      <w:i w:val="false"/>
                    </w:rPr>
                  </w:pPr>
                  <w:r>
                    <w:rPr>
                      <w:i w:val="false"/>
                    </w:rPr>
                    <w:t>Оценка эмоционального влияния</w:t>
                  </w:r>
                </w:p>
              </w:tc>
              <w:tc>
                <w:tcPr>
                  <w:tcW w:w="2640" w:type="dxa"/>
                  <w:tcBorders/>
                </w:tcPr>
                <w:p>
                  <w:pPr>
                    <w:pStyle w:val="Compact"/>
                    <w:keepNext w:val="true"/>
                    <w:jc w:val="center"/>
                    <w:rPr>
                      <w:i w:val="false"/>
                      <w:i w:val="false"/>
                    </w:rPr>
                  </w:pPr>
                  <w:r>
                    <w:rPr>
                      <w:i w:val="false"/>
                    </w:rPr>
                    <w:t>90</w:t>
                  </w:r>
                </w:p>
              </w:tc>
              <w:tc>
                <w:tcPr>
                  <w:tcW w:w="2640" w:type="dxa"/>
                  <w:tcBorders/>
                </w:tcPr>
                <w:p>
                  <w:pPr>
                    <w:pStyle w:val="Compact"/>
                    <w:keepNext w:val="true"/>
                    <w:jc w:val="center"/>
                    <w:rPr>
                      <w:i w:val="false"/>
                      <w:i w:val="false"/>
                    </w:rPr>
                  </w:pPr>
                  <w:r>
                    <w:rPr>
                      <w:i w:val="false"/>
                    </w:rPr>
                    <w:t>109</w:t>
                  </w:r>
                </w:p>
              </w:tc>
            </w:tr>
            <w:tr>
              <w:trPr/>
              <w:tc>
                <w:tcPr>
                  <w:tcW w:w="2640" w:type="dxa"/>
                  <w:tcBorders/>
                </w:tcPr>
                <w:p>
                  <w:pPr>
                    <w:pStyle w:val="Compact"/>
                    <w:keepNext w:val="true"/>
                    <w:jc w:val="center"/>
                    <w:rPr>
                      <w:i w:val="false"/>
                      <w:i w:val="false"/>
                    </w:rPr>
                  </w:pPr>
                  <w:r>
                    <w:rPr>
                      <w:i w:val="false"/>
                    </w:rPr>
                    <w:t>Биографические данные</w:t>
                  </w:r>
                </w:p>
              </w:tc>
              <w:tc>
                <w:tcPr>
                  <w:tcW w:w="2640" w:type="dxa"/>
                  <w:tcBorders/>
                </w:tcPr>
                <w:p>
                  <w:pPr>
                    <w:pStyle w:val="Compact"/>
                    <w:keepNext w:val="true"/>
                    <w:jc w:val="center"/>
                    <w:rPr>
                      <w:i w:val="false"/>
                      <w:i w:val="false"/>
                    </w:rPr>
                  </w:pPr>
                  <w:r>
                    <w:rPr>
                      <w:i w:val="false"/>
                    </w:rPr>
                    <w:t>17</w:t>
                  </w:r>
                </w:p>
              </w:tc>
              <w:tc>
                <w:tcPr>
                  <w:tcW w:w="2640" w:type="dxa"/>
                  <w:tcBorders/>
                </w:tcPr>
                <w:p>
                  <w:pPr>
                    <w:pStyle w:val="Compact"/>
                    <w:keepNext w:val="true"/>
                    <w:jc w:val="center"/>
                    <w:rPr>
                      <w:i w:val="false"/>
                      <w:i w:val="false"/>
                    </w:rPr>
                  </w:pPr>
                  <w:r>
                    <w:rPr>
                      <w:i w:val="false"/>
                    </w:rPr>
                    <w:t>124</w:t>
                  </w:r>
                  <w:bookmarkStart w:id="492" w:name="tbl-9"/>
                  <w:bookmarkEnd w:id="492"/>
                </w:p>
              </w:tc>
            </w:tr>
          </w:tbl>
          <w:p>
            <w:pPr>
              <w:pStyle w:val="Normal"/>
              <w:keepNext w:val="true"/>
              <w:spacing w:before="0" w:after="200"/>
              <w:jc w:val="left"/>
              <w:rPr>
                <w:i w:val="false"/>
                <w:i w:val="false"/>
                <w:sz w:val="24"/>
              </w:rPr>
            </w:pPr>
            <w:r>
              <w:rPr>
                <w:i w:val="false"/>
                <w:sz w:val="24"/>
              </w:rPr>
            </w:r>
          </w:p>
        </w:tc>
      </w:tr>
    </w:tbl>
    <w:p>
      <w:pPr>
        <w:pStyle w:val="BodyText"/>
        <w:rPr/>
      </w:pPr>
      <w:r>
        <w:rPr/>
        <w:t>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rPr/>
      </w:pPr>
      <w:r>
        <w:rPr/>
        <w:t>Корпус-240, включающий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 [360].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rPr/>
      </w:pPr>
      <w:bookmarkStart w:id="493" w:name="динамика-роста-корпуса-русского-рассказа"/>
      <w:r>
        <w:rPr/>
        <w:t>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bookmarkEnd w:id="493"/>
    </w:p>
    <w:p>
      <w:pPr>
        <w:pStyle w:val="Heading4"/>
        <w:rPr/>
      </w:pPr>
      <w:bookmarkStart w:id="494" w:name="X6d9702428afdba5677d8fc0e145e687db054735"/>
      <w:r>
        <w:rPr/>
        <w:t>6.5.1.3 Динамика развития Корпуса устной речи студентов</w:t>
      </w:r>
    </w:p>
    <w:p>
      <w:pPr>
        <w:pStyle w:val="FirstParagraph"/>
        <w:rPr/>
      </w:pPr>
      <w:r>
        <w:rPr/>
        <w:t>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 [363; 364]. Он основан на методике непрерывной записи речи, разработанной для корпуса «Один речевой день» (ОРД), запись которого велась с 2007 по 2016 год [365–368].</w:t>
      </w:r>
    </w:p>
    <w:p>
      <w:pPr>
        <w:pStyle w:val="BodyText"/>
        <w:rPr/>
      </w:pPr>
      <w:r>
        <w:rPr/>
        <w:t>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rPr/>
      </w:pPr>
      <w:r>
        <w:rPr/>
        <w:t>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rPr/>
      </w:pPr>
      <w:r>
        <w:rPr/>
        <w:t>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rPr/>
      </w:pPr>
      <w:r>
        <w:rPr/>
        <w:t>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rPr/>
      </w:pPr>
      <w:r>
        <w:rPr/>
        <w:t>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rPr/>
      </w:pPr>
      <w:r>
        <w:rPr/>
        <w:t>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 [369], продолжительностью 20-40 минут, из которых удаляются неречевые фрагменты.</w:t>
      </w:r>
    </w:p>
    <w:p>
      <w:pPr>
        <w:pStyle w:val="BodyText"/>
        <w:rPr/>
      </w:pPr>
      <w:r>
        <w:rPr/>
        <w:t>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rPr/>
      </w:pPr>
      <w:r>
        <w:rP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 </w:t>
      </w:r>
      <w:hyperlink w:anchor="tbl-10">
        <w:r>
          <w:rPr>
            <w:rStyle w:val="Hyperlink"/>
          </w:rPr>
          <w:t>таблица 6.18</w:t>
        </w:r>
      </w:hyperlink>
      <w:r>
        <w:rPr/>
        <w:t xml:space="preserve"> приведены количественные результаты работы по увеличению объёма корпуса за 2025 год.</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6.18 – Прирост Корпуса устной речи молодёжи и студентов за 2025 год</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4569"/>
              <w:gridCol w:w="1358"/>
              <w:gridCol w:w="741"/>
              <w:gridCol w:w="1729"/>
              <w:gridCol w:w="742"/>
            </w:tblGrid>
            <w:tr>
              <w:trPr>
                <w:tblHeader w:val="true"/>
              </w:trPr>
              <w:tc>
                <w:tcPr>
                  <w:tcW w:w="4569" w:type="dxa"/>
                  <w:tcBorders/>
                </w:tcPr>
                <w:p>
                  <w:pPr>
                    <w:pStyle w:val="Compact"/>
                    <w:keepNext w:val="true"/>
                    <w:rPr>
                      <w:i w:val="false"/>
                      <w:i w:val="false"/>
                    </w:rPr>
                  </w:pPr>
                  <w:r>
                    <w:rPr>
                      <w:i w:val="false"/>
                    </w:rPr>
                  </w:r>
                </w:p>
              </w:tc>
              <w:tc>
                <w:tcPr>
                  <w:tcW w:w="1358" w:type="dxa"/>
                  <w:tcBorders/>
                </w:tcPr>
                <w:p>
                  <w:pPr>
                    <w:pStyle w:val="Compact"/>
                    <w:keepNext w:val="true"/>
                    <w:jc w:val="center"/>
                    <w:rPr>
                      <w:i w:val="false"/>
                      <w:i w:val="false"/>
                    </w:rPr>
                  </w:pPr>
                  <w:r>
                    <w:rPr>
                      <w:i w:val="false"/>
                    </w:rPr>
                    <w:t>2022-2024</w:t>
                  </w:r>
                </w:p>
              </w:tc>
              <w:tc>
                <w:tcPr>
                  <w:tcW w:w="741" w:type="dxa"/>
                  <w:tcBorders/>
                </w:tcPr>
                <w:p>
                  <w:pPr>
                    <w:pStyle w:val="Compact"/>
                    <w:keepNext w:val="true"/>
                    <w:jc w:val="center"/>
                    <w:rPr>
                      <w:i w:val="false"/>
                      <w:i w:val="false"/>
                    </w:rPr>
                  </w:pPr>
                  <w:r>
                    <w:rPr>
                      <w:i w:val="false"/>
                    </w:rPr>
                    <w:t>2025</w:t>
                  </w:r>
                </w:p>
              </w:tc>
              <w:tc>
                <w:tcPr>
                  <w:tcW w:w="1729" w:type="dxa"/>
                  <w:tcBorders/>
                </w:tcPr>
                <w:p>
                  <w:pPr>
                    <w:pStyle w:val="Compact"/>
                    <w:keepNext w:val="true"/>
                    <w:jc w:val="center"/>
                    <w:rPr>
                      <w:i w:val="false"/>
                      <w:i w:val="false"/>
                    </w:rPr>
                  </w:pPr>
                  <w:r>
                    <w:rPr>
                      <w:i w:val="false"/>
                    </w:rPr>
                    <w:t>прирост 2025</w:t>
                  </w:r>
                </w:p>
              </w:tc>
              <w:tc>
                <w:tcPr>
                  <w:tcW w:w="742" w:type="dxa"/>
                  <w:tcBorders/>
                </w:tcPr>
                <w:p>
                  <w:pPr>
                    <w:pStyle w:val="Compact"/>
                    <w:keepNext w:val="true"/>
                    <w:jc w:val="center"/>
                    <w:rPr>
                      <w:i w:val="false"/>
                      <w:i w:val="false"/>
                    </w:rPr>
                  </w:pPr>
                  <w:r>
                    <w:rPr>
                      <w:i w:val="false"/>
                    </w:rPr>
                    <w:t>итог</w:t>
                  </w:r>
                </w:p>
              </w:tc>
            </w:tr>
            <w:tr>
              <w:trPr/>
              <w:tc>
                <w:tcPr>
                  <w:tcW w:w="4569" w:type="dxa"/>
                  <w:tcBorders/>
                </w:tcPr>
                <w:p>
                  <w:pPr>
                    <w:pStyle w:val="Compact"/>
                    <w:keepNext w:val="true"/>
                    <w:jc w:val="center"/>
                    <w:rPr>
                      <w:i w:val="false"/>
                      <w:i w:val="false"/>
                    </w:rPr>
                  </w:pPr>
                  <w:r>
                    <w:rPr>
                      <w:i w:val="false"/>
                    </w:rPr>
                    <w:t>количество информантов</w:t>
                  </w:r>
                </w:p>
              </w:tc>
              <w:tc>
                <w:tcPr>
                  <w:tcW w:w="1358" w:type="dxa"/>
                  <w:tcBorders/>
                </w:tcPr>
                <w:p>
                  <w:pPr>
                    <w:pStyle w:val="Compact"/>
                    <w:keepNext w:val="true"/>
                    <w:jc w:val="center"/>
                    <w:rPr>
                      <w:i w:val="false"/>
                      <w:i w:val="false"/>
                    </w:rPr>
                  </w:pPr>
                  <w:r>
                    <w:rPr>
                      <w:i w:val="false"/>
                    </w:rPr>
                    <w:t>94</w:t>
                  </w:r>
                </w:p>
              </w:tc>
              <w:tc>
                <w:tcPr>
                  <w:tcW w:w="741" w:type="dxa"/>
                  <w:tcBorders/>
                </w:tcPr>
                <w:p>
                  <w:pPr>
                    <w:pStyle w:val="Compact"/>
                    <w:keepNext w:val="true"/>
                    <w:jc w:val="center"/>
                    <w:rPr>
                      <w:i w:val="false"/>
                      <w:i w:val="false"/>
                    </w:rPr>
                  </w:pPr>
                  <w:r>
                    <w:rPr>
                      <w:i w:val="false"/>
                    </w:rPr>
                    <w:t>57</w:t>
                  </w:r>
                </w:p>
              </w:tc>
              <w:tc>
                <w:tcPr>
                  <w:tcW w:w="1729" w:type="dxa"/>
                  <w:tcBorders/>
                </w:tcPr>
                <w:p>
                  <w:pPr>
                    <w:pStyle w:val="Compact"/>
                    <w:keepNext w:val="true"/>
                    <w:jc w:val="center"/>
                    <w:rPr>
                      <w:i w:val="false"/>
                      <w:i w:val="false"/>
                    </w:rPr>
                  </w:pPr>
                  <w:r>
                    <w:rPr>
                      <w:i w:val="false"/>
                    </w:rPr>
                    <w:t>38%</w:t>
                  </w:r>
                </w:p>
              </w:tc>
              <w:tc>
                <w:tcPr>
                  <w:tcW w:w="742" w:type="dxa"/>
                  <w:tcBorders/>
                </w:tcPr>
                <w:p>
                  <w:pPr>
                    <w:pStyle w:val="Compact"/>
                    <w:keepNext w:val="true"/>
                    <w:jc w:val="center"/>
                    <w:rPr>
                      <w:i w:val="false"/>
                      <w:i w:val="false"/>
                    </w:rPr>
                  </w:pPr>
                  <w:r>
                    <w:rPr>
                      <w:i w:val="false"/>
                    </w:rPr>
                    <w:t>151</w:t>
                  </w:r>
                </w:p>
              </w:tc>
            </w:tr>
            <w:tr>
              <w:trPr/>
              <w:tc>
                <w:tcPr>
                  <w:tcW w:w="4569" w:type="dxa"/>
                  <w:tcBorders/>
                </w:tcPr>
                <w:p>
                  <w:pPr>
                    <w:pStyle w:val="Compact"/>
                    <w:keepNext w:val="true"/>
                    <w:jc w:val="center"/>
                    <w:rPr>
                      <w:i w:val="false"/>
                      <w:i w:val="false"/>
                    </w:rPr>
                  </w:pPr>
                  <w:r>
                    <w:rPr>
                      <w:i w:val="false"/>
                    </w:rPr>
                    <w:t>женщины</w:t>
                  </w:r>
                </w:p>
              </w:tc>
              <w:tc>
                <w:tcPr>
                  <w:tcW w:w="1358" w:type="dxa"/>
                  <w:tcBorders/>
                </w:tcPr>
                <w:p>
                  <w:pPr>
                    <w:pStyle w:val="Compact"/>
                    <w:keepNext w:val="true"/>
                    <w:jc w:val="center"/>
                    <w:rPr>
                      <w:i w:val="false"/>
                      <w:i w:val="false"/>
                    </w:rPr>
                  </w:pPr>
                  <w:r>
                    <w:rPr>
                      <w:i w:val="false"/>
                    </w:rPr>
                    <w:t>83</w:t>
                  </w:r>
                </w:p>
              </w:tc>
              <w:tc>
                <w:tcPr>
                  <w:tcW w:w="741" w:type="dxa"/>
                  <w:tcBorders/>
                </w:tcPr>
                <w:p>
                  <w:pPr>
                    <w:pStyle w:val="Compact"/>
                    <w:keepNext w:val="true"/>
                    <w:jc w:val="center"/>
                    <w:rPr>
                      <w:i w:val="false"/>
                      <w:i w:val="false"/>
                    </w:rPr>
                  </w:pPr>
                  <w:r>
                    <w:rPr>
                      <w:i w:val="false"/>
                    </w:rPr>
                    <w:t>34</w:t>
                  </w:r>
                </w:p>
              </w:tc>
              <w:tc>
                <w:tcPr>
                  <w:tcW w:w="1729" w:type="dxa"/>
                  <w:tcBorders/>
                </w:tcPr>
                <w:p>
                  <w:pPr>
                    <w:pStyle w:val="Compact"/>
                    <w:keepNext w:val="true"/>
                    <w:jc w:val="center"/>
                    <w:rPr>
                      <w:i w:val="false"/>
                      <w:i w:val="false"/>
                    </w:rPr>
                  </w:pPr>
                  <w:r>
                    <w:rPr>
                      <w:i w:val="false"/>
                    </w:rPr>
                    <w:t>29%</w:t>
                  </w:r>
                </w:p>
              </w:tc>
              <w:tc>
                <w:tcPr>
                  <w:tcW w:w="742" w:type="dxa"/>
                  <w:tcBorders/>
                </w:tcPr>
                <w:p>
                  <w:pPr>
                    <w:pStyle w:val="Compact"/>
                    <w:keepNext w:val="true"/>
                    <w:jc w:val="center"/>
                    <w:rPr>
                      <w:i w:val="false"/>
                      <w:i w:val="false"/>
                    </w:rPr>
                  </w:pPr>
                  <w:r>
                    <w:rPr>
                      <w:i w:val="false"/>
                    </w:rPr>
                    <w:t>117</w:t>
                  </w:r>
                </w:p>
              </w:tc>
            </w:tr>
            <w:tr>
              <w:trPr/>
              <w:tc>
                <w:tcPr>
                  <w:tcW w:w="4569" w:type="dxa"/>
                  <w:tcBorders/>
                </w:tcPr>
                <w:p>
                  <w:pPr>
                    <w:pStyle w:val="Compact"/>
                    <w:keepNext w:val="true"/>
                    <w:jc w:val="center"/>
                    <w:rPr>
                      <w:i w:val="false"/>
                      <w:i w:val="false"/>
                    </w:rPr>
                  </w:pPr>
                  <w:r>
                    <w:rPr>
                      <w:i w:val="false"/>
                    </w:rPr>
                    <w:t>мужчины</w:t>
                  </w:r>
                </w:p>
              </w:tc>
              <w:tc>
                <w:tcPr>
                  <w:tcW w:w="1358" w:type="dxa"/>
                  <w:tcBorders/>
                </w:tcPr>
                <w:p>
                  <w:pPr>
                    <w:pStyle w:val="Compact"/>
                    <w:keepNext w:val="true"/>
                    <w:jc w:val="center"/>
                    <w:rPr>
                      <w:i w:val="false"/>
                      <w:i w:val="false"/>
                    </w:rPr>
                  </w:pPr>
                  <w:r>
                    <w:rPr>
                      <w:i w:val="false"/>
                    </w:rPr>
                    <w:t>11</w:t>
                  </w:r>
                </w:p>
              </w:tc>
              <w:tc>
                <w:tcPr>
                  <w:tcW w:w="741" w:type="dxa"/>
                  <w:tcBorders/>
                </w:tcPr>
                <w:p>
                  <w:pPr>
                    <w:pStyle w:val="Compact"/>
                    <w:keepNext w:val="true"/>
                    <w:jc w:val="center"/>
                    <w:rPr>
                      <w:i w:val="false"/>
                      <w:i w:val="false"/>
                    </w:rPr>
                  </w:pPr>
                  <w:r>
                    <w:rPr>
                      <w:i w:val="false"/>
                    </w:rPr>
                    <w:t>23</w:t>
                  </w:r>
                </w:p>
              </w:tc>
              <w:tc>
                <w:tcPr>
                  <w:tcW w:w="1729" w:type="dxa"/>
                  <w:tcBorders/>
                </w:tcPr>
                <w:p>
                  <w:pPr>
                    <w:pStyle w:val="Compact"/>
                    <w:keepNext w:val="true"/>
                    <w:jc w:val="center"/>
                    <w:rPr>
                      <w:i w:val="false"/>
                      <w:i w:val="false"/>
                    </w:rPr>
                  </w:pPr>
                  <w:r>
                    <w:rPr>
                      <w:i w:val="false"/>
                    </w:rPr>
                    <w:t>68%</w:t>
                  </w:r>
                </w:p>
              </w:tc>
              <w:tc>
                <w:tcPr>
                  <w:tcW w:w="742" w:type="dxa"/>
                  <w:tcBorders/>
                </w:tcPr>
                <w:p>
                  <w:pPr>
                    <w:pStyle w:val="Compact"/>
                    <w:keepNext w:val="true"/>
                    <w:jc w:val="center"/>
                    <w:rPr>
                      <w:i w:val="false"/>
                      <w:i w:val="false"/>
                    </w:rPr>
                  </w:pPr>
                  <w:r>
                    <w:rPr>
                      <w:i w:val="false"/>
                    </w:rPr>
                    <w:t>34</w:t>
                  </w:r>
                </w:p>
              </w:tc>
            </w:tr>
            <w:tr>
              <w:trPr/>
              <w:tc>
                <w:tcPr>
                  <w:tcW w:w="4569" w:type="dxa"/>
                  <w:tcBorders/>
                </w:tcPr>
                <w:p>
                  <w:pPr>
                    <w:pStyle w:val="Compact"/>
                    <w:keepNext w:val="true"/>
                    <w:jc w:val="center"/>
                    <w:rPr>
                      <w:i w:val="false"/>
                      <w:i w:val="false"/>
                    </w:rPr>
                  </w:pPr>
                  <w:r>
                    <w:rPr>
                      <w:i w:val="false"/>
                    </w:rPr>
                    <w:t>количество исходно записанных часов</w:t>
                  </w:r>
                </w:p>
              </w:tc>
              <w:tc>
                <w:tcPr>
                  <w:tcW w:w="1358" w:type="dxa"/>
                  <w:tcBorders/>
                </w:tcPr>
                <w:p>
                  <w:pPr>
                    <w:pStyle w:val="Compact"/>
                    <w:keepNext w:val="true"/>
                    <w:jc w:val="center"/>
                    <w:rPr>
                      <w:i w:val="false"/>
                      <w:i w:val="false"/>
                    </w:rPr>
                  </w:pPr>
                  <w:r>
                    <w:rPr>
                      <w:i w:val="false"/>
                    </w:rPr>
                    <w:t>1261</w:t>
                  </w:r>
                </w:p>
              </w:tc>
              <w:tc>
                <w:tcPr>
                  <w:tcW w:w="741" w:type="dxa"/>
                  <w:tcBorders/>
                </w:tcPr>
                <w:p>
                  <w:pPr>
                    <w:pStyle w:val="Compact"/>
                    <w:keepNext w:val="true"/>
                    <w:jc w:val="center"/>
                    <w:rPr>
                      <w:i w:val="false"/>
                      <w:i w:val="false"/>
                    </w:rPr>
                  </w:pPr>
                  <w:r>
                    <w:rPr>
                      <w:i w:val="false"/>
                    </w:rPr>
                    <w:t>562</w:t>
                  </w:r>
                </w:p>
              </w:tc>
              <w:tc>
                <w:tcPr>
                  <w:tcW w:w="1729" w:type="dxa"/>
                  <w:tcBorders/>
                </w:tcPr>
                <w:p>
                  <w:pPr>
                    <w:pStyle w:val="Compact"/>
                    <w:keepNext w:val="true"/>
                    <w:jc w:val="center"/>
                    <w:rPr>
                      <w:i w:val="false"/>
                      <w:i w:val="false"/>
                    </w:rPr>
                  </w:pPr>
                  <w:r>
                    <w:rPr>
                      <w:i w:val="false"/>
                    </w:rPr>
                    <w:t>31%</w:t>
                  </w:r>
                </w:p>
              </w:tc>
              <w:tc>
                <w:tcPr>
                  <w:tcW w:w="742" w:type="dxa"/>
                  <w:tcBorders/>
                </w:tcPr>
                <w:p>
                  <w:pPr>
                    <w:pStyle w:val="Compact"/>
                    <w:keepNext w:val="true"/>
                    <w:jc w:val="center"/>
                    <w:rPr>
                      <w:i w:val="false"/>
                      <w:i w:val="false"/>
                    </w:rPr>
                  </w:pPr>
                  <w:r>
                    <w:rPr>
                      <w:i w:val="false"/>
                    </w:rPr>
                    <w:t>1823</w:t>
                  </w:r>
                </w:p>
              </w:tc>
            </w:tr>
            <w:tr>
              <w:trPr/>
              <w:tc>
                <w:tcPr>
                  <w:tcW w:w="4569" w:type="dxa"/>
                  <w:tcBorders/>
                </w:tcPr>
                <w:p>
                  <w:pPr>
                    <w:pStyle w:val="Compact"/>
                    <w:keepNext w:val="true"/>
                    <w:jc w:val="center"/>
                    <w:rPr>
                      <w:i w:val="false"/>
                      <w:i w:val="false"/>
                    </w:rPr>
                  </w:pPr>
                  <w:r>
                    <w:rPr>
                      <w:i w:val="false"/>
                    </w:rPr>
                    <w:t>количество сегментированных часов</w:t>
                  </w:r>
                </w:p>
              </w:tc>
              <w:tc>
                <w:tcPr>
                  <w:tcW w:w="1358" w:type="dxa"/>
                  <w:tcBorders/>
                </w:tcPr>
                <w:p>
                  <w:pPr>
                    <w:pStyle w:val="Compact"/>
                    <w:keepNext w:val="true"/>
                    <w:jc w:val="center"/>
                    <w:rPr>
                      <w:i w:val="false"/>
                      <w:i w:val="false"/>
                    </w:rPr>
                  </w:pPr>
                  <w:r>
                    <w:rPr>
                      <w:i w:val="false"/>
                    </w:rPr>
                    <w:t>548</w:t>
                  </w:r>
                </w:p>
              </w:tc>
              <w:tc>
                <w:tcPr>
                  <w:tcW w:w="741" w:type="dxa"/>
                  <w:tcBorders/>
                </w:tcPr>
                <w:p>
                  <w:pPr>
                    <w:pStyle w:val="Compact"/>
                    <w:keepNext w:val="true"/>
                    <w:jc w:val="center"/>
                    <w:rPr>
                      <w:i w:val="false"/>
                      <w:i w:val="false"/>
                    </w:rPr>
                  </w:pPr>
                  <w:r>
                    <w:rPr>
                      <w:i w:val="false"/>
                    </w:rPr>
                    <w:t>196</w:t>
                  </w:r>
                </w:p>
              </w:tc>
              <w:tc>
                <w:tcPr>
                  <w:tcW w:w="1729" w:type="dxa"/>
                  <w:tcBorders/>
                </w:tcPr>
                <w:p>
                  <w:pPr>
                    <w:pStyle w:val="Compact"/>
                    <w:keepNext w:val="true"/>
                    <w:jc w:val="center"/>
                    <w:rPr>
                      <w:i w:val="false"/>
                      <w:i w:val="false"/>
                    </w:rPr>
                  </w:pPr>
                  <w:r>
                    <w:rPr>
                      <w:i w:val="false"/>
                    </w:rPr>
                    <w:t>26%</w:t>
                  </w:r>
                </w:p>
              </w:tc>
              <w:tc>
                <w:tcPr>
                  <w:tcW w:w="742" w:type="dxa"/>
                  <w:tcBorders/>
                </w:tcPr>
                <w:p>
                  <w:pPr>
                    <w:pStyle w:val="Compact"/>
                    <w:keepNext w:val="true"/>
                    <w:jc w:val="center"/>
                    <w:rPr>
                      <w:i w:val="false"/>
                      <w:i w:val="false"/>
                    </w:rPr>
                  </w:pPr>
                  <w:r>
                    <w:rPr>
                      <w:i w:val="false"/>
                    </w:rPr>
                    <w:t>744</w:t>
                  </w:r>
                </w:p>
              </w:tc>
            </w:tr>
            <w:tr>
              <w:trPr/>
              <w:tc>
                <w:tcPr>
                  <w:tcW w:w="4569" w:type="dxa"/>
                  <w:tcBorders/>
                </w:tcPr>
                <w:p>
                  <w:pPr>
                    <w:pStyle w:val="Compact"/>
                    <w:keepNext w:val="true"/>
                    <w:jc w:val="center"/>
                    <w:rPr>
                      <w:i w:val="false"/>
                      <w:i w:val="false"/>
                    </w:rPr>
                  </w:pPr>
                  <w:r>
                    <w:rPr>
                      <w:i w:val="false"/>
                    </w:rPr>
                    <w:t>объём чистой речи</w:t>
                  </w:r>
                </w:p>
              </w:tc>
              <w:tc>
                <w:tcPr>
                  <w:tcW w:w="1358" w:type="dxa"/>
                  <w:tcBorders/>
                </w:tcPr>
                <w:p>
                  <w:pPr>
                    <w:pStyle w:val="Compact"/>
                    <w:keepNext w:val="true"/>
                    <w:jc w:val="center"/>
                    <w:rPr>
                      <w:i w:val="false"/>
                      <w:i w:val="false"/>
                    </w:rPr>
                  </w:pPr>
                  <w:r>
                    <w:rPr>
                      <w:i w:val="false"/>
                    </w:rPr>
                    <w:t>380</w:t>
                  </w:r>
                </w:p>
              </w:tc>
              <w:tc>
                <w:tcPr>
                  <w:tcW w:w="741" w:type="dxa"/>
                  <w:tcBorders/>
                </w:tcPr>
                <w:p>
                  <w:pPr>
                    <w:pStyle w:val="Compact"/>
                    <w:keepNext w:val="true"/>
                    <w:jc w:val="center"/>
                    <w:rPr>
                      <w:i w:val="false"/>
                      <w:i w:val="false"/>
                    </w:rPr>
                  </w:pPr>
                  <w:r>
                    <w:rPr>
                      <w:i w:val="false"/>
                    </w:rPr>
                    <w:t>147</w:t>
                  </w:r>
                </w:p>
              </w:tc>
              <w:tc>
                <w:tcPr>
                  <w:tcW w:w="1729" w:type="dxa"/>
                  <w:tcBorders/>
                </w:tcPr>
                <w:p>
                  <w:pPr>
                    <w:pStyle w:val="Compact"/>
                    <w:keepNext w:val="true"/>
                    <w:jc w:val="center"/>
                    <w:rPr>
                      <w:i w:val="false"/>
                      <w:i w:val="false"/>
                    </w:rPr>
                  </w:pPr>
                  <w:r>
                    <w:rPr>
                      <w:i w:val="false"/>
                    </w:rPr>
                    <w:t>28%</w:t>
                  </w:r>
                </w:p>
              </w:tc>
              <w:tc>
                <w:tcPr>
                  <w:tcW w:w="742" w:type="dxa"/>
                  <w:tcBorders/>
                </w:tcPr>
                <w:p>
                  <w:pPr>
                    <w:pStyle w:val="Compact"/>
                    <w:keepNext w:val="true"/>
                    <w:jc w:val="center"/>
                    <w:rPr>
                      <w:i w:val="false"/>
                      <w:i w:val="false"/>
                    </w:rPr>
                  </w:pPr>
                  <w:r>
                    <w:rPr>
                      <w:i w:val="false"/>
                    </w:rPr>
                    <w:t>527</w:t>
                  </w:r>
                </w:p>
              </w:tc>
            </w:tr>
            <w:tr>
              <w:trPr/>
              <w:tc>
                <w:tcPr>
                  <w:tcW w:w="4569" w:type="dxa"/>
                  <w:tcBorders/>
                </w:tcPr>
                <w:p>
                  <w:pPr>
                    <w:pStyle w:val="Compact"/>
                    <w:keepNext w:val="true"/>
                    <w:jc w:val="center"/>
                    <w:rPr>
                      <w:i w:val="false"/>
                      <w:i w:val="false"/>
                    </w:rPr>
                  </w:pPr>
                  <w:r>
                    <w:rPr>
                      <w:i w:val="false"/>
                    </w:rPr>
                    <w:t>количество макроэпизодов</w:t>
                  </w:r>
                </w:p>
              </w:tc>
              <w:tc>
                <w:tcPr>
                  <w:tcW w:w="1358" w:type="dxa"/>
                  <w:tcBorders/>
                </w:tcPr>
                <w:p>
                  <w:pPr>
                    <w:pStyle w:val="Compact"/>
                    <w:keepNext w:val="true"/>
                    <w:jc w:val="center"/>
                    <w:rPr>
                      <w:i w:val="false"/>
                      <w:i w:val="false"/>
                    </w:rPr>
                  </w:pPr>
                  <w:r>
                    <w:rPr>
                      <w:i w:val="false"/>
                    </w:rPr>
                    <w:t>952</w:t>
                  </w:r>
                </w:p>
              </w:tc>
              <w:tc>
                <w:tcPr>
                  <w:tcW w:w="741" w:type="dxa"/>
                  <w:tcBorders/>
                </w:tcPr>
                <w:p>
                  <w:pPr>
                    <w:pStyle w:val="Compact"/>
                    <w:keepNext w:val="true"/>
                    <w:jc w:val="center"/>
                    <w:rPr>
                      <w:i w:val="false"/>
                      <w:i w:val="false"/>
                    </w:rPr>
                  </w:pPr>
                  <w:r>
                    <w:rPr>
                      <w:i w:val="false"/>
                    </w:rPr>
                    <w:t>284</w:t>
                  </w:r>
                </w:p>
              </w:tc>
              <w:tc>
                <w:tcPr>
                  <w:tcW w:w="1729" w:type="dxa"/>
                  <w:tcBorders/>
                </w:tcPr>
                <w:p>
                  <w:pPr>
                    <w:pStyle w:val="Compact"/>
                    <w:keepNext w:val="true"/>
                    <w:jc w:val="center"/>
                    <w:rPr>
                      <w:i w:val="false"/>
                      <w:i w:val="false"/>
                    </w:rPr>
                  </w:pPr>
                  <w:r>
                    <w:rPr>
                      <w:i w:val="false"/>
                    </w:rPr>
                    <w:t>23%</w:t>
                  </w:r>
                </w:p>
              </w:tc>
              <w:tc>
                <w:tcPr>
                  <w:tcW w:w="742" w:type="dxa"/>
                  <w:tcBorders/>
                </w:tcPr>
                <w:p>
                  <w:pPr>
                    <w:pStyle w:val="Compact"/>
                    <w:keepNext w:val="true"/>
                    <w:jc w:val="center"/>
                    <w:rPr>
                      <w:i w:val="false"/>
                      <w:i w:val="false"/>
                    </w:rPr>
                  </w:pPr>
                  <w:r>
                    <w:rPr>
                      <w:i w:val="false"/>
                    </w:rPr>
                    <w:t>1236</w:t>
                  </w:r>
                </w:p>
              </w:tc>
            </w:tr>
            <w:tr>
              <w:trPr/>
              <w:tc>
                <w:tcPr>
                  <w:tcW w:w="4569" w:type="dxa"/>
                  <w:tcBorders/>
                </w:tcPr>
                <w:p>
                  <w:pPr>
                    <w:pStyle w:val="Compact"/>
                    <w:keepNext w:val="true"/>
                    <w:jc w:val="center"/>
                    <w:rPr>
                      <w:i w:val="false"/>
                      <w:i w:val="false"/>
                    </w:rPr>
                  </w:pPr>
                  <w:r>
                    <w:rPr>
                      <w:i w:val="false"/>
                    </w:rPr>
                    <w:t>количество иформантов</w:t>
                  </w:r>
                </w:p>
              </w:tc>
              <w:tc>
                <w:tcPr>
                  <w:tcW w:w="1358" w:type="dxa"/>
                  <w:tcBorders/>
                </w:tcPr>
                <w:p>
                  <w:pPr>
                    <w:pStyle w:val="Compact"/>
                    <w:keepNext w:val="true"/>
                    <w:jc w:val="center"/>
                    <w:rPr>
                      <w:i w:val="false"/>
                      <w:i w:val="false"/>
                    </w:rPr>
                  </w:pPr>
                  <w:r>
                    <w:rPr>
                      <w:i w:val="false"/>
                    </w:rPr>
                    <w:t>44</w:t>
                  </w:r>
                </w:p>
              </w:tc>
              <w:tc>
                <w:tcPr>
                  <w:tcW w:w="741" w:type="dxa"/>
                  <w:tcBorders/>
                </w:tcPr>
                <w:p>
                  <w:pPr>
                    <w:pStyle w:val="Compact"/>
                    <w:keepNext w:val="true"/>
                    <w:jc w:val="center"/>
                    <w:rPr>
                      <w:i w:val="false"/>
                      <w:i w:val="false"/>
                    </w:rPr>
                  </w:pPr>
                  <w:r>
                    <w:rPr>
                      <w:i w:val="false"/>
                    </w:rPr>
                    <w:t>29</w:t>
                  </w:r>
                </w:p>
              </w:tc>
              <w:tc>
                <w:tcPr>
                  <w:tcW w:w="1729" w:type="dxa"/>
                  <w:tcBorders/>
                </w:tcPr>
                <w:p>
                  <w:pPr>
                    <w:pStyle w:val="Compact"/>
                    <w:keepNext w:val="true"/>
                    <w:jc w:val="center"/>
                    <w:rPr>
                      <w:i w:val="false"/>
                      <w:i w:val="false"/>
                    </w:rPr>
                  </w:pPr>
                  <w:r>
                    <w:rPr>
                      <w:i w:val="false"/>
                    </w:rPr>
                    <w:t>40%</w:t>
                  </w:r>
                </w:p>
              </w:tc>
              <w:tc>
                <w:tcPr>
                  <w:tcW w:w="742" w:type="dxa"/>
                  <w:tcBorders/>
                </w:tcPr>
                <w:p>
                  <w:pPr>
                    <w:pStyle w:val="Compact"/>
                    <w:keepNext w:val="true"/>
                    <w:jc w:val="center"/>
                    <w:rPr>
                      <w:i w:val="false"/>
                      <w:i w:val="false"/>
                    </w:rPr>
                  </w:pPr>
                  <w:r>
                    <w:rPr>
                      <w:i w:val="false"/>
                    </w:rPr>
                    <w:t>73</w:t>
                  </w:r>
                </w:p>
              </w:tc>
            </w:tr>
            <w:tr>
              <w:trPr/>
              <w:tc>
                <w:tcPr>
                  <w:tcW w:w="4569" w:type="dxa"/>
                  <w:tcBorders/>
                </w:tcPr>
                <w:p>
                  <w:pPr>
                    <w:pStyle w:val="Compact"/>
                    <w:keepNext w:val="true"/>
                    <w:jc w:val="center"/>
                    <w:rPr>
                      <w:i w:val="false"/>
                      <w:i w:val="false"/>
                    </w:rPr>
                  </w:pPr>
                  <w:r>
                    <w:rPr>
                      <w:i w:val="false"/>
                    </w:rPr>
                    <w:t>количество расшифрованных часов</w:t>
                  </w:r>
                </w:p>
              </w:tc>
              <w:tc>
                <w:tcPr>
                  <w:tcW w:w="1358" w:type="dxa"/>
                  <w:tcBorders/>
                </w:tcPr>
                <w:p>
                  <w:pPr>
                    <w:pStyle w:val="Compact"/>
                    <w:keepNext w:val="true"/>
                    <w:jc w:val="center"/>
                    <w:rPr>
                      <w:i w:val="false"/>
                      <w:i w:val="false"/>
                    </w:rPr>
                  </w:pPr>
                  <w:r>
                    <w:rPr>
                      <w:i w:val="false"/>
                    </w:rPr>
                    <w:t>84</w:t>
                  </w:r>
                </w:p>
              </w:tc>
              <w:tc>
                <w:tcPr>
                  <w:tcW w:w="741" w:type="dxa"/>
                  <w:tcBorders/>
                </w:tcPr>
                <w:p>
                  <w:pPr>
                    <w:pStyle w:val="Compact"/>
                    <w:keepNext w:val="true"/>
                    <w:jc w:val="center"/>
                    <w:rPr>
                      <w:i w:val="false"/>
                      <w:i w:val="false"/>
                    </w:rPr>
                  </w:pPr>
                  <w:r>
                    <w:rPr>
                      <w:i w:val="false"/>
                    </w:rPr>
                    <w:t>46</w:t>
                  </w:r>
                </w:p>
              </w:tc>
              <w:tc>
                <w:tcPr>
                  <w:tcW w:w="1729" w:type="dxa"/>
                  <w:tcBorders/>
                </w:tcPr>
                <w:p>
                  <w:pPr>
                    <w:pStyle w:val="Compact"/>
                    <w:keepNext w:val="true"/>
                    <w:jc w:val="center"/>
                    <w:rPr>
                      <w:i w:val="false"/>
                      <w:i w:val="false"/>
                    </w:rPr>
                  </w:pPr>
                  <w:r>
                    <w:rPr>
                      <w:i w:val="false"/>
                    </w:rPr>
                    <w:t>35%</w:t>
                  </w:r>
                </w:p>
              </w:tc>
              <w:tc>
                <w:tcPr>
                  <w:tcW w:w="742" w:type="dxa"/>
                  <w:tcBorders/>
                </w:tcPr>
                <w:p>
                  <w:pPr>
                    <w:pStyle w:val="Compact"/>
                    <w:keepNext w:val="true"/>
                    <w:jc w:val="center"/>
                    <w:rPr>
                      <w:i w:val="false"/>
                      <w:i w:val="false"/>
                    </w:rPr>
                  </w:pPr>
                  <w:r>
                    <w:rPr>
                      <w:i w:val="false"/>
                    </w:rPr>
                    <w:t>130</w:t>
                  </w:r>
                </w:p>
              </w:tc>
            </w:tr>
            <w:tr>
              <w:trPr/>
              <w:tc>
                <w:tcPr>
                  <w:tcW w:w="4569" w:type="dxa"/>
                  <w:tcBorders/>
                </w:tcPr>
                <w:p>
                  <w:pPr>
                    <w:pStyle w:val="Compact"/>
                    <w:keepNext w:val="true"/>
                    <w:jc w:val="center"/>
                    <w:rPr>
                      <w:i w:val="false"/>
                      <w:i w:val="false"/>
                    </w:rPr>
                  </w:pPr>
                  <w:r>
                    <w:rPr>
                      <w:i w:val="false"/>
                    </w:rPr>
                    <w:t>количество эпизодов</w:t>
                  </w:r>
                </w:p>
              </w:tc>
              <w:tc>
                <w:tcPr>
                  <w:tcW w:w="1358" w:type="dxa"/>
                  <w:tcBorders/>
                </w:tcPr>
                <w:p>
                  <w:pPr>
                    <w:pStyle w:val="Compact"/>
                    <w:keepNext w:val="true"/>
                    <w:jc w:val="center"/>
                    <w:rPr>
                      <w:i w:val="false"/>
                      <w:i w:val="false"/>
                    </w:rPr>
                  </w:pPr>
                  <w:r>
                    <w:rPr>
                      <w:i w:val="false"/>
                    </w:rPr>
                    <w:t>258</w:t>
                  </w:r>
                </w:p>
              </w:tc>
              <w:tc>
                <w:tcPr>
                  <w:tcW w:w="741" w:type="dxa"/>
                  <w:tcBorders/>
                </w:tcPr>
                <w:p>
                  <w:pPr>
                    <w:pStyle w:val="Compact"/>
                    <w:keepNext w:val="true"/>
                    <w:jc w:val="center"/>
                    <w:rPr>
                      <w:i w:val="false"/>
                      <w:i w:val="false"/>
                    </w:rPr>
                  </w:pPr>
                  <w:r>
                    <w:rPr>
                      <w:i w:val="false"/>
                    </w:rPr>
                    <w:t>93</w:t>
                  </w:r>
                </w:p>
              </w:tc>
              <w:tc>
                <w:tcPr>
                  <w:tcW w:w="1729" w:type="dxa"/>
                  <w:tcBorders/>
                </w:tcPr>
                <w:p>
                  <w:pPr>
                    <w:pStyle w:val="Compact"/>
                    <w:keepNext w:val="true"/>
                    <w:jc w:val="center"/>
                    <w:rPr>
                      <w:i w:val="false"/>
                      <w:i w:val="false"/>
                    </w:rPr>
                  </w:pPr>
                  <w:r>
                    <w:rPr>
                      <w:i w:val="false"/>
                    </w:rPr>
                    <w:t>26%</w:t>
                  </w:r>
                </w:p>
              </w:tc>
              <w:tc>
                <w:tcPr>
                  <w:tcW w:w="742" w:type="dxa"/>
                  <w:tcBorders/>
                </w:tcPr>
                <w:p>
                  <w:pPr>
                    <w:pStyle w:val="Compact"/>
                    <w:keepNext w:val="true"/>
                    <w:jc w:val="center"/>
                    <w:rPr>
                      <w:i w:val="false"/>
                      <w:i w:val="false"/>
                    </w:rPr>
                  </w:pPr>
                  <w:r>
                    <w:rPr>
                      <w:i w:val="false"/>
                    </w:rPr>
                    <w:t>351</w:t>
                  </w:r>
                  <w:bookmarkStart w:id="495" w:name="tbl-10"/>
                  <w:bookmarkEnd w:id="495"/>
                </w:p>
              </w:tc>
            </w:tr>
          </w:tbl>
          <w:p>
            <w:pPr>
              <w:pStyle w:val="Normal"/>
              <w:keepNext w:val="true"/>
              <w:spacing w:before="0" w:after="200"/>
              <w:jc w:val="left"/>
              <w:rPr>
                <w:i w:val="false"/>
                <w:i w:val="false"/>
                <w:sz w:val="24"/>
              </w:rPr>
            </w:pPr>
            <w:r>
              <w:rPr>
                <w:i w:val="false"/>
                <w:sz w:val="24"/>
              </w:rPr>
            </w:r>
          </w:p>
        </w:tc>
      </w:tr>
    </w:tbl>
    <w:p>
      <w:pPr>
        <w:pStyle w:val="BodyText"/>
        <w:rPr/>
      </w:pPr>
      <w:r>
        <w:rP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 </w:t>
      </w:r>
      <w:hyperlink r:id="rId47">
        <w:r>
          <w:rPr>
            <w:rStyle w:val="Hyperlink"/>
          </w:rPr>
          <w:t>esc-corpus.ru</w:t>
        </w:r>
      </w:hyperlink>
      <w:r>
        <w:rPr/>
        <w:t xml:space="preserve">, работающий в тестовом режиме. В 2025 году был увеличен объём данных, доступных в демо-версии корпуса, в </w:t>
      </w:r>
      <w:hyperlink w:anchor="tbl-11">
        <w:r>
          <w:rPr>
            <w:rStyle w:val="Hyperlink"/>
          </w:rPr>
          <w:t>таблица 6.19</w:t>
        </w:r>
      </w:hyperlink>
      <w:r>
        <w:rPr/>
        <w:t xml:space="preserve"> отражены ключевые аспекты этого процесса.</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55"/>
      </w:tblGrid>
      <w:tr>
        <w:trPr/>
        <w:tc>
          <w:tcPr>
            <w:tcW w:w="9355" w:type="dxa"/>
            <w:tcBorders/>
          </w:tcPr>
          <w:p>
            <w:pPr>
              <w:pStyle w:val="ImageCaption"/>
              <w:keepNext w:val="true"/>
              <w:spacing w:before="200" w:after="0"/>
              <w:jc w:val="left"/>
              <w:rPr/>
            </w:pPr>
            <w:r>
              <w:rPr/>
              <w:t>Таблица 6.19 – Динамика наполнения сайта КУРС</w:t>
            </w:r>
          </w:p>
          <w:tbl>
            <w:tblPr>
              <w:tblStyle w:val="Table"/>
              <w:tblW w:w="50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3347"/>
              <w:gridCol w:w="900"/>
              <w:gridCol w:w="1029"/>
              <w:gridCol w:w="3862"/>
            </w:tblGrid>
            <w:tr>
              <w:trPr>
                <w:tblHeader w:val="true"/>
              </w:trPr>
              <w:tc>
                <w:tcPr>
                  <w:tcW w:w="3347" w:type="dxa"/>
                  <w:tcBorders/>
                </w:tcPr>
                <w:p>
                  <w:pPr>
                    <w:pStyle w:val="Compact"/>
                    <w:keepNext w:val="true"/>
                    <w:rPr>
                      <w:i w:val="false"/>
                      <w:i w:val="false"/>
                    </w:rPr>
                  </w:pPr>
                  <w:r>
                    <w:rPr>
                      <w:i w:val="false"/>
                    </w:rPr>
                  </w:r>
                </w:p>
              </w:tc>
              <w:tc>
                <w:tcPr>
                  <w:tcW w:w="900" w:type="dxa"/>
                  <w:tcBorders/>
                </w:tcPr>
                <w:p>
                  <w:pPr>
                    <w:pStyle w:val="Compact"/>
                    <w:keepNext w:val="true"/>
                    <w:jc w:val="center"/>
                    <w:rPr>
                      <w:i w:val="false"/>
                      <w:i w:val="false"/>
                    </w:rPr>
                  </w:pPr>
                  <w:r>
                    <w:rPr>
                      <w:i w:val="false"/>
                    </w:rPr>
                    <w:t>2024</w:t>
                  </w:r>
                </w:p>
              </w:tc>
              <w:tc>
                <w:tcPr>
                  <w:tcW w:w="1029" w:type="dxa"/>
                  <w:tcBorders/>
                </w:tcPr>
                <w:p>
                  <w:pPr>
                    <w:pStyle w:val="Compact"/>
                    <w:keepNext w:val="true"/>
                    <w:jc w:val="center"/>
                    <w:rPr>
                      <w:i w:val="false"/>
                      <w:i w:val="false"/>
                    </w:rPr>
                  </w:pPr>
                  <w:r>
                    <w:rPr>
                      <w:i w:val="false"/>
                    </w:rPr>
                    <w:t>2025</w:t>
                  </w:r>
                </w:p>
              </w:tc>
              <w:tc>
                <w:tcPr>
                  <w:tcW w:w="3862" w:type="dxa"/>
                  <w:tcBorders/>
                </w:tcPr>
                <w:p>
                  <w:pPr>
                    <w:pStyle w:val="Compact"/>
                    <w:keepNext w:val="true"/>
                    <w:jc w:val="center"/>
                    <w:rPr>
                      <w:i w:val="false"/>
                      <w:i w:val="false"/>
                    </w:rPr>
                  </w:pPr>
                  <w:r>
                    <w:rPr>
                      <w:i w:val="false"/>
                    </w:rPr>
                    <w:t>процент от общего количества</w:t>
                  </w:r>
                </w:p>
              </w:tc>
            </w:tr>
            <w:tr>
              <w:trPr/>
              <w:tc>
                <w:tcPr>
                  <w:tcW w:w="3347" w:type="dxa"/>
                  <w:tcBorders/>
                </w:tcPr>
                <w:p>
                  <w:pPr>
                    <w:pStyle w:val="Compact"/>
                    <w:keepNext w:val="true"/>
                    <w:jc w:val="center"/>
                    <w:rPr>
                      <w:i w:val="false"/>
                      <w:i w:val="false"/>
                    </w:rPr>
                  </w:pPr>
                  <w:r>
                    <w:rPr>
                      <w:i w:val="false"/>
                    </w:rPr>
                    <w:t>количество информантов</w:t>
                  </w:r>
                </w:p>
              </w:tc>
              <w:tc>
                <w:tcPr>
                  <w:tcW w:w="900" w:type="dxa"/>
                  <w:tcBorders/>
                </w:tcPr>
                <w:p>
                  <w:pPr>
                    <w:pStyle w:val="Compact"/>
                    <w:keepNext w:val="true"/>
                    <w:jc w:val="center"/>
                    <w:rPr>
                      <w:i w:val="false"/>
                      <w:i w:val="false"/>
                    </w:rPr>
                  </w:pPr>
                  <w:r>
                    <w:rPr>
                      <w:i w:val="false"/>
                    </w:rPr>
                    <w:t>12</w:t>
                  </w:r>
                </w:p>
              </w:tc>
              <w:tc>
                <w:tcPr>
                  <w:tcW w:w="1029" w:type="dxa"/>
                  <w:tcBorders/>
                </w:tcPr>
                <w:p>
                  <w:pPr>
                    <w:pStyle w:val="Compact"/>
                    <w:keepNext w:val="true"/>
                    <w:jc w:val="center"/>
                    <w:rPr>
                      <w:i w:val="false"/>
                      <w:i w:val="false"/>
                    </w:rPr>
                  </w:pPr>
                  <w:r>
                    <w:rPr>
                      <w:i w:val="false"/>
                    </w:rPr>
                    <w:t>16</w:t>
                  </w:r>
                </w:p>
              </w:tc>
              <w:tc>
                <w:tcPr>
                  <w:tcW w:w="3862" w:type="dxa"/>
                  <w:tcBorders/>
                </w:tcPr>
                <w:p>
                  <w:pPr>
                    <w:pStyle w:val="Compact"/>
                    <w:keepNext w:val="true"/>
                    <w:jc w:val="center"/>
                    <w:rPr>
                      <w:i w:val="false"/>
                      <w:i w:val="false"/>
                    </w:rPr>
                  </w:pPr>
                  <w:r>
                    <w:rPr>
                      <w:i w:val="false"/>
                    </w:rPr>
                    <w:t>19%</w:t>
                  </w:r>
                </w:p>
              </w:tc>
            </w:tr>
            <w:tr>
              <w:trPr/>
              <w:tc>
                <w:tcPr>
                  <w:tcW w:w="3347" w:type="dxa"/>
                  <w:tcBorders/>
                </w:tcPr>
                <w:p>
                  <w:pPr>
                    <w:pStyle w:val="Compact"/>
                    <w:keepNext w:val="true"/>
                    <w:jc w:val="center"/>
                    <w:rPr>
                      <w:i w:val="false"/>
                      <w:i w:val="false"/>
                    </w:rPr>
                  </w:pPr>
                  <w:r>
                    <w:rPr>
                      <w:i w:val="false"/>
                    </w:rPr>
                    <w:t>женщины</w:t>
                  </w:r>
                </w:p>
              </w:tc>
              <w:tc>
                <w:tcPr>
                  <w:tcW w:w="900" w:type="dxa"/>
                  <w:tcBorders/>
                </w:tcPr>
                <w:p>
                  <w:pPr>
                    <w:pStyle w:val="Compact"/>
                    <w:keepNext w:val="true"/>
                    <w:jc w:val="center"/>
                    <w:rPr>
                      <w:i w:val="false"/>
                      <w:i w:val="false"/>
                    </w:rPr>
                  </w:pPr>
                  <w:r>
                    <w:rPr>
                      <w:i w:val="false"/>
                    </w:rPr>
                    <w:t>11</w:t>
                  </w:r>
                </w:p>
              </w:tc>
              <w:tc>
                <w:tcPr>
                  <w:tcW w:w="1029" w:type="dxa"/>
                  <w:tcBorders/>
                </w:tcPr>
                <w:p>
                  <w:pPr>
                    <w:pStyle w:val="Compact"/>
                    <w:keepNext w:val="true"/>
                    <w:jc w:val="center"/>
                    <w:rPr>
                      <w:i w:val="false"/>
                      <w:i w:val="false"/>
                    </w:rPr>
                  </w:pPr>
                  <w:r>
                    <w:rPr>
                      <w:i w:val="false"/>
                    </w:rPr>
                    <w:t>9</w:t>
                  </w:r>
                </w:p>
              </w:tc>
              <w:tc>
                <w:tcPr>
                  <w:tcW w:w="3862" w:type="dxa"/>
                  <w:tcBorders/>
                </w:tcPr>
                <w:p>
                  <w:pPr>
                    <w:pStyle w:val="Compact"/>
                    <w:keepNext w:val="true"/>
                    <w:jc w:val="center"/>
                    <w:rPr>
                      <w:i w:val="false"/>
                      <w:i w:val="false"/>
                    </w:rPr>
                  </w:pPr>
                  <w:r>
                    <w:rPr>
                      <w:i w:val="false"/>
                    </w:rPr>
                    <w:t>17%</w:t>
                  </w:r>
                </w:p>
              </w:tc>
            </w:tr>
            <w:tr>
              <w:trPr/>
              <w:tc>
                <w:tcPr>
                  <w:tcW w:w="3347" w:type="dxa"/>
                  <w:tcBorders/>
                </w:tcPr>
                <w:p>
                  <w:pPr>
                    <w:pStyle w:val="Compact"/>
                    <w:keepNext w:val="true"/>
                    <w:jc w:val="center"/>
                    <w:rPr>
                      <w:i w:val="false"/>
                      <w:i w:val="false"/>
                    </w:rPr>
                  </w:pPr>
                  <w:r>
                    <w:rPr>
                      <w:i w:val="false"/>
                    </w:rPr>
                    <w:t>мужчины</w:t>
                  </w:r>
                </w:p>
              </w:tc>
              <w:tc>
                <w:tcPr>
                  <w:tcW w:w="900" w:type="dxa"/>
                  <w:tcBorders/>
                </w:tcPr>
                <w:p>
                  <w:pPr>
                    <w:pStyle w:val="Compact"/>
                    <w:keepNext w:val="true"/>
                    <w:jc w:val="center"/>
                    <w:rPr>
                      <w:i w:val="false"/>
                      <w:i w:val="false"/>
                    </w:rPr>
                  </w:pPr>
                  <w:r>
                    <w:rPr>
                      <w:i w:val="false"/>
                    </w:rPr>
                    <w:t>1</w:t>
                  </w:r>
                </w:p>
              </w:tc>
              <w:tc>
                <w:tcPr>
                  <w:tcW w:w="1029" w:type="dxa"/>
                  <w:tcBorders/>
                </w:tcPr>
                <w:p>
                  <w:pPr>
                    <w:pStyle w:val="Compact"/>
                    <w:keepNext w:val="true"/>
                    <w:jc w:val="center"/>
                    <w:rPr>
                      <w:i w:val="false"/>
                      <w:i w:val="false"/>
                    </w:rPr>
                  </w:pPr>
                  <w:r>
                    <w:rPr>
                      <w:i w:val="false"/>
                    </w:rPr>
                    <w:t>7</w:t>
                  </w:r>
                </w:p>
              </w:tc>
              <w:tc>
                <w:tcPr>
                  <w:tcW w:w="3862" w:type="dxa"/>
                  <w:tcBorders/>
                </w:tcPr>
                <w:p>
                  <w:pPr>
                    <w:pStyle w:val="Compact"/>
                    <w:keepNext w:val="true"/>
                    <w:jc w:val="center"/>
                    <w:rPr>
                      <w:i w:val="false"/>
                      <w:i w:val="false"/>
                    </w:rPr>
                  </w:pPr>
                  <w:r>
                    <w:rPr>
                      <w:i w:val="false"/>
                    </w:rPr>
                    <w:t>24%</w:t>
                  </w:r>
                </w:p>
              </w:tc>
            </w:tr>
            <w:tr>
              <w:trPr/>
              <w:tc>
                <w:tcPr>
                  <w:tcW w:w="3347" w:type="dxa"/>
                  <w:tcBorders/>
                </w:tcPr>
                <w:p>
                  <w:pPr>
                    <w:pStyle w:val="Compact"/>
                    <w:keepNext w:val="true"/>
                    <w:jc w:val="center"/>
                    <w:rPr>
                      <w:i w:val="false"/>
                      <w:i w:val="false"/>
                    </w:rPr>
                  </w:pPr>
                  <w:r>
                    <w:rPr>
                      <w:i w:val="false"/>
                    </w:rPr>
                    <w:t>возрастная группа: 18-24</w:t>
                  </w:r>
                </w:p>
              </w:tc>
              <w:tc>
                <w:tcPr>
                  <w:tcW w:w="900" w:type="dxa"/>
                  <w:tcBorders/>
                </w:tcPr>
                <w:p>
                  <w:pPr>
                    <w:pStyle w:val="Compact"/>
                    <w:keepNext w:val="true"/>
                    <w:jc w:val="center"/>
                    <w:rPr>
                      <w:i w:val="false"/>
                      <w:i w:val="false"/>
                    </w:rPr>
                  </w:pPr>
                  <w:r>
                    <w:rPr>
                      <w:i w:val="false"/>
                    </w:rPr>
                    <w:t>11</w:t>
                  </w:r>
                </w:p>
              </w:tc>
              <w:tc>
                <w:tcPr>
                  <w:tcW w:w="1029" w:type="dxa"/>
                  <w:tcBorders/>
                </w:tcPr>
                <w:p>
                  <w:pPr>
                    <w:pStyle w:val="Compact"/>
                    <w:keepNext w:val="true"/>
                    <w:jc w:val="center"/>
                    <w:rPr>
                      <w:i w:val="false"/>
                      <w:i w:val="false"/>
                    </w:rPr>
                  </w:pPr>
                  <w:r>
                    <w:rPr>
                      <w:i w:val="false"/>
                    </w:rPr>
                    <w:t>15</w:t>
                  </w:r>
                </w:p>
              </w:tc>
              <w:tc>
                <w:tcPr>
                  <w:tcW w:w="3862" w:type="dxa"/>
                  <w:tcBorders/>
                </w:tcPr>
                <w:p>
                  <w:pPr>
                    <w:pStyle w:val="Compact"/>
                    <w:keepNext w:val="true"/>
                    <w:jc w:val="center"/>
                    <w:rPr>
                      <w:i w:val="false"/>
                      <w:i w:val="false"/>
                    </w:rPr>
                  </w:pPr>
                  <w:r>
                    <w:rPr>
                      <w:i w:val="false"/>
                    </w:rPr>
                    <w:t>19%</w:t>
                  </w:r>
                </w:p>
              </w:tc>
            </w:tr>
            <w:tr>
              <w:trPr/>
              <w:tc>
                <w:tcPr>
                  <w:tcW w:w="3347" w:type="dxa"/>
                  <w:tcBorders/>
                </w:tcPr>
                <w:p>
                  <w:pPr>
                    <w:pStyle w:val="Compact"/>
                    <w:keepNext w:val="true"/>
                    <w:jc w:val="center"/>
                    <w:rPr>
                      <w:i w:val="false"/>
                      <w:i w:val="false"/>
                    </w:rPr>
                  </w:pPr>
                  <w:r>
                    <w:rPr>
                      <w:i w:val="false"/>
                    </w:rPr>
                    <w:t>возрастная группа: 25-35</w:t>
                  </w:r>
                </w:p>
              </w:tc>
              <w:tc>
                <w:tcPr>
                  <w:tcW w:w="900" w:type="dxa"/>
                  <w:tcBorders/>
                </w:tcPr>
                <w:p>
                  <w:pPr>
                    <w:pStyle w:val="Compact"/>
                    <w:keepNext w:val="true"/>
                    <w:jc w:val="center"/>
                    <w:rPr>
                      <w:i w:val="false"/>
                      <w:i w:val="false"/>
                    </w:rPr>
                  </w:pPr>
                  <w:r>
                    <w:rPr>
                      <w:i w:val="false"/>
                    </w:rPr>
                    <w:t>0</w:t>
                  </w:r>
                </w:p>
              </w:tc>
              <w:tc>
                <w:tcPr>
                  <w:tcW w:w="1029" w:type="dxa"/>
                  <w:tcBorders/>
                </w:tcPr>
                <w:p>
                  <w:pPr>
                    <w:pStyle w:val="Compact"/>
                    <w:keepNext w:val="true"/>
                    <w:jc w:val="center"/>
                    <w:rPr>
                      <w:i w:val="false"/>
                      <w:i w:val="false"/>
                    </w:rPr>
                  </w:pPr>
                  <w:r>
                    <w:rPr>
                      <w:i w:val="false"/>
                    </w:rPr>
                    <w:t>1</w:t>
                  </w:r>
                </w:p>
              </w:tc>
              <w:tc>
                <w:tcPr>
                  <w:tcW w:w="3862" w:type="dxa"/>
                  <w:tcBorders/>
                </w:tcPr>
                <w:p>
                  <w:pPr>
                    <w:pStyle w:val="Compact"/>
                    <w:keepNext w:val="true"/>
                    <w:jc w:val="center"/>
                    <w:rPr>
                      <w:i w:val="false"/>
                      <w:i w:val="false"/>
                    </w:rPr>
                  </w:pPr>
                  <w:r>
                    <w:rPr>
                      <w:i w:val="false"/>
                    </w:rPr>
                    <w:t>13%</w:t>
                  </w:r>
                </w:p>
              </w:tc>
            </w:tr>
            <w:tr>
              <w:trPr/>
              <w:tc>
                <w:tcPr>
                  <w:tcW w:w="3347" w:type="dxa"/>
                  <w:tcBorders/>
                </w:tcPr>
                <w:p>
                  <w:pPr>
                    <w:pStyle w:val="Compact"/>
                    <w:keepNext w:val="true"/>
                    <w:jc w:val="center"/>
                    <w:rPr>
                      <w:i w:val="false"/>
                      <w:i w:val="false"/>
                    </w:rPr>
                  </w:pPr>
                  <w:r>
                    <w:rPr>
                      <w:i w:val="false"/>
                    </w:rPr>
                    <w:t>возрастная группа: 36-54</w:t>
                  </w:r>
                </w:p>
              </w:tc>
              <w:tc>
                <w:tcPr>
                  <w:tcW w:w="900" w:type="dxa"/>
                  <w:tcBorders/>
                </w:tcPr>
                <w:p>
                  <w:pPr>
                    <w:pStyle w:val="Compact"/>
                    <w:keepNext w:val="true"/>
                    <w:jc w:val="center"/>
                    <w:rPr>
                      <w:i w:val="false"/>
                      <w:i w:val="false"/>
                    </w:rPr>
                  </w:pPr>
                  <w:r>
                    <w:rPr>
                      <w:i w:val="false"/>
                    </w:rPr>
                    <w:t>1</w:t>
                  </w:r>
                </w:p>
              </w:tc>
              <w:tc>
                <w:tcPr>
                  <w:tcW w:w="1029" w:type="dxa"/>
                  <w:tcBorders/>
                </w:tcPr>
                <w:p>
                  <w:pPr>
                    <w:pStyle w:val="Compact"/>
                    <w:keepNext w:val="true"/>
                    <w:jc w:val="center"/>
                    <w:rPr>
                      <w:i w:val="false"/>
                      <w:i w:val="false"/>
                    </w:rPr>
                  </w:pPr>
                  <w:r>
                    <w:rPr>
                      <w:i w:val="false"/>
                    </w:rPr>
                    <w:t>0</w:t>
                  </w:r>
                </w:p>
              </w:tc>
              <w:tc>
                <w:tcPr>
                  <w:tcW w:w="3862" w:type="dxa"/>
                  <w:tcBorders/>
                </w:tcPr>
                <w:p>
                  <w:pPr>
                    <w:pStyle w:val="Compact"/>
                    <w:keepNext w:val="true"/>
                    <w:jc w:val="center"/>
                    <w:rPr>
                      <w:i w:val="false"/>
                      <w:i w:val="false"/>
                    </w:rPr>
                  </w:pPr>
                  <w:r>
                    <w:rPr>
                      <w:i w:val="false"/>
                    </w:rPr>
                    <w:t>33%</w:t>
                  </w:r>
                </w:p>
              </w:tc>
            </w:tr>
            <w:tr>
              <w:trPr/>
              <w:tc>
                <w:tcPr>
                  <w:tcW w:w="3347" w:type="dxa"/>
                  <w:tcBorders/>
                </w:tcPr>
                <w:p>
                  <w:pPr>
                    <w:pStyle w:val="Compact"/>
                    <w:keepNext w:val="true"/>
                    <w:jc w:val="center"/>
                    <w:rPr>
                      <w:i w:val="false"/>
                      <w:i w:val="false"/>
                    </w:rPr>
                  </w:pPr>
                  <w:r>
                    <w:rPr>
                      <w:i w:val="false"/>
                    </w:rPr>
                    <w:t>возрастная группа: 55+</w:t>
                  </w:r>
                </w:p>
              </w:tc>
              <w:tc>
                <w:tcPr>
                  <w:tcW w:w="900" w:type="dxa"/>
                  <w:tcBorders/>
                </w:tcPr>
                <w:p>
                  <w:pPr>
                    <w:pStyle w:val="Compact"/>
                    <w:keepNext w:val="true"/>
                    <w:jc w:val="center"/>
                    <w:rPr>
                      <w:i w:val="false"/>
                      <w:i w:val="false"/>
                    </w:rPr>
                  </w:pPr>
                  <w:r>
                    <w:rPr>
                      <w:i w:val="false"/>
                    </w:rPr>
                    <w:t>0</w:t>
                  </w:r>
                </w:p>
              </w:tc>
              <w:tc>
                <w:tcPr>
                  <w:tcW w:w="1029" w:type="dxa"/>
                  <w:tcBorders/>
                </w:tcPr>
                <w:p>
                  <w:pPr>
                    <w:pStyle w:val="Compact"/>
                    <w:keepNext w:val="true"/>
                    <w:jc w:val="center"/>
                    <w:rPr>
                      <w:i w:val="false"/>
                      <w:i w:val="false"/>
                    </w:rPr>
                  </w:pPr>
                  <w:r>
                    <w:rPr>
                      <w:i w:val="false"/>
                    </w:rPr>
                    <w:t>0</w:t>
                  </w:r>
                </w:p>
              </w:tc>
              <w:tc>
                <w:tcPr>
                  <w:tcW w:w="3862" w:type="dxa"/>
                  <w:tcBorders/>
                </w:tcPr>
                <w:p>
                  <w:pPr>
                    <w:pStyle w:val="Compact"/>
                    <w:keepNext w:val="true"/>
                    <w:jc w:val="center"/>
                    <w:rPr>
                      <w:i w:val="false"/>
                      <w:i w:val="false"/>
                    </w:rPr>
                  </w:pPr>
                  <w:r>
                    <w:rPr>
                      <w:i w:val="false"/>
                    </w:rPr>
                    <w:t>0%</w:t>
                  </w:r>
                </w:p>
              </w:tc>
            </w:tr>
            <w:tr>
              <w:trPr/>
              <w:tc>
                <w:tcPr>
                  <w:tcW w:w="3347" w:type="dxa"/>
                  <w:tcBorders/>
                </w:tcPr>
                <w:p>
                  <w:pPr>
                    <w:pStyle w:val="Compact"/>
                    <w:keepNext w:val="true"/>
                    <w:jc w:val="center"/>
                    <w:rPr>
                      <w:i w:val="false"/>
                      <w:i w:val="false"/>
                    </w:rPr>
                  </w:pPr>
                  <w:r>
                    <w:rPr>
                      <w:i w:val="false"/>
                    </w:rPr>
                    <w:t>количество токенов</w:t>
                  </w:r>
                </w:p>
              </w:tc>
              <w:tc>
                <w:tcPr>
                  <w:tcW w:w="900" w:type="dxa"/>
                  <w:tcBorders/>
                </w:tcPr>
                <w:p>
                  <w:pPr>
                    <w:pStyle w:val="Compact"/>
                    <w:keepNext w:val="true"/>
                    <w:jc w:val="center"/>
                    <w:rPr>
                      <w:i w:val="false"/>
                      <w:i w:val="false"/>
                    </w:rPr>
                  </w:pPr>
                  <w:r>
                    <w:rPr>
                      <w:i w:val="false"/>
                    </w:rPr>
                    <w:t>55000</w:t>
                  </w:r>
                </w:p>
              </w:tc>
              <w:tc>
                <w:tcPr>
                  <w:tcW w:w="1029" w:type="dxa"/>
                  <w:tcBorders/>
                </w:tcPr>
                <w:p>
                  <w:pPr>
                    <w:pStyle w:val="Compact"/>
                    <w:keepNext w:val="true"/>
                    <w:jc w:val="center"/>
                    <w:rPr>
                      <w:i w:val="false"/>
                      <w:i w:val="false"/>
                    </w:rPr>
                  </w:pPr>
                  <w:r>
                    <w:rPr>
                      <w:i w:val="false"/>
                    </w:rPr>
                    <w:t>200000</w:t>
                  </w:r>
                </w:p>
              </w:tc>
              <w:tc>
                <w:tcPr>
                  <w:tcW w:w="3862" w:type="dxa"/>
                  <w:tcBorders/>
                </w:tcPr>
                <w:p>
                  <w:pPr>
                    <w:pStyle w:val="Compact"/>
                    <w:keepNext w:val="true"/>
                    <w:jc w:val="center"/>
                    <w:rPr>
                      <w:i w:val="false"/>
                      <w:i w:val="false"/>
                    </w:rPr>
                  </w:pPr>
                  <w:r>
                    <w:rPr>
                      <w:i w:val="false"/>
                    </w:rPr>
                    <w:t>н/д</w:t>
                  </w:r>
                </w:p>
              </w:tc>
            </w:tr>
            <w:tr>
              <w:trPr/>
              <w:tc>
                <w:tcPr>
                  <w:tcW w:w="3347" w:type="dxa"/>
                  <w:tcBorders/>
                </w:tcPr>
                <w:p>
                  <w:pPr>
                    <w:pStyle w:val="Compact"/>
                    <w:keepNext w:val="true"/>
                    <w:jc w:val="center"/>
                    <w:rPr>
                      <w:i w:val="false"/>
                      <w:i w:val="false"/>
                    </w:rPr>
                  </w:pPr>
                  <w:r>
                    <w:rPr>
                      <w:i w:val="false"/>
                    </w:rPr>
                    <w:t>количество часов речи</w:t>
                  </w:r>
                </w:p>
              </w:tc>
              <w:tc>
                <w:tcPr>
                  <w:tcW w:w="900" w:type="dxa"/>
                  <w:tcBorders/>
                </w:tcPr>
                <w:p>
                  <w:pPr>
                    <w:pStyle w:val="Compact"/>
                    <w:keepNext w:val="true"/>
                    <w:jc w:val="center"/>
                    <w:rPr>
                      <w:i w:val="false"/>
                      <w:i w:val="false"/>
                    </w:rPr>
                  </w:pPr>
                  <w:r>
                    <w:rPr>
                      <w:i w:val="false"/>
                    </w:rPr>
                    <w:t>13</w:t>
                  </w:r>
                </w:p>
              </w:tc>
              <w:tc>
                <w:tcPr>
                  <w:tcW w:w="1029" w:type="dxa"/>
                  <w:tcBorders/>
                </w:tcPr>
                <w:p>
                  <w:pPr>
                    <w:pStyle w:val="Compact"/>
                    <w:keepNext w:val="true"/>
                    <w:jc w:val="center"/>
                    <w:rPr>
                      <w:i w:val="false"/>
                      <w:i w:val="false"/>
                    </w:rPr>
                  </w:pPr>
                  <w:r>
                    <w:rPr>
                      <w:i w:val="false"/>
                    </w:rPr>
                    <w:t>40</w:t>
                  </w:r>
                </w:p>
              </w:tc>
              <w:tc>
                <w:tcPr>
                  <w:tcW w:w="3862" w:type="dxa"/>
                  <w:tcBorders/>
                </w:tcPr>
                <w:p>
                  <w:pPr>
                    <w:pStyle w:val="Compact"/>
                    <w:keepNext w:val="true"/>
                    <w:jc w:val="center"/>
                    <w:rPr>
                      <w:i w:val="false"/>
                      <w:i w:val="false"/>
                    </w:rPr>
                  </w:pPr>
                  <w:r>
                    <w:rPr>
                      <w:i w:val="false"/>
                    </w:rPr>
                    <w:t>41%</w:t>
                  </w:r>
                  <w:bookmarkStart w:id="496" w:name="tbl-11"/>
                  <w:bookmarkEnd w:id="496"/>
                </w:p>
              </w:tc>
            </w:tr>
          </w:tbl>
          <w:p>
            <w:pPr>
              <w:pStyle w:val="Normal"/>
              <w:keepNext w:val="true"/>
              <w:spacing w:before="0" w:after="200"/>
              <w:jc w:val="left"/>
              <w:rPr>
                <w:i w:val="false"/>
                <w:i w:val="false"/>
                <w:sz w:val="24"/>
              </w:rPr>
            </w:pPr>
            <w:r>
              <w:rPr>
                <w:i w:val="false"/>
                <w:sz w:val="24"/>
              </w:rPr>
            </w:r>
          </w:p>
        </w:tc>
      </w:tr>
    </w:tbl>
    <w:p>
      <w:pPr>
        <w:pStyle w:val="BodyText"/>
        <w:rPr/>
      </w:pPr>
      <w:r>
        <w:rPr/>
        <w:t>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rPr/>
      </w:pPr>
      <w:r>
        <w:rPr/>
        <w:t>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(&lt;адрес&gt;, &lt;компания&gt;, &lt;номер&gt;).</w:t>
      </w:r>
    </w:p>
    <w:p>
      <w:pPr>
        <w:pStyle w:val="BodyText"/>
        <w:rPr/>
      </w:pPr>
      <w:bookmarkStart w:id="497" w:name="корпусная-и-компьютерная-лингвистика"/>
      <w:bookmarkStart w:id="498" w:name="X1884cc56aa9b9d10870b381e4fc110c6c916d74"/>
      <w:bookmarkStart w:id="499" w:name="X6050ce72733a408d06a10b4065840ef030a97ad"/>
      <w:bookmarkStart w:id="500" w:name="X6d9702428afdba5677d8fc0e145e687db054735"/>
      <w:r>
        <w:rPr/>
        <w:t>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bookmarkEnd w:id="497"/>
      <w:bookmarkEnd w:id="498"/>
      <w:bookmarkEnd w:id="499"/>
      <w:bookmarkEnd w:id="500"/>
    </w:p>
    <w:p>
      <w:pPr>
        <w:pStyle w:val="Heading1"/>
        <w:rPr/>
      </w:pPr>
      <w:bookmarkStart w:id="501" w:name="__RefHeading___Toc24497_3600438406"/>
      <w:bookmarkStart w:id="502" w:name="заключение-4"/>
      <w:bookmarkEnd w:id="501"/>
      <w:r>
        <w:rPr/>
        <w:t>7. Заключение</w:t>
      </w:r>
    </w:p>
    <w:p>
      <w:pPr>
        <w:pStyle w:val="FirstParagraph"/>
        <w:rPr/>
      </w:pPr>
      <w:r>
        <w:rPr/>
        <w:t>Подводя итог данному разделу, отметим, что в рамках проведенных в 2025 году типологических исследований детально описаны императивные междометия в языках Кавказа; именные части речи, сложные глаголы, грамматический род и дейксис в иранских языках; морфосинтаксис пространственной сферы в северных языках. Целостное описание получили лексические группы «мешать» на материале большого числа языков и «менять» в русском языке в типологической перспективе. Получены существенные результаты для малых иранских (памирских) языков в отношении таджикских заимствований в шугнанском, исконной лексики в объеме списка Сводеша для шугнанского и бартангского. Зафиксированы типологические особенности в сфере образования звуков, ударения и интонации в языках северного ареала, а также закономерности фонетической адаптации таджикских заимствований в шугнанском. Созданы и совершенствуются электронные ресурсы для машинного перевода на базе шугнанского и других памирских языков.</w:t>
      </w:r>
    </w:p>
    <w:p>
      <w:pPr>
        <w:pStyle w:val="BodyText"/>
        <w:rPr/>
      </w:pPr>
      <w:r>
        <w:rPr/>
        <w:t>В целом сопоставительные исследования языков разных ареалов в типологической перспективе позволяют выявить общие и специфические черты родственных и неродственных идиомов, таким образом расширяя представление современной науки о языке в сфере теории универсалий и идиоэтнического лингвистического своеобразия. Особый интерес представляют оригинальные методики лексико-типологического анализа, реализованные на материале двух семантических зон. Изучение разных языковых уровней и аспектов (звукового строя и интонации, грамматики, лексики) позволяет выявить и интерпретировать такие черты языковых систем и функционирования языков, которые в перспективе могут скорректировать знание об устройстве и вариативности человеческой коммуникации в целом, об особенностях соотношения языковых черт, проявляющихся в конкретном языке совместно или порознь. Создание цифровых ресурсов на материале отдельных языков (корпусов, баз, словарей) служит общей задаче накопления лингвистических данных для их последующего сопоставления и уточнения. Существенно, что такие ресурсы вносят вклад в сохранение малых языков и дают возможность сопоставлять их друг с другом и с крупными языками, а также формируют основу для диахронического анализа. В процессе реализации проекта 2025 года существенно расширены представления о языках трех ареалов: Кавказа, Памира и севера, включая Арктику. Особенно ценны описания, построенные на материале уникальных эмпирических данных, собранных в ходе экспедиций.</w:t>
      </w:r>
    </w:p>
    <w:p>
      <w:pPr>
        <w:pStyle w:val="BodyText"/>
        <w:rPr/>
      </w:pPr>
      <w:r>
        <w:rPr/>
        <w:t>Представьте, что здесь заключение для частноязыкового.</w:t>
      </w:r>
    </w:p>
    <w:p>
      <w:pPr>
        <w:pStyle w:val="BodyText"/>
        <w:rPr/>
      </w:pPr>
      <w:r>
        <w:rPr/>
        <w:t>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 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rPr/>
      </w:pPr>
      <w:r>
        <w:rPr/>
        <w:t>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rPr/>
      </w:pPr>
      <w:r>
        <w:rPr/>
        <w:t>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-(m)a 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-либо 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 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p>
      <w:pPr>
        <w:pStyle w:val="BodyText"/>
        <w:rPr/>
      </w:pPr>
      <w:r>
        <w:rPr/>
        <w:t>Исследование взаимовлияния логических и лингвистических факторов в процессах обработки информации рациональными агентами с ограниченными логико-когнитивными ресурсами позволило построить формальные модели для разрешения ряда затруднений логико-семиотического характера, возникающих в условиях языкового и мультиагентного многообразия.</w:t>
      </w:r>
    </w:p>
    <w:p>
      <w:pPr>
        <w:pStyle w:val="BodyText"/>
        <w:rPr/>
      </w:pPr>
      <w:r>
        <w:rPr/>
        <w:t>В результате исследования была осуществлена реактуализация семиотического наследия Ч-С. Пирса. Методология синехизма, намеченная в его поздних трудах, применена к решению актуальных задач обоснования междисциплинарного трансфера в научных коммуникациях, включающих искусственный интеллект. Разработана семиотическая модель трансформации структурных элементов интернет-мемов, использующая концептуальный аппарат семиотики Ч.-С. Пирса (понятия иконичности, типа, знака и привычки вывода). В актуальной ситуации плюрализма логических систем предложена реконструкция классического аргумента Г. Фреге против “логических чужаков”, обуславливающего признание когнитивного многообразия рационально рассуждающих агентов психологизмом в логике.</w:t>
      </w:r>
    </w:p>
    <w:p>
      <w:pPr>
        <w:pStyle w:val="BodyText"/>
        <w:rPr/>
      </w:pPr>
      <w:r>
        <w:rPr/>
        <w:t>Предложены различные модификации формальной семантики перформативов, позволившие сформулировать аргументы за и против скептицизма относительно значения. Разработаны новые подходы к разрешению парадоксов неопределенности, основанные на критике ее эпистемической интерпретации. С использованием аппарата эпистемической логики построены соответствующие формализации.</w:t>
      </w:r>
    </w:p>
    <w:p>
      <w:pPr>
        <w:pStyle w:val="BodyText"/>
        <w:rPr/>
      </w:pPr>
      <w:r>
        <w:rPr/>
        <w:t>Выявлены и экспериментально подтверждены различия в дистрибуции пропозициональных глаголов и степени коммитмента в контекстах со слифтами и стандартными вложенными конструкциями. На основе дихотомии типов обновления дискурса (ассерций и импозиций) построена формальная модель этих различий. Предложена формальная модель эвиденциальных конструкций, верифицированная анализом морфем первого и второго прошедших времен коми-зырянского языка.</w:t>
      </w:r>
    </w:p>
    <w:p>
      <w:pPr>
        <w:pStyle w:val="BodyText"/>
        <w:rPr/>
      </w:pPr>
      <w:r>
        <w:rPr/>
        <w:t>В данном разделе был рассмотрен язык учебных текстов и язык профессионалов, работающих на данном языке. В качестве профессионального языка было предложено использовать тексты различных научных работ и новостные тексты. Были разобраны не только логически корректные рассуждения, но и рассуждения, обладающие теми или иными недостатками в рассуждениях, например, фейковые новости или новости с неполными рассуждениями. В разделе показывается, что синтаксические связи между парами и тройками слов может служить для анализа сходства структуры предложений в разных языках. Также предлагается новый инструмент, позволяющий обучающимся автоматизировать проверку своих работ и за счёт этого сократить время отклика от преподавателя.</w:t>
      </w:r>
    </w:p>
    <w:p>
      <w:pPr>
        <w:pStyle w:val="BodyText"/>
        <w:rPr/>
      </w:pPr>
      <w:r>
        <w:rPr/>
        <w:t>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p>
      <w:pPr>
        <w:pStyle w:val="BodyText"/>
        <w:rPr/>
      </w:pPr>
      <w:r>
        <w:rPr/>
        <w:t>В данном разделе были описаны результаты экспериментов с большими мультимодальными моделями (VLMs), а также большими языковыми моделями (LLMs), в которых проверялись возможности моделей в решении задач, связанных с интерпретативной эвристической деятельностью: описание картин из коллекции Государственного Эрмитажа, суммаризация содержания художественных текстов. Так, было установлено, что модели дают более согласованные описания картин, чем информанты, а расхождения с человеческими текстами увеличиваются при усложнении сцены или переходе к абстрактным картинам. Модели пока показывают недостаточное качество суммаризации художественных рассказов, хотя при этом фактов влияния композиционно-эстетической сложности текстов на метрики качества не установлено.</w:t>
      </w:r>
    </w:p>
    <w:p>
      <w:pPr>
        <w:pStyle w:val="BodyText"/>
        <w:rPr/>
      </w:pPr>
      <w:r>
        <w:rPr/>
        <w:t>Кроме того, проведены эксперименты по оценке качества существующих систем автоматического распознавания речи. В качестве материала для такой оценки использовались данные атипичной речи (корпус речи пациентов с афазией) и устной речи в зашумленных условиях, собранные сотрудниками подразделения и представляющие ценность для дальнейших исследований в качестве источника данных. Сформированы бенчмарки для оценки отечественных движков для автоматического распознавания нетипичной речи и для оценки качества диаризации устной спонтанной речи. На основе анализа пяти ведущих отечественных ASR-движков охарактеризован существующий уровень инклюзивности российского сегмента рынка продуктов для ASR.</w:t>
      </w:r>
    </w:p>
    <w:p>
      <w:pPr>
        <w:pStyle w:val="BodyText"/>
        <w:rPr/>
      </w:pPr>
      <w:r>
        <w:rPr/>
        <w:t>Представлен эффективный пайплайн для сентимент-анализа отзывов на культурные институции. С помощью многоступенчатого промптинга одна из отечественных больших языковых моделей была дообучена для задачи аспектного сентимент-анализа неструктурированных данных на русском языке. Значения метрик оценки качества сентимент-анализа опередили соответствующие метрики словарного метода и метода анализа с помощью нейронный сетей.</w:t>
      </w:r>
    </w:p>
    <w:p>
      <w:pPr>
        <w:pStyle w:val="BodyText"/>
        <w:rPr/>
      </w:pPr>
      <w:r>
        <w:rPr/>
        <w:t>Наконец, в данном разделе описан один из вариантов исследовательской логики при изучении корпуса текстов русскоязычных социальных сетей. На примере текстов зоообъявлений и гороскопов продемонстрировано, что дискурс социальных сетей, с одной стороны, формирует паттерны нормативной картины мира, а с другой, сам по себе имеет манипулятивный характер.</w:t>
      </w:r>
    </w:p>
    <w:p>
      <w:pPr>
        <w:pStyle w:val="BodyText"/>
        <w:rPr/>
      </w:pPr>
      <w:bookmarkStart w:id="503" w:name="заключение-4"/>
      <w:r>
        <w:rPr/>
        <w:t>В данном разделе были описаны структура и содержание трех разработок: системы векторного поиска картин по Цифровой коллекции Государственного Эрмитажа, разработанной в сотрудничестве с компанией “Яндекс.Облако”, а также двух лингвистических корпусов: Корпуса русского рассказа ХХ в., а также Корпуса устной речи студентов.</w:t>
      </w:r>
      <w:bookmarkEnd w:id="503"/>
    </w:p>
    <w:p>
      <w:pPr>
        <w:pStyle w:val="Heading1"/>
        <w:rPr/>
      </w:pPr>
      <w:bookmarkStart w:id="504" w:name="__RefHeading___Toc24499_3600438406"/>
      <w:bookmarkStart w:id="505" w:name="список-использованных-источников"/>
      <w:bookmarkEnd w:id="504"/>
      <w:r>
        <w:rPr/>
        <w:t>СПИСОК ИСПОЛЬЗОВАННЫХ ИСТОЧНИКОВ</w:t>
      </w:r>
    </w:p>
    <w:p>
      <w:pPr>
        <w:pStyle w:val="Bibliography"/>
        <w:rPr/>
      </w:pPr>
      <w:bookmarkStart w:id="506" w:name="refs"/>
      <w:bookmarkStart w:id="507" w:name="ref-TSvetkova1988"/>
      <w:r>
        <w:rPr/>
        <w:t xml:space="preserve">1. </w:t>
        <w:tab/>
        <w:t>Цветкова Л. С. Афазия и восстановительное обучение. — Москва: Просвещение, 1988. — С. 207.</w:t>
      </w:r>
      <w:bookmarkEnd w:id="507"/>
    </w:p>
    <w:p>
      <w:pPr>
        <w:pStyle w:val="Bibliography"/>
        <w:rPr/>
      </w:pPr>
      <w:bookmarkStart w:id="508" w:name="ref-Luriya1973"/>
      <w:r>
        <w:rPr/>
        <w:t xml:space="preserve">2. </w:t>
        <w:tab/>
        <w:t>Лурия А. Р. Основы нейропсихологии. — Москва: Изд-во Моск. ун-та, 1973. — С. 374.</w:t>
      </w:r>
      <w:bookmarkEnd w:id="508"/>
    </w:p>
    <w:p>
      <w:pPr>
        <w:pStyle w:val="Bibliography"/>
        <w:rPr/>
      </w:pPr>
      <w:bookmarkStart w:id="509" w:name="ref-Luriya2008"/>
      <w:r>
        <w:rPr/>
        <w:t xml:space="preserve">3. </w:t>
        <w:tab/>
        <w:t>Лурия А. Р. Высшие корковые функции человека. — Санкт-Петербург: Питер, 2008. — С. 431.</w:t>
      </w:r>
      <w:bookmarkEnd w:id="509"/>
    </w:p>
    <w:p>
      <w:pPr>
        <w:pStyle w:val="Bibliography"/>
        <w:rPr/>
      </w:pPr>
      <w:bookmarkStart w:id="510" w:name="ref-dingemanse2023"/>
      <w:r>
        <w:rPr/>
        <w:t xml:space="preserve">4. </w:t>
        <w:tab/>
        <w:t xml:space="preserve">Dingemanse M. </w:t>
      </w:r>
      <w:hyperlink r:id="rId48">
        <w:r>
          <w:rPr>
            <w:rStyle w:val="Hyperlink"/>
          </w:rPr>
          <w:t>Interjections</w:t>
        </w:r>
      </w:hyperlink>
      <w:r>
        <w:rPr/>
        <w:t xml:space="preserve"> // The oxford handbook of word classes / ed. by Lier E. van. — Oxford: Oxford University Press, 2023. — P. 477–491.</w:t>
      </w:r>
      <w:bookmarkEnd w:id="510"/>
    </w:p>
    <w:p>
      <w:pPr>
        <w:pStyle w:val="Bibliography"/>
        <w:rPr/>
      </w:pPr>
      <w:bookmarkStart w:id="511" w:name="ref-aikhenvald2010"/>
      <w:r>
        <w:rPr/>
        <w:t xml:space="preserve">5. </w:t>
        <w:tab/>
        <w:t>Aikhenvald A. Y. Imperatives and commands. — Oxford: Oxford University Press, 2010.</w:t>
      </w:r>
      <w:bookmarkEnd w:id="511"/>
    </w:p>
    <w:p>
      <w:pPr>
        <w:pStyle w:val="Bibliography"/>
        <w:rPr/>
      </w:pPr>
      <w:bookmarkStart w:id="512" w:name="ref-gusev2013"/>
      <w:r>
        <w:rPr/>
        <w:t xml:space="preserve">6. </w:t>
        <w:tab/>
        <w:t>Gusev V. Ju. Tipologija imperativa [typology of the imperative]. — Moscow: Jazyki slavjanskoj kulʹtury, 2013.</w:t>
      </w:r>
      <w:bookmarkEnd w:id="512"/>
    </w:p>
    <w:p>
      <w:pPr>
        <w:pStyle w:val="Bibliography"/>
        <w:rPr/>
      </w:pPr>
      <w:bookmarkStart w:id="513" w:name="ref-dagatlas"/>
      <w:r>
        <w:rPr/>
        <w:t xml:space="preserve">7. </w:t>
        <w:tab/>
        <w:t xml:space="preserve">Daniel M., Filatov K., Maisak T., Moroz G., Mukhin T., Naccarato C., Verhees S. </w:t>
      </w:r>
      <w:hyperlink r:id="rId49">
        <w:r>
          <w:rPr>
            <w:rStyle w:val="Hyperlink"/>
          </w:rPr>
          <w:t>Typological atlas of the languages of daghestan (TALD), v. 2.0.0.</w:t>
        </w:r>
      </w:hyperlink>
      <w:r>
        <w:rPr/>
        <w:t xml:space="preserve"> — Moscow: Linguistic Convergence Laboratory, NRU HSE, 2025.</w:t>
      </w:r>
      <w:bookmarkEnd w:id="513"/>
    </w:p>
    <w:p>
      <w:pPr>
        <w:pStyle w:val="Bibliography"/>
        <w:rPr/>
      </w:pPr>
      <w:bookmarkStart w:id="514" w:name="ref-ganieva2002"/>
      <w:r>
        <w:rPr/>
        <w:t xml:space="preserve">8. </w:t>
        <w:tab/>
        <w:t>Ganieva F. A. Xinalugsko-russkij slovarʹ [Khinalug-Russian dictionary]. — Makhachkala: DNC RAN, 2002.</w:t>
      </w:r>
      <w:bookmarkEnd w:id="514"/>
    </w:p>
    <w:p>
      <w:pPr>
        <w:pStyle w:val="Bibliography"/>
        <w:rPr/>
      </w:pPr>
      <w:bookmarkStart w:id="515" w:name="ref-xalilovisakov2005"/>
      <w:r>
        <w:rPr/>
        <w:t xml:space="preserve">9. </w:t>
        <w:tab/>
        <w:t>Xalilov M. Š., Isakov I. A. Ginuxsko-russkij slovarʹ [hinuq-russian dictionary]. — Makhachkala: DNC RAN Institut jazyka, literatury i iskusstva im. G. Cadasy i Institut èvoljucionnoj antropologii im. M. Planka, 2005.</w:t>
      </w:r>
      <w:bookmarkEnd w:id="515"/>
    </w:p>
    <w:p>
      <w:pPr>
        <w:pStyle w:val="Bibliography"/>
        <w:rPr/>
      </w:pPr>
      <w:bookmarkStart w:id="516" w:name="ref-jusupov2014"/>
      <w:r>
        <w:rPr/>
        <w:t xml:space="preserve">10. </w:t>
        <w:tab/>
        <w:t>Jusupov X. A. Darginsko-russkij slovarʹ (rukopisʹ) [dargwa-russian dictionary (manuscript)]. — Makhachkala: Institut istorii, jazyka i literatury im. G. Cadasy., 2014.</w:t>
      </w:r>
      <w:bookmarkEnd w:id="516"/>
    </w:p>
    <w:p>
      <w:pPr>
        <w:pStyle w:val="Bibliography"/>
        <w:rPr/>
      </w:pPr>
      <w:bookmarkStart w:id="517" w:name="ref-bammatovgadzhiaxmedov2013"/>
      <w:r>
        <w:rPr/>
        <w:t xml:space="preserve">11. </w:t>
        <w:tab/>
        <w:t>Bammatov B. G., Gadžiaxmedov N. È. Kumyksko-russkij slovarʹ [Kumyk-Russian dictionary]. — Makhachkala: IJaLI, 2013.</w:t>
      </w:r>
      <w:bookmarkEnd w:id="517"/>
    </w:p>
    <w:p>
      <w:pPr>
        <w:pStyle w:val="Bibliography"/>
        <w:rPr/>
      </w:pPr>
      <w:bookmarkStart w:id="518" w:name="ref-talibovgadzhiev1966"/>
      <w:r>
        <w:rPr/>
        <w:t xml:space="preserve">12. </w:t>
        <w:tab/>
        <w:t>Talibov B. B., Gadžiev M. M. Lezginsko-russkij slovarʹ [lezgian-russian dictionary]. — Moscow: Sovetskaja Ènciklopedija, 1966.</w:t>
      </w:r>
      <w:bookmarkEnd w:id="518"/>
    </w:p>
    <w:p>
      <w:pPr>
        <w:pStyle w:val="Bibliography"/>
        <w:rPr/>
      </w:pPr>
      <w:bookmarkStart w:id="519" w:name="ref-zerzele2024"/>
      <w:r>
        <w:rPr/>
        <w:t xml:space="preserve">13. </w:t>
        <w:tab/>
        <w:t>Zerzele V. Plural marking on imperatives and prohibitives // ed. by Daniel M., Filatov K., Maisak T., Moroz G., Mukhin T., Naccarato C., Verhees S. — Moscow: Linguistic Convergence Laboratory, 2024.</w:t>
      </w:r>
      <w:bookmarkEnd w:id="519"/>
    </w:p>
    <w:p>
      <w:pPr>
        <w:pStyle w:val="Bibliography"/>
        <w:rPr/>
      </w:pPr>
      <w:bookmarkStart w:id="520" w:name="ref-dobrushina2019"/>
      <w:r>
        <w:rPr/>
        <w:t xml:space="preserve">14. </w:t>
        <w:tab/>
        <w:t>Dobrushina N. Moods of Mehweb // The mehweb language. Essays on phonology, morphology and syntax / ed. by Daniel M., Dobrushina N., Ganenkov D. — Berlin: Language Science Press, 2019. — P. 117–165.</w:t>
      </w:r>
      <w:bookmarkEnd w:id="520"/>
    </w:p>
    <w:p>
      <w:pPr>
        <w:pStyle w:val="Bibliography"/>
        <w:rPr/>
      </w:pPr>
      <w:bookmarkStart w:id="521" w:name="ref-dixon2004"/>
      <w:r>
        <w:rPr/>
        <w:t xml:space="preserve">15. </w:t>
        <w:tab/>
        <w:t>Dixon R. M. W. Adjective classes: A cross linguistic typology // Adjective classes: A cross linguistic typology / ed. by Dixon R. M. W., Aikenvald A. Y. — Oxford: Oxford University Press, 2004. — Vol. 1. — P. 1–49.</w:t>
      </w:r>
      <w:bookmarkEnd w:id="521"/>
    </w:p>
    <w:p>
      <w:pPr>
        <w:pStyle w:val="Bibliography"/>
        <w:rPr/>
      </w:pPr>
      <w:bookmarkStart w:id="522" w:name="ref-helmbrecht2006"/>
      <w:r>
        <w:rPr/>
        <w:t xml:space="preserve">16. </w:t>
        <w:tab/>
        <w:t>Helmbrecht J. Are there adjectives in Hocąk (Winnebago)? // Lexical categories and root classes in Amerindian languages / ed. by Lois X., Vapnarsky V. — Bern: Peter Lang International Academic Publishers, 2006. — P. 289–316.</w:t>
      </w:r>
      <w:bookmarkEnd w:id="522"/>
    </w:p>
    <w:p>
      <w:pPr>
        <w:pStyle w:val="Bibliography"/>
        <w:rPr/>
      </w:pPr>
      <w:bookmarkStart w:id="523" w:name="ref-sokolov1967"/>
      <w:r>
        <w:rPr/>
        <w:t xml:space="preserve">17. </w:t>
        <w:tab/>
        <w:t>Sokolov S. N. The Avestan language. — М.: Наука, 1967.</w:t>
      </w:r>
      <w:bookmarkEnd w:id="523"/>
    </w:p>
    <w:p>
      <w:pPr>
        <w:pStyle w:val="Bibliography"/>
        <w:rPr/>
      </w:pPr>
      <w:bookmarkStart w:id="524" w:name="ref-karamshoev1986"/>
      <w:r>
        <w:rPr/>
        <w:t xml:space="preserve">18. </w:t>
        <w:tab/>
        <w:t>Карамшоев Д. К. Категория рода в памирских языках (шугнано-рушанская группа). — Душанбе: Дониш, 1986. — Т. 2.</w:t>
      </w:r>
      <w:bookmarkEnd w:id="524"/>
    </w:p>
    <w:p>
      <w:pPr>
        <w:pStyle w:val="Bibliography"/>
        <w:rPr/>
      </w:pPr>
      <w:bookmarkStart w:id="525" w:name="ref-dixon1977"/>
      <w:r>
        <w:rPr/>
        <w:t xml:space="preserve">19. </w:t>
        <w:tab/>
        <w:t>Dixon R. M. W. Where Have All the Adjectives Gone? // Studies in Language. — Amsterdam/Philadephia: John Benjamins Publishing Company, 1977. — Vol. 1, no. 1. — P. 19–80.</w:t>
      </w:r>
      <w:bookmarkEnd w:id="525"/>
    </w:p>
    <w:p>
      <w:pPr>
        <w:pStyle w:val="Bibliography"/>
        <w:rPr/>
      </w:pPr>
      <w:bookmarkStart w:id="526" w:name="ref-karamshoev1988"/>
      <w:r>
        <w:rPr/>
        <w:t xml:space="preserve">20. </w:t>
        <w:tab/>
        <w:t>Карамшоев Д. К. Шугнанско-русский словарь в трёх томах. А—З. — М.: Наука, 1988. — Т. 1.</w:t>
      </w:r>
      <w:bookmarkEnd w:id="526"/>
    </w:p>
    <w:p>
      <w:pPr>
        <w:pStyle w:val="Bibliography"/>
        <w:rPr/>
      </w:pPr>
      <w:bookmarkStart w:id="527" w:name="ref-wilkins2018"/>
      <w:r>
        <w:rPr/>
        <w:t xml:space="preserve">21. </w:t>
        <w:tab/>
        <w:t>Wilkins D. P. The Demonstrative Questionnaire: “THIS” and “THAT” in Comparative Perspective // Demonstratives in cross-linguistic perspective / ed. by Levinson S. C., Cutfield S., Dunn M. J., Enfield N. J., Meira S. — Cambridge: Cambridge University Press, 2018. — P. 43–71.</w:t>
      </w:r>
      <w:bookmarkEnd w:id="527"/>
    </w:p>
    <w:p>
      <w:pPr>
        <w:pStyle w:val="Bibliography"/>
        <w:rPr/>
      </w:pPr>
      <w:bookmarkStart w:id="528" w:name="ref-rostovtsevpopel2009"/>
      <w:r>
        <w:rPr/>
        <w:t xml:space="preserve">22. </w:t>
        <w:tab/>
        <w:t>Ростовцев-Попель А. А. Типология демонстративов: Средние дейктики // Вопросы языкознания. — 2009. — Is. 2. — P. 22–34.</w:t>
      </w:r>
      <w:bookmarkEnd w:id="528"/>
    </w:p>
    <w:p>
      <w:pPr>
        <w:pStyle w:val="Bibliography"/>
        <w:rPr/>
      </w:pPr>
      <w:bookmarkStart w:id="529" w:name="ref-karamshoev1963"/>
      <w:r>
        <w:rPr/>
        <w:t xml:space="preserve">23. </w:t>
        <w:tab/>
        <w:t>Карамшоев Д. К. Баджувский диалект шугнанского языка. — Душанбе: Академия наук Таджикской ССР, 1963.</w:t>
      </w:r>
      <w:bookmarkEnd w:id="529"/>
    </w:p>
    <w:p>
      <w:pPr>
        <w:pStyle w:val="Bibliography"/>
        <w:rPr/>
      </w:pPr>
      <w:bookmarkStart w:id="530" w:name="ref-parker2023"/>
      <w:r>
        <w:rPr/>
        <w:t xml:space="preserve">24. </w:t>
        <w:tab/>
        <w:t>Parker C. A Grammar of the Shughni language. — Montreal: McGill University, 2023.</w:t>
      </w:r>
      <w:bookmarkEnd w:id="530"/>
    </w:p>
    <w:p>
      <w:pPr>
        <w:pStyle w:val="Bibliography"/>
        <w:rPr/>
      </w:pPr>
      <w:bookmarkStart w:id="531" w:name="ref-samvelian2018"/>
      <w:r>
        <w:rPr/>
        <w:t xml:space="preserve">25. </w:t>
        <w:tab/>
        <w:t>Samvelian P. Specific features of Persian syntax. The Ezāfe Construction, Differential Object Marking and Complex Predicates // The Oxford handbook of Persian linguistics / ed. by Sedighi A., Shabani-Jadid P. — Oxford: Oxford University Press, 2018. — P. 226–269.</w:t>
      </w:r>
      <w:bookmarkEnd w:id="531"/>
    </w:p>
    <w:p>
      <w:pPr>
        <w:pStyle w:val="Bibliography"/>
        <w:rPr/>
      </w:pPr>
      <w:bookmarkStart w:id="532" w:name="ref-modarresikrifka2021"/>
      <w:r>
        <w:rPr/>
        <w:t xml:space="preserve">26. </w:t>
        <w:tab/>
        <w:t>Modarresi F., Krifka M. Pseudo Incorporation and Anaphoricity: Evidence from Persian // Glossa: a journal of general linguistics. — Open Library of Humanities, 2021. — Vol. 36, no. 1. — P. 1–32.</w:t>
      </w:r>
      <w:bookmarkEnd w:id="532"/>
    </w:p>
    <w:p>
      <w:pPr>
        <w:pStyle w:val="Bibliography"/>
        <w:rPr/>
      </w:pPr>
      <w:bookmarkStart w:id="533" w:name="ref-dabirmoghaddam1997"/>
      <w:r>
        <w:rPr/>
        <w:t xml:space="preserve">27. </w:t>
        <w:tab/>
        <w:t>Dabir-Moghaddam M. Compound verb in Persian // Studies in the Linguistic Science. — 1997. — Vol. 27, no. 2. — P. 25–59.</w:t>
      </w:r>
      <w:bookmarkEnd w:id="533"/>
    </w:p>
    <w:p>
      <w:pPr>
        <w:pStyle w:val="Bibliography"/>
        <w:rPr/>
      </w:pPr>
      <w:bookmarkStart w:id="534" w:name="ref-driemel2020"/>
      <w:r>
        <w:rPr/>
        <w:t xml:space="preserve">28. </w:t>
        <w:tab/>
        <w:t>Driemel I. Pseudo-incorporation and its movement patterns // Glossa: a journal of general linguistics. — Open Library of Humanities, 2020. — Vol. 5, no. 1. — P. 1–40.</w:t>
      </w:r>
      <w:bookmarkEnd w:id="534"/>
    </w:p>
    <w:p>
      <w:pPr>
        <w:pStyle w:val="Bibliography"/>
        <w:rPr/>
      </w:pPr>
      <w:bookmarkStart w:id="535" w:name="ref-boersmaweenink2025"/>
      <w:r>
        <w:rPr/>
        <w:t xml:space="preserve">29. </w:t>
        <w:tab/>
        <w:t>Boersma P., Weenink D. Praat: Doing phonetics by computer. Available online at: Http://www.praat.org/. — 2025.</w:t>
      </w:r>
      <w:bookmarkEnd w:id="535"/>
    </w:p>
    <w:p>
      <w:pPr>
        <w:pStyle w:val="Bibliography"/>
        <w:rPr/>
      </w:pPr>
      <w:bookmarkStart w:id="536" w:name="ref-KopeckaVuillermet2021"/>
      <w:r>
        <w:rPr/>
        <w:t xml:space="preserve">30. </w:t>
        <w:tab/>
        <w:t>Kopecka A., Vuillermet M. Source-Goal (a)symmetries across languages // Studies in Language. — 2021. — Vol. 45, no. 1. — P. 2–35.</w:t>
      </w:r>
      <w:bookmarkEnd w:id="536"/>
    </w:p>
    <w:p>
      <w:pPr>
        <w:pStyle w:val="Bibliography"/>
        <w:rPr/>
      </w:pPr>
      <w:bookmarkStart w:id="537" w:name="ref-Ylikoski2016"/>
      <w:r>
        <w:rPr/>
        <w:t xml:space="preserve">31. </w:t>
        <w:tab/>
        <w:t>Ylikoski J. The origins of the western Uralic s-cases revisited: Historiographical, functional-typological and Samoyedic perspectives // Finnisch-Ugrische Forschungen. — 2016. — Vol. 63. — P. 6–78.</w:t>
      </w:r>
      <w:bookmarkEnd w:id="537"/>
    </w:p>
    <w:p>
      <w:pPr>
        <w:pStyle w:val="Bibliography"/>
        <w:rPr/>
      </w:pPr>
      <w:bookmarkStart w:id="538" w:name="ref-NikolaevaTolskaya2001"/>
      <w:r>
        <w:rPr/>
        <w:t xml:space="preserve">32. </w:t>
        <w:tab/>
        <w:t>Nikolaeva I., M. T. A grammar of Udihe. — Berlin, New York: De Gruyter Mouton, 2001.</w:t>
      </w:r>
      <w:bookmarkEnd w:id="538"/>
    </w:p>
    <w:p>
      <w:pPr>
        <w:pStyle w:val="Bibliography"/>
        <w:rPr/>
      </w:pPr>
      <w:bookmarkStart w:id="539" w:name="ref-rakhilinareznikova2013"/>
      <w:r>
        <w:rPr/>
        <w:t xml:space="preserve">33. </w:t>
        <w:tab/>
        <w:t>Рахилина Е. В., Резникова Т. И. Фреймовый подход к лексической типологии // Вопросы языкознания. — 2013. — Вып. 2. — С. 3–31.</w:t>
      </w:r>
      <w:bookmarkEnd w:id="539"/>
    </w:p>
    <w:p>
      <w:pPr>
        <w:pStyle w:val="Bibliography"/>
        <w:rPr/>
      </w:pPr>
      <w:bookmarkStart w:id="540" w:name="ref-rakhilina2010"/>
      <w:r>
        <w:rPr/>
        <w:t xml:space="preserve">34. </w:t>
        <w:tab/>
        <w:t>Рахилина Е. В. Когнитивный анализ предметных имен. — М.: Азбуковник, 2010. — С. 448.</w:t>
      </w:r>
      <w:bookmarkEnd w:id="540"/>
    </w:p>
    <w:p>
      <w:pPr>
        <w:pStyle w:val="Bibliography"/>
        <w:rPr/>
      </w:pPr>
      <w:bookmarkStart w:id="541" w:name="ref-francois2008"/>
      <w:r>
        <w:rPr/>
        <w:t xml:space="preserve">35. </w:t>
        <w:tab/>
        <w:t>François A. Semantic maps and the typology of colexification: Intertwining polysemous networks across languages // From Polysemy to Semantic Change: Towards a Typology of Lexical Semantic Associations / ed. by Vanhove, Martine. — Amsterdam/Philadephia: John Benjamins Publishing Company, 2008. — P. 163–215.</w:t>
      </w:r>
      <w:bookmarkEnd w:id="541"/>
    </w:p>
    <w:p>
      <w:pPr>
        <w:pStyle w:val="Bibliography"/>
        <w:rPr/>
      </w:pPr>
      <w:bookmarkStart w:id="542" w:name="ref-ryzhovaetal2018"/>
      <w:r>
        <w:rPr/>
        <w:t xml:space="preserve">36. </w:t>
        <w:tab/>
        <w:t>Рыжова Д. А., Добрушина Н. Р., Бонч-Осмоловская А. А., Выренкова А. С., Кюсева М. В., Орехов Б. В., Резникова Т. И. ЕВРика! Сборник статей о поисках и находках к юбилею Е.В. Рахилиной. — М.: Лабиринт, 2018. — С. 392.</w:t>
      </w:r>
      <w:bookmarkEnd w:id="542"/>
    </w:p>
    <w:p>
      <w:pPr>
        <w:pStyle w:val="Bibliography"/>
        <w:rPr/>
      </w:pPr>
      <w:bookmarkStart w:id="543" w:name="ref-reznikova2022"/>
      <w:r>
        <w:rPr/>
        <w:t xml:space="preserve">37. </w:t>
        <w:tab/>
        <w:t>Резникова Т. И. Глаголы прятания: Типология систем // Вопросы языкознания. — 2022. — Вып. 4. — С. 66–94.</w:t>
      </w:r>
      <w:bookmarkEnd w:id="543"/>
    </w:p>
    <w:p>
      <w:pPr>
        <w:pStyle w:val="Bibliography"/>
        <w:rPr/>
      </w:pPr>
      <w:bookmarkStart w:id="544" w:name="ref-bagirokovaryzhova2022"/>
      <w:r>
        <w:rPr/>
        <w:t xml:space="preserve">38. </w:t>
        <w:tab/>
        <w:t>Багирокова И. Г., Рыжова Д. А. Глаголы прятания и особенности их оформления локативными аффиксами в адыгейском языке // Вопросы языкознания. — 2022. — Вып. 4. — С. 95–114.</w:t>
      </w:r>
      <w:bookmarkEnd w:id="544"/>
    </w:p>
    <w:p>
      <w:pPr>
        <w:pStyle w:val="Bibliography"/>
        <w:rPr/>
      </w:pPr>
      <w:bookmarkStart w:id="545" w:name="ref-rakhilinaryzhova2025"/>
      <w:r>
        <w:rPr/>
        <w:t xml:space="preserve">39. </w:t>
        <w:tab/>
        <w:t>Рахилина Е. В., Рыжова Д. А. О принципах глагольной колексификации // Вопросы языкознания. — 2025. — Вып. 2. — С. 7–25.</w:t>
      </w:r>
      <w:bookmarkEnd w:id="545"/>
    </w:p>
    <w:p>
      <w:pPr>
        <w:pStyle w:val="Bibliography"/>
        <w:rPr/>
      </w:pPr>
      <w:bookmarkStart w:id="546" w:name="ref-lehrer1974"/>
      <w:r>
        <w:rPr/>
        <w:t xml:space="preserve">40. </w:t>
        <w:tab/>
        <w:t>Lehrer A. Semantic fields and lexical structure. — Amsterdam: North-Holland, 1974. — P. 225.</w:t>
      </w:r>
      <w:bookmarkEnd w:id="546"/>
    </w:p>
    <w:p>
      <w:pPr>
        <w:pStyle w:val="Bibliography"/>
        <w:rPr/>
      </w:pPr>
      <w:bookmarkStart w:id="547" w:name="ref-lapshinaetal2024"/>
      <w:r>
        <w:rPr/>
        <w:t xml:space="preserve">41. </w:t>
        <w:tab/>
        <w:t>Лапшина К. М., Копылова Е. В., Матюхина Е. П. Семантическое поле ’менять’ в финском языке // Урало-алтайские исследования. — 2024. — Т. 52, № 1. — С. 22–41.</w:t>
      </w:r>
      <w:bookmarkEnd w:id="547"/>
    </w:p>
    <w:p>
      <w:pPr>
        <w:pStyle w:val="Bibliography"/>
        <w:rPr/>
      </w:pPr>
      <w:bookmarkStart w:id="548" w:name="ref-kazkenova2026"/>
      <w:r>
        <w:rPr/>
        <w:t xml:space="preserve">42. </w:t>
        <w:tab/>
        <w:t>Казкенова А. К. Глаголы семантического поля ’менять’ в казахском языке // Acta Linguistica Petropolitana. Труды Института лингвистических исследований. — 2026. — Вып. 1. — С. in print.</w:t>
      </w:r>
      <w:bookmarkEnd w:id="548"/>
    </w:p>
    <w:p>
      <w:pPr>
        <w:pStyle w:val="Bibliography"/>
        <w:rPr/>
      </w:pPr>
      <w:bookmarkStart w:id="549" w:name="ref-goldbergsuttle2010"/>
      <w:r>
        <w:rPr/>
        <w:t xml:space="preserve">43. </w:t>
        <w:tab/>
        <w:t>Goldberg A., Suttle L. Construction grammar // WIREs Cognitive Science. — 2010. — Vol. 1, no. 4. — P. 468–477.</w:t>
      </w:r>
      <w:bookmarkEnd w:id="549"/>
    </w:p>
    <w:p>
      <w:pPr>
        <w:pStyle w:val="Bibliography"/>
        <w:rPr/>
      </w:pPr>
      <w:bookmarkStart w:id="550" w:name="ref-jandaetal2023"/>
      <w:r>
        <w:rPr/>
        <w:t xml:space="preserve">44. </w:t>
        <w:tab/>
        <w:t>Janda L. A., Endresen A., Zhukova V., Mordashova D., Rakhilina E. From data to theory: An emergent semantic classification based on the large-scale Russian constructicon // Constructions and Frames. — John Benjamins Publishing Company Amsterdam/Philadelphia, 2023. — Vol. 15, no. 1. — P. 1–58.</w:t>
      </w:r>
      <w:bookmarkEnd w:id="550"/>
    </w:p>
    <w:p>
      <w:pPr>
        <w:pStyle w:val="Bibliography"/>
        <w:rPr/>
      </w:pPr>
      <w:bookmarkStart w:id="551" w:name="ref-petrova2011"/>
      <w:r>
        <w:rPr/>
        <w:t xml:space="preserve">45. </w:t>
        <w:tab/>
        <w:t>Петрова З. Н., Коноплина Е. Д. Словарь русского языка XVIII века. Вып. 19 (пенат — плангерд). — СПб: Наука, 2011. — С. 239.</w:t>
      </w:r>
      <w:bookmarkEnd w:id="551"/>
    </w:p>
    <w:p>
      <w:pPr>
        <w:pStyle w:val="Bibliography"/>
        <w:rPr/>
      </w:pPr>
      <w:bookmarkStart w:id="552" w:name="ref-alekseevetal2012"/>
      <w:r>
        <w:rPr/>
        <w:t xml:space="preserve">46. </w:t>
        <w:tab/>
        <w:t>Алексеев М. Е., Атаев Б. М., Магомедов М. А., Магомедов М. И., Мадиева Г. И., Саидова П. А., Самедов Дж. С. Современный аварский язык. — Махачкала: ИЯЛИ ДНЦ РАН, Изд-во АЛЕФ, 2012.</w:t>
      </w:r>
      <w:bookmarkEnd w:id="552"/>
    </w:p>
    <w:p>
      <w:pPr>
        <w:pStyle w:val="Bibliography"/>
        <w:rPr/>
      </w:pPr>
      <w:bookmarkStart w:id="553" w:name="ref-zakirova2023"/>
      <w:r>
        <w:rPr/>
        <w:t xml:space="preserve">47. </w:t>
        <w:tab/>
        <w:t>Zakirova A. Number marking across different word classes in the east caucasian languages: PhD thesis. — Moscow: HSE University, 2023.</w:t>
      </w:r>
      <w:bookmarkEnd w:id="553"/>
    </w:p>
    <w:p>
      <w:pPr>
        <w:pStyle w:val="Bibliography"/>
        <w:rPr/>
      </w:pPr>
      <w:bookmarkStart w:id="554" w:name="ref-kibrik2001"/>
      <w:r>
        <w:rPr/>
        <w:t xml:space="preserve">48. </w:t>
        <w:tab/>
        <w:t>Кибрик А. Е. Багвалинский язык: Грамматика, тексты, словари. — Москва: ИМЛИ РАН Наследие, 2001.</w:t>
      </w:r>
      <w:bookmarkEnd w:id="554"/>
    </w:p>
    <w:p>
      <w:pPr>
        <w:pStyle w:val="Bibliography"/>
        <w:rPr/>
      </w:pPr>
      <w:bookmarkStart w:id="555" w:name="ref-sumbatovamutalov2003"/>
      <w:r>
        <w:rPr/>
        <w:t xml:space="preserve">49. </w:t>
        <w:tab/>
        <w:t>Sumbatova N. R., Mutalov R. O. A grammar of Icari Dargwa. — Lincom Europa, 2003.</w:t>
      </w:r>
      <w:bookmarkEnd w:id="555"/>
    </w:p>
    <w:p>
      <w:pPr>
        <w:pStyle w:val="Bibliography"/>
        <w:rPr/>
      </w:pPr>
      <w:bookmarkStart w:id="556" w:name="ref-babaliyeva2013"/>
      <w:r>
        <w:rPr/>
        <w:t xml:space="preserve">50. </w:t>
        <w:tab/>
        <w:t>Babaliyeva A. Études sur la morphosyntaxe du tabasaran littéraire: PhD thesis. — École Pratique des Hautes Études, 2013.</w:t>
      </w:r>
      <w:bookmarkEnd w:id="556"/>
    </w:p>
    <w:p>
      <w:pPr>
        <w:pStyle w:val="Bibliography"/>
        <w:rPr/>
      </w:pPr>
      <w:bookmarkStart w:id="557" w:name="ref-johanson1998"/>
      <w:r>
        <w:rPr/>
        <w:t xml:space="preserve">51. </w:t>
        <w:tab/>
        <w:t>Johanson L. The structure of turkic // The turkic languages / ed. by Johanson L., Csató É. Á. — Routledge, 1998. — P. 30–66.</w:t>
      </w:r>
      <w:bookmarkEnd w:id="557"/>
    </w:p>
    <w:p>
      <w:pPr>
        <w:pStyle w:val="Bibliography"/>
        <w:rPr/>
      </w:pPr>
      <w:bookmarkStart w:id="558" w:name="ref-abdullaevaetal2014"/>
      <w:r>
        <w:rPr/>
        <w:t xml:space="preserve">52. </w:t>
        <w:tab/>
        <w:t>Абдуллаева А. З., Э. Г. Н., С. К. К., А. К. И., Х. О. Н., М. Х. Д. Современный кумыкский язык / под ред. Н. Э. Гаджиахмедов. — Махачкала: ИЯЛИ ДНЦ РАН, 2014.</w:t>
      </w:r>
      <w:bookmarkEnd w:id="558"/>
    </w:p>
    <w:p>
      <w:pPr>
        <w:pStyle w:val="Bibliography"/>
        <w:rPr/>
      </w:pPr>
      <w:bookmarkStart w:id="559" w:name="ref-rieseetal2022"/>
      <w:r>
        <w:rPr/>
        <w:t xml:space="preserve">53. </w:t>
        <w:tab/>
        <w:t xml:space="preserve">T. R., J. B., T. Y. </w:t>
      </w:r>
      <w:hyperlink r:id="rId50">
        <w:r>
          <w:rPr>
            <w:rStyle w:val="Hyperlink"/>
          </w:rPr>
          <w:t>Mari. An essential grammar for international learners</w:t>
        </w:r>
      </w:hyperlink>
      <w:r>
        <w:rPr/>
        <w:t>. — University of Vienna, 2022.</w:t>
      </w:r>
      <w:bookmarkEnd w:id="559"/>
    </w:p>
    <w:p>
      <w:pPr>
        <w:pStyle w:val="Bibliography"/>
        <w:rPr/>
      </w:pPr>
      <w:bookmarkStart w:id="560" w:name="ref-zaikovrugoeva1999"/>
      <w:r>
        <w:rPr/>
        <w:t xml:space="preserve">54. </w:t>
        <w:tab/>
        <w:t>М. З. П., И. Р. Л. Карельско-русский словарь. — Петрозаводск: Периодика, 1999.</w:t>
      </w:r>
      <w:bookmarkEnd w:id="560"/>
    </w:p>
    <w:p>
      <w:pPr>
        <w:pStyle w:val="Bibliography"/>
        <w:rPr/>
      </w:pPr>
      <w:bookmarkStart w:id="561" w:name="ref-oslon2018"/>
      <w:r>
        <w:rPr/>
        <w:t xml:space="preserve">55. </w:t>
        <w:tab/>
        <w:t>Ослон М. В. Язык котляров-молдован. Грамматика кэлдэрарского диалекта цыганского языка в русскоязычном окружении. — Москва: Издательский Дом ЯСК, 2018.</w:t>
      </w:r>
      <w:bookmarkEnd w:id="561"/>
    </w:p>
    <w:p>
      <w:pPr>
        <w:pStyle w:val="Bibliography"/>
        <w:rPr/>
      </w:pPr>
      <w:bookmarkStart w:id="562" w:name="ref-bates2014"/>
      <w:r>
        <w:rPr/>
        <w:t xml:space="preserve">56. </w:t>
        <w:tab/>
        <w:t xml:space="preserve">Bates D. </w:t>
      </w:r>
      <w:hyperlink r:id="rId51">
        <w:r>
          <w:rPr>
            <w:rStyle w:val="Hyperlink"/>
          </w:rPr>
          <w:t>Fitting linear mixed-effects models using lme4</w:t>
        </w:r>
      </w:hyperlink>
      <w:r>
        <w:rPr/>
        <w:t>. — 2014.</w:t>
      </w:r>
      <w:bookmarkEnd w:id="562"/>
    </w:p>
    <w:p>
      <w:pPr>
        <w:pStyle w:val="Bibliography"/>
        <w:rPr/>
      </w:pPr>
      <w:bookmarkStart w:id="563" w:name="ref-nakagawaschielzeth2013"/>
      <w:r>
        <w:rPr/>
        <w:t xml:space="preserve">57. </w:t>
        <w:tab/>
        <w:t>Nakagawa S., H. S. A general and simple method for obtaining R2 from generalized linear mixed-effects models // Methods Ecol Evol. — 2013. — Is. 4. — P. 133–142.</w:t>
      </w:r>
      <w:bookmarkEnd w:id="563"/>
    </w:p>
    <w:p>
      <w:pPr>
        <w:pStyle w:val="Bibliography"/>
        <w:rPr/>
      </w:pPr>
      <w:bookmarkStart w:id="564" w:name="ref-danieletal2010"/>
      <w:r>
        <w:rPr/>
        <w:t xml:space="preserve">58. </w:t>
        <w:tab/>
        <w:t>Daniel M., Dobrushina N., Knyazev S. Highlanders’ russian: Case study in bilingualism and language interference in central daghestan // Slavica Helsingiensia. — 2010. — Vol. 40. — P. 65–93.</w:t>
      </w:r>
      <w:bookmarkEnd w:id="564"/>
    </w:p>
    <w:p>
      <w:pPr>
        <w:pStyle w:val="Bibliography"/>
        <w:rPr/>
      </w:pPr>
      <w:bookmarkStart w:id="565" w:name="ref-shagal2016"/>
      <w:r>
        <w:rPr/>
        <w:t xml:space="preserve">59. </w:t>
        <w:tab/>
        <w:t>Shagal K. Contact-induced grammatical phenomena in the russian of erzya speakers // Mordvin languages in the field. — Helsinki: University of Helsinki, 2016. — P. 363–377.</w:t>
      </w:r>
      <w:bookmarkEnd w:id="565"/>
    </w:p>
    <w:p>
      <w:pPr>
        <w:pStyle w:val="Bibliography"/>
        <w:rPr/>
      </w:pPr>
      <w:bookmarkStart w:id="566" w:name="ref-stoynovashluinskiy2010"/>
      <w:r>
        <w:rPr/>
        <w:t xml:space="preserve">60. </w:t>
        <w:tab/>
        <w:t>Стойнова Н. М., Шлуинский А. Б. Русская речь лесных энцев: Зарисовки исследователей вымирающего языка // Slavica Helsingiensia. — 2010. — С. 153–165.</w:t>
      </w:r>
      <w:bookmarkEnd w:id="566"/>
    </w:p>
    <w:p>
      <w:pPr>
        <w:pStyle w:val="Bibliography"/>
        <w:rPr/>
      </w:pPr>
      <w:bookmarkStart w:id="567" w:name="ref-bubrikh1985"/>
      <w:r>
        <w:rPr/>
        <w:t xml:space="preserve">61. </w:t>
        <w:tab/>
        <w:t>Бубрих Д. В. Русский язык в его отличиях от мордовского. // Проблемы мордовско-русского билингвизма. — Мордов. кн. изд-во, 1985. — С. 146–165.</w:t>
      </w:r>
      <w:bookmarkEnd w:id="567"/>
    </w:p>
    <w:p>
      <w:pPr>
        <w:pStyle w:val="Bibliography"/>
        <w:rPr/>
      </w:pPr>
      <w:bookmarkStart w:id="568" w:name="ref-khomchenkovaetal2018"/>
      <w:r>
        <w:rPr/>
        <w:t xml:space="preserve">62. </w:t>
        <w:tab/>
        <w:t>Khomchenkova I., Pleshak P., Stoynova N. Gender disagreement in the contactinfluenced russian of northern siberia and russian far east. — 2018. — P. 14–15.</w:t>
      </w:r>
      <w:bookmarkEnd w:id="568"/>
    </w:p>
    <w:p>
      <w:pPr>
        <w:pStyle w:val="Bibliography"/>
        <w:rPr/>
      </w:pPr>
      <w:bookmarkStart w:id="569" w:name="ref-panovaphilippova2021"/>
      <w:r>
        <w:rPr/>
        <w:t xml:space="preserve">63. </w:t>
        <w:tab/>
        <w:t xml:space="preserve">Panova A., Philippova T. </w:t>
      </w:r>
      <w:hyperlink r:id="rId52">
        <w:r>
          <w:rPr>
            <w:rStyle w:val="Hyperlink"/>
          </w:rPr>
          <w:t>When a cross-linguistic tendency marries incomplete acquisition: Preposition drop in russian spoken in daghestan</w:t>
        </w:r>
      </w:hyperlink>
      <w:r>
        <w:rPr/>
        <w:t xml:space="preserve"> // International Journal of Bilingualism. — 2021. — Is. 3. — P. 640–667.</w:t>
      </w:r>
      <w:bookmarkEnd w:id="569"/>
    </w:p>
    <w:p>
      <w:pPr>
        <w:pStyle w:val="Bibliography"/>
        <w:rPr/>
      </w:pPr>
      <w:bookmarkStart w:id="570" w:name="ref-ashmarin1903"/>
      <w:r>
        <w:rPr/>
        <w:t xml:space="preserve">64. </w:t>
        <w:tab/>
        <w:t>Ашмарин Н. И. Опыт исследования чувашского синтаксиса: Часть первая. — Типолитография Клучникова, 1903.</w:t>
      </w:r>
      <w:bookmarkEnd w:id="570"/>
    </w:p>
    <w:p>
      <w:pPr>
        <w:pStyle w:val="Bibliography"/>
        <w:rPr/>
      </w:pPr>
      <w:bookmarkStart w:id="571" w:name="ref-andreev1961"/>
      <w:r>
        <w:rPr/>
        <w:t xml:space="preserve">65. </w:t>
        <w:tab/>
        <w:t>Андреев Н. А. Краткий грамматический очерк чувашского языка. // Чувашско-русский словарь. — Государственное издательство иностранных и национальных словарей, 1961.</w:t>
      </w:r>
      <w:bookmarkEnd w:id="571"/>
    </w:p>
    <w:p>
      <w:pPr>
        <w:pStyle w:val="Bibliography"/>
        <w:rPr/>
      </w:pPr>
      <w:bookmarkStart w:id="572" w:name="ref-pavlov2017"/>
      <w:r>
        <w:rPr/>
        <w:t xml:space="preserve">66. </w:t>
        <w:tab/>
        <w:t>Павлов И. П. Современный чувашский язык (vol. 2). — Чувашский гос. ин-т гуманитарных наук, 2017.</w:t>
      </w:r>
      <w:bookmarkEnd w:id="572"/>
    </w:p>
    <w:p>
      <w:pPr>
        <w:pStyle w:val="Bibliography"/>
        <w:rPr/>
      </w:pPr>
      <w:bookmarkStart w:id="573" w:name="ref-savelyev2020"/>
      <w:r>
        <w:rPr/>
        <w:t xml:space="preserve">67. </w:t>
        <w:tab/>
        <w:t xml:space="preserve">Savelyev A. </w:t>
      </w:r>
      <w:hyperlink r:id="rId53">
        <w:r>
          <w:rPr>
            <w:rStyle w:val="Hyperlink"/>
          </w:rPr>
          <w:t>Chuvash and the bulgharic languages</w:t>
        </w:r>
      </w:hyperlink>
      <w:r>
        <w:rPr/>
        <w:t xml:space="preserve"> // The oxford guide to the transeurasian languages. — 2020. — P. 446–464.</w:t>
      </w:r>
      <w:bookmarkEnd w:id="573"/>
    </w:p>
    <w:p>
      <w:pPr>
        <w:pStyle w:val="Bibliography"/>
        <w:rPr/>
      </w:pPr>
      <w:bookmarkStart w:id="574" w:name="ref-rezyukov1959"/>
      <w:r>
        <w:rPr/>
        <w:t xml:space="preserve">68. </w:t>
        <w:tab/>
        <w:t>Резюков Н. А. Сопоставительная грамматика чувашского и русского языков. — Гос. изд. Чувашской АССР, 1959.</w:t>
      </w:r>
      <w:bookmarkEnd w:id="574"/>
    </w:p>
    <w:p>
      <w:pPr>
        <w:pStyle w:val="Bibliography"/>
        <w:rPr/>
      </w:pPr>
      <w:bookmarkStart w:id="575" w:name="ref-myiznikov2005"/>
      <w:r>
        <w:rPr/>
        <w:t xml:space="preserve">69. </w:t>
        <w:tab/>
        <w:t>Мызников С. А. Русские говоры среднего поволжья. — Наука, 2005.</w:t>
      </w:r>
      <w:bookmarkEnd w:id="575"/>
    </w:p>
    <w:p>
      <w:pPr>
        <w:pStyle w:val="Bibliography"/>
        <w:rPr/>
      </w:pPr>
      <w:bookmarkStart w:id="576" w:name="ref-corpus2018a"/>
      <w:r>
        <w:rPr/>
        <w:t xml:space="preserve">70. </w:t>
        <w:tab/>
        <w:t>К. А. Б. (Иванова), A. Х. М., А. Д. Е. (Кожемякина), А. Р. Е., Е. Р. Т., А. С. А., К. Т. Н., А. З. В., А. М. В., Б. П. А., Р. Д. Н. Корпус русской речи чувашии. — Москва: Международная лаборатория языковой конвергенции, НИУ ВШЭ, 2018.</w:t>
      </w:r>
      <w:bookmarkEnd w:id="576"/>
    </w:p>
    <w:p>
      <w:pPr>
        <w:pStyle w:val="Bibliography"/>
        <w:rPr/>
      </w:pPr>
      <w:bookmarkStart w:id="577" w:name="ref-gehrkelekakou2013"/>
      <w:r>
        <w:rPr/>
        <w:t xml:space="preserve">71. </w:t>
        <w:tab/>
        <w:t xml:space="preserve">Gehrke B., Lekakou M. </w:t>
      </w:r>
      <w:hyperlink r:id="rId54">
        <w:r>
          <w:rPr>
            <w:rStyle w:val="Hyperlink"/>
          </w:rPr>
          <w:t>How to miss your preposition</w:t>
        </w:r>
      </w:hyperlink>
      <w:r>
        <w:rPr/>
        <w:t xml:space="preserve"> // Studies in Greek Linguistics. — 2013. — Vol. 33. — P. 92–106.</w:t>
      </w:r>
      <w:bookmarkEnd w:id="577"/>
    </w:p>
    <w:p>
      <w:pPr>
        <w:pStyle w:val="Bibliography"/>
        <w:rPr/>
      </w:pPr>
      <w:bookmarkStart w:id="578" w:name="ref-caponigropearl2008"/>
      <w:r>
        <w:rPr/>
        <w:t xml:space="preserve">72. </w:t>
        <w:tab/>
        <w:t xml:space="preserve">Caponigro I., Pearl L. </w:t>
      </w:r>
      <w:hyperlink r:id="rId55">
        <w:r>
          <w:rPr>
            <w:rStyle w:val="Hyperlink"/>
          </w:rPr>
          <w:t>Silent prepositions: Evidence from free relatives.</w:t>
        </w:r>
      </w:hyperlink>
      <w:r>
        <w:rPr/>
        <w:t xml:space="preserve"> // The syntax and semantics of spatial p. — 2008. — P. 365–385.</w:t>
      </w:r>
      <w:bookmarkEnd w:id="578"/>
    </w:p>
    <w:p>
      <w:pPr>
        <w:pStyle w:val="Bibliography"/>
        <w:rPr/>
      </w:pPr>
      <w:bookmarkStart w:id="579" w:name="ref-naccaratomoroz2025"/>
      <w:r>
        <w:rPr/>
        <w:t xml:space="preserve">73. </w:t>
        <w:tab/>
        <w:t xml:space="preserve">Naccarato C., Moroz G. </w:t>
      </w:r>
      <w:hyperlink r:id="rId56">
        <w:r>
          <w:rPr>
            <w:rStyle w:val="Hyperlink"/>
          </w:rPr>
          <w:t>Non-standard numeral constructions in L2 russian: A corpusbased study</w:t>
        </w:r>
      </w:hyperlink>
      <w:r>
        <w:rPr/>
        <w:t xml:space="preserve"> // International Journal of Bilingualism. — 2025.</w:t>
      </w:r>
      <w:bookmarkEnd w:id="579"/>
    </w:p>
    <w:p>
      <w:pPr>
        <w:pStyle w:val="Bibliography"/>
        <w:rPr/>
      </w:pPr>
      <w:bookmarkStart w:id="580" w:name="ref-levshina2015"/>
      <w:r>
        <w:rPr/>
        <w:t xml:space="preserve">74. </w:t>
        <w:tab/>
        <w:t xml:space="preserve">Levshina N. </w:t>
      </w:r>
      <w:hyperlink r:id="rId57">
        <w:r>
          <w:rPr>
            <w:rStyle w:val="Hyperlink"/>
          </w:rPr>
          <w:t>How to do linguistics with r</w:t>
        </w:r>
      </w:hyperlink>
      <w:r>
        <w:rPr/>
        <w:t>. — John Benjamins, 2015.</w:t>
      </w:r>
      <w:bookmarkEnd w:id="580"/>
    </w:p>
    <w:p>
      <w:pPr>
        <w:pStyle w:val="Bibliography"/>
        <w:rPr/>
      </w:pPr>
      <w:bookmarkStart w:id="581" w:name="ref-rakhilinakazkenova2025"/>
      <w:r>
        <w:rPr/>
        <w:t xml:space="preserve">75. </w:t>
        <w:tab/>
        <w:t>Рахилина Е. В., Казкенова А. Нестандартные метафоры движения в текстах казахско-русских билингвов // Russian Language Journal. — 2025. — Vol. 75, no. 1.</w:t>
      </w:r>
      <w:bookmarkEnd w:id="581"/>
    </w:p>
    <w:p>
      <w:pPr>
        <w:pStyle w:val="Bibliography"/>
        <w:rPr/>
      </w:pPr>
      <w:bookmarkStart w:id="582" w:name="ref-kuvshinskayaaksenova2021"/>
      <w:r>
        <w:rPr/>
        <w:t xml:space="preserve">76. </w:t>
        <w:tab/>
        <w:t>Кувшинская Ю. М., Аксенова А. А. Современные тенденции в употреблении коннектора то есть // Русская грамматика: Cистема – узус – варьирование. — Берлин, 2021. — P. 341–357.</w:t>
      </w:r>
      <w:bookmarkEnd w:id="582"/>
    </w:p>
    <w:p>
      <w:pPr>
        <w:pStyle w:val="Bibliography"/>
        <w:rPr/>
      </w:pPr>
      <w:bookmarkStart w:id="583" w:name="ref-lyutitkova2016"/>
      <w:r>
        <w:rPr/>
        <w:t xml:space="preserve">77. </w:t>
        <w:tab/>
        <w:t>Лю Ч., Титкова С. И. Можно ли начинать предложение с потому что? (К 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bookmarkEnd w:id="583"/>
    </w:p>
    <w:p>
      <w:pPr>
        <w:pStyle w:val="Bibliography"/>
        <w:rPr/>
      </w:pPr>
      <w:bookmarkStart w:id="584" w:name="ref-kuvshinskaya2023"/>
      <w:r>
        <w:rPr/>
        <w:t xml:space="preserve">78. </w:t>
        <w:tab/>
        <w:t>Кувшинская Ю. М. Предложения с союзом «потому что» как независимые высказывания в современном устном дискурсе. Доклад, представленный на VII Международном научном симпозиуме «Русская грамматика: Константы, контексты, перспективы». Тюмень, 10-14 октября 2023 г. — 2023.</w:t>
      </w:r>
      <w:bookmarkEnd w:id="584"/>
    </w:p>
    <w:p>
      <w:pPr>
        <w:pStyle w:val="Bibliography"/>
        <w:rPr/>
      </w:pPr>
      <w:bookmarkStart w:id="585" w:name="ref-priyatkina2007"/>
      <w:r>
        <w:rPr/>
        <w:t xml:space="preserve">79. </w:t>
        <w:tab/>
        <w:t>Прияткина А. Ф. Русский синтаксис в грамматическом аспекте (синтаксические связи и конструкции). — Владивосток: Изд-во Дальневосточного ун-та, 2007.</w:t>
      </w:r>
      <w:bookmarkEnd w:id="585"/>
    </w:p>
    <w:p>
      <w:pPr>
        <w:pStyle w:val="Bibliography"/>
        <w:rPr/>
      </w:pPr>
      <w:bookmarkStart w:id="586" w:name="ref-baranovkreydlin1992"/>
      <w:r>
        <w:rPr/>
        <w:t xml:space="preserve">80. </w:t>
        <w:tab/>
        <w:t>Баранов А. Н., Крейдлин Г. Е. Иллокутивное вынуждение в структуре диалога // Вопросы языкознания. — 1992. — Is. 2. — P. 84–99.</w:t>
      </w:r>
      <w:bookmarkEnd w:id="586"/>
    </w:p>
    <w:p>
      <w:pPr>
        <w:pStyle w:val="Bibliography"/>
        <w:rPr/>
      </w:pPr>
      <w:bookmarkStart w:id="587" w:name="ref-graudinashiryayev2004"/>
      <w:r>
        <w:rPr/>
        <w:t xml:space="preserve">81. </w:t>
        <w:tab/>
        <w:t>Граудина Л. К., Ширяев Е. Н. Культура русской речи: Учебник для студентов высших учебных заведений. — М.: Норма, 2008.</w:t>
      </w:r>
      <w:bookmarkEnd w:id="587"/>
    </w:p>
    <w:p>
      <w:pPr>
        <w:pStyle w:val="Bibliography"/>
        <w:rPr/>
      </w:pPr>
      <w:bookmarkStart w:id="588" w:name="ref-kuvshinskaya2024"/>
      <w:r>
        <w:rPr/>
        <w:t xml:space="preserve">82. </w:t>
        <w:tab/>
        <w:t>Кувшинская Ю. М. Употребление неопределенных местоимений серии на -либо в контексте прямого отрицания // Труды ИРЯ РАН. — 2024. — Vol. 40, no. 2. — P. 150–174.</w:t>
      </w:r>
      <w:bookmarkEnd w:id="588"/>
    </w:p>
    <w:p>
      <w:pPr>
        <w:pStyle w:val="Bibliography"/>
        <w:rPr/>
      </w:pPr>
      <w:bookmarkStart w:id="589" w:name="ref-kibrikpodlesskaya2009"/>
      <w:r>
        <w:rPr/>
        <w:t xml:space="preserve">83. </w:t>
        <w:tab/>
        <w:t>Кибрик А. А., Подлесская В. И. Рассказы о сновидениях: Корпусное исследование устного русского дискурса. — М.: ЯСК, 2009.</w:t>
      </w:r>
      <w:bookmarkEnd w:id="589"/>
    </w:p>
    <w:p>
      <w:pPr>
        <w:pStyle w:val="Bibliography"/>
        <w:rPr/>
      </w:pPr>
      <w:bookmarkStart w:id="590" w:name="ref-apresyanpekelis2012"/>
      <w:r>
        <w:rPr/>
        <w:t xml:space="preserve">84. </w:t>
        <w:tab/>
        <w:t>Апресян В. Ю., Пекелис О. Е. Материалы для проекта корпусного описания русской грамматики (http://rusgram.ru). — М., 2012.</w:t>
      </w:r>
      <w:bookmarkEnd w:id="590"/>
    </w:p>
    <w:p>
      <w:pPr>
        <w:pStyle w:val="Bibliography"/>
        <w:rPr/>
      </w:pPr>
      <w:bookmarkStart w:id="591" w:name="ref-vandijk1982"/>
      <w:r>
        <w:rPr/>
        <w:t xml:space="preserve">85. </w:t>
        <w:tab/>
        <w:t>Van Dijk T. A. Episodes as units of dicourse analysis // Analysing discourse: Text and talk / ed. by Tannen D. — Washington, D.C.: Georgetown University Press, 1982.</w:t>
      </w:r>
      <w:bookmarkEnd w:id="591"/>
    </w:p>
    <w:p>
      <w:pPr>
        <w:pStyle w:val="Bibliography"/>
        <w:rPr/>
      </w:pPr>
      <w:bookmarkStart w:id="592" w:name="ref-vannikov2009"/>
      <w:r>
        <w:rPr/>
        <w:t xml:space="preserve">86. </w:t>
        <w:tab/>
        <w:t>Ванников Ю. В. Парцелляция // Лингвистический энциклопедический словарь / ed. by Ярцева В. Н. — М., 1990. — P. 369.</w:t>
      </w:r>
      <w:bookmarkEnd w:id="592"/>
    </w:p>
    <w:p>
      <w:pPr>
        <w:pStyle w:val="Bibliography"/>
        <w:rPr/>
      </w:pPr>
      <w:bookmarkStart w:id="593" w:name="ref-ivanchikova1968"/>
      <w:r>
        <w:rPr/>
        <w:t xml:space="preserve">87. </w:t>
        <w:tab/>
        <w:t>Иванчикова Е. А. Парцелляция,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bookmarkEnd w:id="593"/>
    </w:p>
    <w:p>
      <w:pPr>
        <w:pStyle w:val="Bibliography"/>
        <w:rPr/>
      </w:pPr>
      <w:bookmarkStart w:id="594" w:name="ref-skovorodnikov1980"/>
      <w:r>
        <w:rPr/>
        <w:t xml:space="preserve">88. </w:t>
        <w:tab/>
        <w:t>Сковородников А. П. О функциях парцелляции в современном русском литературном языке // Русский язык в школе. — М.: Наш язык, 1980. — Vol. 5. — P. 86–91.</w:t>
      </w:r>
      <w:bookmarkEnd w:id="594"/>
    </w:p>
    <w:p>
      <w:pPr>
        <w:pStyle w:val="Bibliography"/>
        <w:rPr/>
      </w:pPr>
      <w:bookmarkStart w:id="595" w:name="ref-pinegina2005"/>
      <w:r>
        <w:rPr/>
        <w:t xml:space="preserve">89. </w:t>
        <w:tab/>
        <w:t>Пинегина Я. Н. Парцеллированные конструкции и их коммуникативно-прагматические функции в современных медиатекстах. Дис. ... Канд. Филол. наук.: PhD thesis. — Ростов н/Д, 2005.</w:t>
      </w:r>
      <w:bookmarkEnd w:id="595"/>
    </w:p>
    <w:p>
      <w:pPr>
        <w:pStyle w:val="Bibliography"/>
        <w:rPr/>
      </w:pPr>
      <w:bookmarkStart w:id="596" w:name="ref-karkoshko2011"/>
      <w:r>
        <w:rPr/>
        <w:t xml:space="preserve">90. </w:t>
        <w:tab/>
        <w:t>Каркошко О. П. Парцелляция: Структура, семантика, функция: На материале русского и немецкого языков: Автореферат дис. ... Кандидата филологических наук: PhD thesis. — Майкоп, 2011.</w:t>
      </w:r>
      <w:bookmarkEnd w:id="596"/>
    </w:p>
    <w:p>
      <w:pPr>
        <w:pStyle w:val="Bibliography"/>
        <w:rPr/>
      </w:pPr>
      <w:bookmarkStart w:id="597" w:name="ref-tsumrayev2003"/>
      <w:r>
        <w:rPr/>
        <w:t xml:space="preserve">91. </w:t>
        <w:tab/>
        <w:t>Цумарев А. Э. Парцелляция в современной газетной речи. Автореф. Дис. Канд. Филолог. наук.: PhD thesis. — М., 2003.</w:t>
      </w:r>
      <w:bookmarkEnd w:id="597"/>
    </w:p>
    <w:p>
      <w:pPr>
        <w:pStyle w:val="Bibliography"/>
        <w:rPr/>
      </w:pPr>
      <w:bookmarkStart w:id="598" w:name="ref-apresyanletuchiy2023"/>
      <w:r>
        <w:rPr/>
        <w:t xml:space="preserve">92. </w:t>
        <w:tab/>
        <w:t>Апресян В. Ю., Летучий А. Б. Конкуренция дательного падежа и предлога для при глаголах и предикативах в русском языке: Семантика и синтаксис // Russian Linguistics. — 2023. — Vol. 47, no. 2. — P. 167–207.</w:t>
      </w:r>
      <w:bookmarkEnd w:id="598"/>
    </w:p>
    <w:p>
      <w:pPr>
        <w:pStyle w:val="Bibliography"/>
        <w:rPr/>
      </w:pPr>
      <w:bookmarkStart w:id="599" w:name="ref-letuchiydzhonova2022"/>
      <w:r>
        <w:rPr/>
        <w:t xml:space="preserve">93. </w:t>
        <w:tab/>
        <w:t>Летучий А. Б., Джонова М. Способы оформления одушевленного участника при предикативах в русском и болгарском языках // Русская речь. — 2022. — P. 26–46.</w:t>
      </w:r>
      <w:bookmarkEnd w:id="599"/>
    </w:p>
    <w:p>
      <w:pPr>
        <w:pStyle w:val="Bibliography"/>
        <w:rPr/>
      </w:pPr>
      <w:bookmarkStart w:id="600" w:name="ref-serdobolskayatoldova2014"/>
      <w:r>
        <w:rPr/>
        <w:t xml:space="preserve">94. </w:t>
        <w:tab/>
        <w:t>Сердобольская Н. В., Толдова С. Ю. Конструкции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Vol. 10, no. 2. — P. 443–477.</w:t>
      </w:r>
      <w:bookmarkEnd w:id="600"/>
    </w:p>
    <w:p>
      <w:pPr>
        <w:pStyle w:val="Bibliography"/>
        <w:rPr/>
      </w:pPr>
      <w:bookmarkStart w:id="601" w:name="ref-kuzmina1989"/>
      <w:r>
        <w:rPr/>
        <w:t xml:space="preserve">95. </w:t>
        <w:tab/>
        <w:t>Кузьмина С. М. Семантика и стилистика неопределенных местоимений // Грамматические исследования: функционально-стилистический аспект. — М.: Наука, 1989. — P. 158–231.</w:t>
      </w:r>
      <w:bookmarkEnd w:id="601"/>
    </w:p>
    <w:p>
      <w:pPr>
        <w:pStyle w:val="Bibliography"/>
        <w:rPr/>
      </w:pPr>
      <w:bookmarkStart w:id="602" w:name="ref-nikolaeva1983"/>
      <w:r>
        <w:rPr/>
        <w:t xml:space="preserve">96. </w:t>
        <w:tab/>
        <w:t>Николаева Т. М. Функциональная нагрузка неопределенных местоимений в русском языке // Изв. АН СССР, сер. лит. и яз. — 1983. — Vol. 42, no. 4. — P. 342–358.</w:t>
      </w:r>
      <w:bookmarkEnd w:id="602"/>
    </w:p>
    <w:p>
      <w:pPr>
        <w:pStyle w:val="Bibliography"/>
        <w:rPr/>
      </w:pPr>
      <w:bookmarkStart w:id="603" w:name="ref-paducheva2016"/>
      <w:r>
        <w:rPr/>
        <w:t xml:space="preserve">97. </w:t>
        <w:tab/>
        <w:t>Падучева Е. В. Местоимения неизвестности. Материалы для проекта корпусного описания русской грамматики, http://rusgram.ru. — 2016.</w:t>
      </w:r>
      <w:bookmarkEnd w:id="603"/>
    </w:p>
    <w:p>
      <w:pPr>
        <w:pStyle w:val="Bibliography"/>
        <w:rPr/>
      </w:pPr>
      <w:bookmarkStart w:id="604" w:name="ref-pekelis2023"/>
      <w:r>
        <w:rPr/>
        <w:t xml:space="preserve">98. </w:t>
        <w:tab/>
        <w:t>Pekelis O. E. Russian indefinite markers to and nibud’: A microdiachtonic approach // Russian Linguistics. — 2023. — Vol. 47. — P. 253–277.</w:t>
      </w:r>
      <w:bookmarkEnd w:id="604"/>
    </w:p>
    <w:p>
      <w:pPr>
        <w:pStyle w:val="Bibliography"/>
        <w:rPr/>
      </w:pPr>
      <w:bookmarkStart w:id="605" w:name="ref-rozovskayaroth2019"/>
      <w:r>
        <w:rPr/>
        <w:t xml:space="preserve">99. </w:t>
        <w:tab/>
        <w:t>Rozovskaya A., Roth D. Grammar error correction in morphologically rich languages: The case of Russian // ed. by Celikyilmaz A., Reichart R., Hakkani Tur D. — Cambridge, Massachusetts: MIT Press, 2019. — P. 1–17.</w:t>
      </w:r>
      <w:bookmarkEnd w:id="605"/>
    </w:p>
    <w:p>
      <w:pPr>
        <w:pStyle w:val="Bibliography"/>
        <w:rPr/>
      </w:pPr>
      <w:bookmarkStart w:id="606" w:name="ref-kosakinetal2024"/>
      <w:r>
        <w:rPr/>
        <w:t xml:space="preserve">100. </w:t>
        <w:tab/>
        <w:t>Kosakin D., Obiedkov S., Smirnov I., Rakhilina E., Vyrenkova A., Zalivina E. Towards Error-Cause Annotation for L2 Russian // ed. by Calzolari N., Kan M.-Y., Hoste V., Lenci A., Sakti S., Xue N. — Torino, Italy: ELRA; ICCL, 2024. — P. 14240–14258.</w:t>
      </w:r>
      <w:bookmarkEnd w:id="606"/>
    </w:p>
    <w:p>
      <w:pPr>
        <w:pStyle w:val="Bibliography"/>
        <w:rPr/>
      </w:pPr>
      <w:bookmarkStart w:id="607" w:name="ref-warrineretal2017"/>
      <w:r>
        <w:rPr/>
        <w:t xml:space="preserve">101. </w:t>
        <w:tab/>
        <w:t>Warriner A. B., Shore D. I., Schmidt L. A., Imbault C. L., Kuperman V. Sliding into happiness: A new tool for measuring affective responses to words // Canadian Journal of Experimental Psychology. — Ottawa, Canada: CPA, 2017. — Vol. 71, no. 1. — P. 71–88.</w:t>
      </w:r>
      <w:bookmarkEnd w:id="607"/>
    </w:p>
    <w:p>
      <w:pPr>
        <w:pStyle w:val="Bibliography"/>
        <w:rPr/>
      </w:pPr>
      <w:bookmarkStart w:id="608" w:name="ref-bradleylang1999"/>
      <w:r>
        <w:rPr/>
        <w:t xml:space="preserve">102. </w:t>
        <w:tab/>
        <w:t>Bradley M. M., Lang P. J. Affective norms for English words (ANEW): Instruction manual and affective ratings. — US: University of Florida, 1999.</w:t>
      </w:r>
      <w:bookmarkEnd w:id="608"/>
    </w:p>
    <w:p>
      <w:pPr>
        <w:pStyle w:val="Bibliography"/>
        <w:rPr/>
      </w:pPr>
      <w:bookmarkStart w:id="609" w:name="ref-cheekbuss1981"/>
      <w:r>
        <w:rPr/>
        <w:t xml:space="preserve">103. </w:t>
        <w:tab/>
        <w:t>Cheek J. M., Buss A. H. Shyness and sociability // Journal of Personality and Social Psychology. — Washington, D.C.: APA, 1981. — Is. 41. — P. 330–339.</w:t>
      </w:r>
      <w:bookmarkEnd w:id="609"/>
    </w:p>
    <w:p>
      <w:pPr>
        <w:pStyle w:val="Bibliography"/>
        <w:rPr/>
      </w:pPr>
      <w:bookmarkStart w:id="610" w:name="ref-jolliffefarrington2006"/>
      <w:r>
        <w:rPr/>
        <w:t xml:space="preserve">104. </w:t>
        <w:tab/>
        <w:t>Jolliffe D., Farrington D. P. Development and validation of the Basic Empathy Scale // Journal of Adolescence. — USA: Wiley, 2006. — Vol. 29, no. 4. — P. 589–611.</w:t>
      </w:r>
      <w:bookmarkEnd w:id="610"/>
    </w:p>
    <w:p>
      <w:pPr>
        <w:pStyle w:val="Bibliography"/>
        <w:rPr/>
      </w:pPr>
      <w:bookmarkStart w:id="611" w:name="ref-carverwhite1994"/>
      <w:r>
        <w:rPr/>
        <w:t xml:space="preserve">105. </w:t>
        <w:tab/>
        <w:t>Carver C. S., White T. L. Behavioral inhibition, behavioral activation, and affective responses to impending reward and punishment: The BIS/BAS Scales // Journal of Personality and Social Psychology. — Washington, D.C.: APA, 1994. — Vol. 67, no. 2. — P. 319–333.</w:t>
      </w:r>
      <w:bookmarkEnd w:id="611"/>
    </w:p>
    <w:p>
      <w:pPr>
        <w:pStyle w:val="Bibliography"/>
        <w:rPr/>
      </w:pPr>
      <w:bookmarkStart w:id="612" w:name="ref-kibrik1997"/>
      <w:r>
        <w:rPr/>
        <w:t xml:space="preserve">106. </w:t>
        <w:tab/>
        <w:t>Кибрик А. А. Моделирование многофакторного процесса: Выбор референциального средства в русском дискурсе // Вестник Московского университета. — 1997. — Is. 4. — P. 94–105.</w:t>
      </w:r>
      <w:bookmarkEnd w:id="612"/>
    </w:p>
    <w:p>
      <w:pPr>
        <w:pStyle w:val="Bibliography"/>
        <w:rPr/>
      </w:pPr>
      <w:bookmarkStart w:id="613" w:name="ref-kibrik1999"/>
      <w:r>
        <w:rPr/>
        <w:t xml:space="preserve">107. </w:t>
        <w:tab/>
        <w:t>Kibrik A. A. Cognitive inferences from discourse observations: Reference and working memory / ed. by Hoek K. van, Kibrik A. A., Noordman L. — Amsterdam: Benjamins, 1999. — P. 29–52.</w:t>
      </w:r>
      <w:bookmarkEnd w:id="613"/>
    </w:p>
    <w:p>
      <w:pPr>
        <w:pStyle w:val="Bibliography"/>
        <w:rPr/>
      </w:pPr>
      <w:bookmarkStart w:id="614" w:name="ref-givon1983"/>
      <w:r>
        <w:rPr/>
        <w:t xml:space="preserve">108. </w:t>
        <w:tab/>
        <w:t xml:space="preserve">Givón T. </w:t>
      </w:r>
      <w:hyperlink r:id="rId58">
        <w:r>
          <w:rPr>
            <w:rStyle w:val="Hyperlink"/>
          </w:rPr>
          <w:t>Topic continuity in discourse: The functional domain of switch-reference</w:t>
        </w:r>
      </w:hyperlink>
      <w:r>
        <w:rPr/>
        <w:t xml:space="preserve"> // Switch reference and universal grammar / ed. by Haiman J., Munro P. — Amsterdam: John Benjamins Publishing Company, 1983. — Vol. 2. — P. 51–82.</w:t>
      </w:r>
      <w:bookmarkEnd w:id="614"/>
    </w:p>
    <w:p>
      <w:pPr>
        <w:pStyle w:val="Bibliography"/>
        <w:rPr/>
      </w:pPr>
      <w:bookmarkStart w:id="615" w:name="ref-kibrik2011"/>
      <w:r>
        <w:rPr/>
        <w:t xml:space="preserve">109. </w:t>
        <w:tab/>
        <w:t xml:space="preserve">Kibrik A. </w:t>
      </w:r>
      <w:hyperlink r:id="rId59">
        <w:r>
          <w:rPr>
            <w:rStyle w:val="Hyperlink"/>
          </w:rPr>
          <w:t>Reference in discourse</w:t>
        </w:r>
      </w:hyperlink>
      <w:r>
        <w:rPr/>
        <w:t>. — Oxford: Oxford University Press, 2011.</w:t>
      </w:r>
      <w:bookmarkEnd w:id="615"/>
    </w:p>
    <w:p>
      <w:pPr>
        <w:pStyle w:val="Bibliography"/>
        <w:rPr/>
      </w:pPr>
      <w:bookmarkStart w:id="616" w:name="ref-bickel2003"/>
      <w:r>
        <w:rPr/>
        <w:t xml:space="preserve">110. </w:t>
        <w:tab/>
        <w:t xml:space="preserve">Bickel B. </w:t>
      </w:r>
      <w:hyperlink r:id="rId60">
        <w:r>
          <w:rPr>
            <w:rStyle w:val="Hyperlink"/>
          </w:rPr>
          <w:t>Referential density in discourse and syntactic typology</w:t>
        </w:r>
      </w:hyperlink>
      <w:r>
        <w:rPr/>
        <w:t xml:space="preserve"> // Language. — 2003. — Vol. 79, no. 4. — P. 708–736.</w:t>
      </w:r>
      <w:bookmarkEnd w:id="616"/>
    </w:p>
    <w:p>
      <w:pPr>
        <w:pStyle w:val="Bibliography"/>
        <w:rPr/>
      </w:pPr>
      <w:bookmarkStart w:id="617" w:name="ref-arkadievpanova2024"/>
      <w:r>
        <w:rPr/>
        <w:t xml:space="preserve">111. </w:t>
        <w:tab/>
        <w:t>Arkadiev P., Panova A. Independent pronouns in languages with pronominal affixes: Evidence from abaza // Состав науки: Сборник статей к юбилею веры исааковны подлесской / ed. by А. К. Н., Р. С. Н. — Москва: Буки Веди, 2024. — P. 30–58.</w:t>
      </w:r>
      <w:bookmarkEnd w:id="617"/>
    </w:p>
    <w:p>
      <w:pPr>
        <w:pStyle w:val="Bibliography"/>
        <w:rPr/>
      </w:pPr>
      <w:bookmarkStart w:id="618" w:name="ref-NedjalkovJaxontov1983"/>
      <w:r>
        <w:rPr/>
        <w:t xml:space="preserve">112. </w:t>
        <w:tab/>
        <w:t>Недялков В. П., Яхонтов С. Е. Типология результативных конструкций // Типология результативных конструкций (результатив, статив, пассив, перфект) / под ред. В. П. Недялков. — Ленинград: Наука, 1983. — С. 5–41.</w:t>
      </w:r>
      <w:bookmarkEnd w:id="618"/>
    </w:p>
    <w:p>
      <w:pPr>
        <w:pStyle w:val="Bibliography"/>
        <w:rPr/>
      </w:pPr>
      <w:bookmarkStart w:id="619" w:name="ref-Volodin1969"/>
      <w:r>
        <w:rPr/>
        <w:t xml:space="preserve">113. </w:t>
        <w:tab/>
        <w:t>Володин А. П. Каузативные глаголы и каузативные глагольные структуры в ительменском языке // Типология каузативных конструкций. Морфологический каузатив / под ред. А. А. Холодович. — Ленинград: Наука, 1969. — С. 170–178.</w:t>
      </w:r>
      <w:bookmarkEnd w:id="619"/>
    </w:p>
    <w:p>
      <w:pPr>
        <w:pStyle w:val="Bibliography"/>
        <w:rPr/>
      </w:pPr>
      <w:bookmarkStart w:id="620" w:name="ref-PakendorfKrivoshapkina2014"/>
      <w:r>
        <w:rPr/>
        <w:t xml:space="preserve">114. </w:t>
        <w:tab/>
        <w:t>Pakendorf B., Krivoshapkina I. V. Ėven nominal evaluatives and the marking of definiteness // Linguistic Typology. — 2014. — Vol. 18, no. 2. — P. 289–331.</w:t>
      </w:r>
      <w:bookmarkEnd w:id="620"/>
    </w:p>
    <w:p>
      <w:pPr>
        <w:pStyle w:val="Bibliography"/>
        <w:rPr/>
      </w:pPr>
      <w:bookmarkStart w:id="621" w:name="ref-EliseevZaitseva2007"/>
      <w:r>
        <w:rPr/>
        <w:t xml:space="preserve">115. </w:t>
        <w:tab/>
        <w:t>Сопоставительно-ономасиологический словарь диалектов карельского, вепсского, саамского языков / под ред. Ю. С. Елисеев, Н. Г. Зайцева. — Петрозаводск, 2007.</w:t>
      </w:r>
      <w:bookmarkEnd w:id="621"/>
    </w:p>
    <w:p>
      <w:pPr>
        <w:pStyle w:val="Bibliography"/>
        <w:rPr/>
      </w:pPr>
      <w:bookmarkStart w:id="622" w:name="ref-Okninaetal2025"/>
      <w:r>
        <w:rPr/>
        <w:t xml:space="preserve">116. </w:t>
        <w:tab/>
        <w:t>Окнина Л. Б., Подлепич В. В., Вологдина Я. О., Зибер И. А., Машеров Е. Л., Слезкин А. А., Стрельникова Е. В., Канцерова А. О. Особенности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bookmarkEnd w:id="622"/>
    </w:p>
    <w:p>
      <w:pPr>
        <w:pStyle w:val="Bibliography"/>
        <w:rPr/>
      </w:pPr>
      <w:bookmarkStart w:id="623" w:name="ref-Gasparov1984"/>
      <w:r>
        <w:rPr/>
        <w:t xml:space="preserve">117. </w:t>
        <w:tab/>
        <w:t>Гаспаров М. Л. Очерк истории русского стиха: Метрика, ритмика, рифма, строфика. — Москва: Наука, 1984.</w:t>
      </w:r>
      <w:bookmarkEnd w:id="623"/>
    </w:p>
    <w:p>
      <w:pPr>
        <w:pStyle w:val="Bibliography"/>
        <w:rPr/>
      </w:pPr>
      <w:bookmarkStart w:id="624" w:name="ref-Zwicky1976"/>
      <w:r>
        <w:rPr/>
        <w:t xml:space="preserve">118. </w:t>
        <w:tab/>
        <w:t>Zwicky A. M. Well, this rock and roll has got to stop. Junior’s head is hard as a rock // Papers from the twelfth regional meeting of the chicago linguistic society / ed. by Mufwene S. S., Walker C. A., Steever S. B. — Chicago: Chicago Linguistic Society, 1976. — P. 676–697.</w:t>
      </w:r>
      <w:bookmarkEnd w:id="624"/>
    </w:p>
    <w:p>
      <w:pPr>
        <w:pStyle w:val="Bibliography"/>
        <w:rPr/>
      </w:pPr>
      <w:bookmarkStart w:id="625" w:name="ref-bikina2019"/>
      <w:r>
        <w:rPr/>
        <w:t xml:space="preserve">119. </w:t>
        <w:tab/>
        <w:t>Bikina D. Syntax of non-finite relative clauses in kazym khanty. — Moscow: HSE University, 2019.</w:t>
      </w:r>
      <w:bookmarkEnd w:id="625"/>
    </w:p>
    <w:p>
      <w:pPr>
        <w:pStyle w:val="Bibliography"/>
        <w:rPr/>
      </w:pPr>
      <w:bookmarkStart w:id="626" w:name="ref-bikina2022"/>
      <w:r>
        <w:rPr/>
        <w:t xml:space="preserve">120. </w:t>
        <w:tab/>
        <w:t xml:space="preserve">Bikina D., Rakhman D., Potseluev V., Starchenko A., Toldova S. </w:t>
      </w:r>
      <w:hyperlink r:id="rId61">
        <w:r>
          <w:rPr>
            <w:rStyle w:val="Hyperlink"/>
          </w:rPr>
          <w:t>Non-finite constructions in khanty: Their unity and diversity</w:t>
        </w:r>
      </w:hyperlink>
      <w:r>
        <w:rPr/>
        <w:t xml:space="preserve"> // Folia Linguistica. — 2022. — Is. 0.</w:t>
      </w:r>
      <w:bookmarkEnd w:id="626"/>
    </w:p>
    <w:p>
      <w:pPr>
        <w:pStyle w:val="Bibliography"/>
        <w:rPr/>
      </w:pPr>
      <w:bookmarkStart w:id="627" w:name="ref-arregui1998"/>
      <w:r>
        <w:rPr/>
        <w:t xml:space="preserve">121. </w:t>
        <w:tab/>
        <w:t xml:space="preserve">Arregui A., Kusumoto K. </w:t>
      </w:r>
      <w:hyperlink r:id="rId62">
        <w:r>
          <w:rPr>
            <w:rStyle w:val="Hyperlink"/>
          </w:rPr>
          <w:t>Tense in temporal adjunct clauses</w:t>
        </w:r>
      </w:hyperlink>
      <w:r>
        <w:rPr/>
        <w:t xml:space="preserve"> / Semantics and linguistic theory. — 1998.</w:t>
      </w:r>
      <w:bookmarkEnd w:id="627"/>
    </w:p>
    <w:p>
      <w:pPr>
        <w:pStyle w:val="Bibliography"/>
        <w:rPr/>
      </w:pPr>
      <w:bookmarkStart w:id="628" w:name="ref-kusumoto2005"/>
      <w:r>
        <w:rPr/>
        <w:t xml:space="preserve">122. </w:t>
        <w:tab/>
        <w:t xml:space="preserve">Kusumoto K. </w:t>
      </w:r>
      <w:hyperlink r:id="rId63">
        <w:r>
          <w:rPr>
            <w:rStyle w:val="Hyperlink"/>
          </w:rPr>
          <w:t>On the quantification over times in natural language</w:t>
        </w:r>
      </w:hyperlink>
      <w:r>
        <w:rPr/>
        <w:t xml:space="preserve"> // Natural Language Semantics. — 2005. — Vol. 13, no. 4. — P. 317–357.</w:t>
      </w:r>
      <w:bookmarkEnd w:id="628"/>
    </w:p>
    <w:p>
      <w:pPr>
        <w:pStyle w:val="Bibliography"/>
        <w:rPr/>
      </w:pPr>
      <w:bookmarkStart w:id="629" w:name="ref-stowell2007"/>
      <w:r>
        <w:rPr/>
        <w:t xml:space="preserve">123. </w:t>
        <w:tab/>
        <w:t xml:space="preserve">Stowell T. </w:t>
      </w:r>
      <w:hyperlink r:id="rId64">
        <w:r>
          <w:rPr>
            <w:rStyle w:val="Hyperlink"/>
          </w:rPr>
          <w:t>The syntactic expression of tense</w:t>
        </w:r>
      </w:hyperlink>
      <w:r>
        <w:rPr/>
        <w:t xml:space="preserve"> // Lingua. — 2007. — Vol. 117, no. 2. — P. 437–463.</w:t>
      </w:r>
      <w:bookmarkEnd w:id="629"/>
    </w:p>
    <w:p>
      <w:pPr>
        <w:pStyle w:val="Bibliography"/>
        <w:rPr/>
      </w:pPr>
      <w:bookmarkStart w:id="630" w:name="ref-oleary2021"/>
      <w:r>
        <w:rPr/>
        <w:t xml:space="preserve">124. </w:t>
        <w:tab/>
        <w:t xml:space="preserve">O’Leary M. C. </w:t>
      </w:r>
      <w:hyperlink r:id="rId65">
        <w:r>
          <w:rPr>
            <w:rStyle w:val="Hyperlink"/>
          </w:rPr>
          <w:t>Locality constraints in nominal evaluation times</w:t>
        </w:r>
      </w:hyperlink>
      <w:r>
        <w:rPr/>
        <w:t>. — 2021. — Vol. 6, no. 1. — P. 938.</w:t>
      </w:r>
      <w:bookmarkEnd w:id="630"/>
    </w:p>
    <w:p>
      <w:pPr>
        <w:pStyle w:val="Bibliography"/>
        <w:rPr/>
      </w:pPr>
      <w:bookmarkStart w:id="631" w:name="ref-oleary2022"/>
      <w:r>
        <w:rPr/>
        <w:t xml:space="preserve">125. </w:t>
        <w:tab/>
        <w:t>O’Leary M. C. About time: Lexical, structural, and discourse constraints on the temporal interpretation of nominal predicates: PhD thesis. — Los Angeles: University of California, Los Angeles; University of California, Los Angeles, 2022.</w:t>
      </w:r>
      <w:bookmarkEnd w:id="631"/>
    </w:p>
    <w:p>
      <w:pPr>
        <w:pStyle w:val="Bibliography"/>
        <w:rPr/>
      </w:pPr>
      <w:bookmarkStart w:id="632" w:name="ref-keshet2008"/>
      <w:r>
        <w:rPr/>
        <w:t xml:space="preserve">126. </w:t>
        <w:tab/>
        <w:t>Keshet E. R. Good intensions: Paving two roads to a theory of the de re/de dicto distinction: PhD thesis. — Cambridge, MA: Massachusetts Institute of Technology, 2008.</w:t>
      </w:r>
      <w:bookmarkEnd w:id="632"/>
    </w:p>
    <w:p>
      <w:pPr>
        <w:pStyle w:val="Bibliography"/>
        <w:rPr/>
      </w:pPr>
      <w:bookmarkStart w:id="633" w:name="ref-keshet2010"/>
      <w:r>
        <w:rPr/>
        <w:t xml:space="preserve">127. </w:t>
        <w:tab/>
        <w:t xml:space="preserve">Keshet E. </w:t>
      </w:r>
      <w:hyperlink r:id="rId66">
        <w:r>
          <w:rPr>
            <w:rStyle w:val="Hyperlink"/>
          </w:rPr>
          <w:t>Situation economy</w:t>
        </w:r>
      </w:hyperlink>
      <w:r>
        <w:rPr/>
        <w:t xml:space="preserve"> // Natural Language Semantics. — 2010. — Vol. 18, no. 4. — P. 385–434.</w:t>
      </w:r>
      <w:bookmarkEnd w:id="633"/>
    </w:p>
    <w:p>
      <w:pPr>
        <w:pStyle w:val="Bibliography"/>
        <w:rPr/>
      </w:pPr>
      <w:bookmarkStart w:id="634" w:name="ref-armenante2024"/>
      <w:r>
        <w:rPr/>
        <w:t xml:space="preserve">128. </w:t>
        <w:tab/>
        <w:t>Armenante G. IPG effects on adverbials in attitude reports / Proceedings of NELS 55. — Yale University: University of Massachusetts Amherst, 2024.</w:t>
      </w:r>
      <w:bookmarkEnd w:id="634"/>
    </w:p>
    <w:p>
      <w:pPr>
        <w:pStyle w:val="Bibliography"/>
        <w:rPr/>
      </w:pPr>
      <w:bookmarkStart w:id="635" w:name="ref-klein1994"/>
      <w:r>
        <w:rPr/>
        <w:t xml:space="preserve">129. </w:t>
        <w:tab/>
        <w:t>Klein W. Time in language. — London: Routledge, 1994.</w:t>
      </w:r>
      <w:bookmarkEnd w:id="635"/>
    </w:p>
    <w:p>
      <w:pPr>
        <w:pStyle w:val="Bibliography"/>
        <w:rPr/>
      </w:pPr>
      <w:bookmarkStart w:id="636" w:name="ref-bohnemeyer2014"/>
      <w:r>
        <w:rPr/>
        <w:t xml:space="preserve">130. </w:t>
        <w:tab/>
        <w:t>Bohnemeyer J. Aspect vs. Relative tense: The case reopened // Natural Language &amp; Linguistic Theory. — 2014. — Vol. 32, no. 3. — P. 917–954.</w:t>
      </w:r>
      <w:bookmarkEnd w:id="636"/>
    </w:p>
    <w:p>
      <w:pPr>
        <w:pStyle w:val="Bibliography"/>
        <w:rPr/>
      </w:pPr>
      <w:bookmarkStart w:id="637" w:name="ref-nishiyama2010"/>
      <w:r>
        <w:rPr/>
        <w:t xml:space="preserve">131. </w:t>
        <w:tab/>
        <w:t>Nishiyama A., Koenig J. P. What is a perfect state? // Language. — 2010. — Vol. 86, no. 3. — P. 611–646.</w:t>
      </w:r>
      <w:bookmarkEnd w:id="637"/>
    </w:p>
    <w:p>
      <w:pPr>
        <w:pStyle w:val="Bibliography"/>
        <w:rPr/>
      </w:pPr>
      <w:bookmarkStart w:id="638" w:name="ref-wegner2019"/>
      <w:r>
        <w:rPr/>
        <w:t xml:space="preserve">132. </w:t>
        <w:tab/>
        <w:t>Wegner D. The properties of perfect(ive) and (eventive) passive participles: An identity approach // Glossa: A Journal of General Linguistics. — 2019. — Vol. 4, no. 1.</w:t>
      </w:r>
      <w:bookmarkEnd w:id="638"/>
    </w:p>
    <w:p>
      <w:pPr>
        <w:pStyle w:val="Bibliography"/>
        <w:rPr/>
      </w:pPr>
      <w:bookmarkStart w:id="639" w:name="ref-bertrand2022"/>
      <w:r>
        <w:rPr/>
        <w:t xml:space="preserve">133. </w:t>
        <w:tab/>
        <w:t>Bertrand A., Aonuki Y., Chen S., Davis H., Gambarage J., Griffin L., Huijsmans M., Matthewson L., Reisinger D., Rullmann H. Nobody’s perfect // Languages. — 2022. — Vol. 7, no. 2.</w:t>
      </w:r>
      <w:bookmarkEnd w:id="639"/>
    </w:p>
    <w:p>
      <w:pPr>
        <w:pStyle w:val="Bibliography"/>
        <w:rPr/>
      </w:pPr>
      <w:bookmarkStart w:id="640" w:name="ref-chen2021"/>
      <w:r>
        <w:rPr/>
        <w:t xml:space="preserve">134. </w:t>
        <w:tab/>
        <w:t>Chen S., Vander Klok J., Matthewson L., Rullmann H. The “experiential” as an existential past: Evidence from javanese and atayal // Natural Language &amp; Linguistic Theory. — 2021. — Vol. 39, no. 3. — P. 709–758.</w:t>
      </w:r>
      <w:bookmarkEnd w:id="640"/>
    </w:p>
    <w:p>
      <w:pPr>
        <w:pStyle w:val="Bibliography"/>
        <w:rPr/>
      </w:pPr>
      <w:bookmarkStart w:id="641" w:name="ref-cinque1999"/>
      <w:r>
        <w:rPr/>
        <w:t xml:space="preserve">135. </w:t>
        <w:tab/>
        <w:t>Cinque G. Adverbs and functional heads: A cross-linguistic perspective. — Oxford: Oxford University Press, 1999.</w:t>
      </w:r>
      <w:bookmarkEnd w:id="641"/>
    </w:p>
    <w:p>
      <w:pPr>
        <w:pStyle w:val="Bibliography"/>
        <w:rPr/>
      </w:pPr>
      <w:bookmarkStart w:id="642" w:name="ref-ramchand2018"/>
      <w:r>
        <w:rPr/>
        <w:t xml:space="preserve">136. </w:t>
        <w:tab/>
        <w:t>Ramchand G. C. Situations and syntactic structures: Rethinking auxiliaries and order in english. — MIT Press, 2018. — Vol. 77.</w:t>
      </w:r>
      <w:bookmarkEnd w:id="642"/>
    </w:p>
    <w:p>
      <w:pPr>
        <w:pStyle w:val="Bibliography"/>
        <w:rPr/>
      </w:pPr>
      <w:bookmarkStart w:id="643" w:name="ref-mechkina2014"/>
      <w:r>
        <w:rPr/>
        <w:t xml:space="preserve">137. </w:t>
        <w:tab/>
        <w:t>Мечкина Е. И. Па̄ррнэ па̄ль мушштлэз. [Воспоминания из детства]. — Мурманск, Россия, 2014.</w:t>
      </w:r>
      <w:bookmarkEnd w:id="643"/>
    </w:p>
    <w:p>
      <w:pPr>
        <w:pStyle w:val="Bibliography"/>
        <w:rPr/>
      </w:pPr>
      <w:bookmarkStart w:id="644" w:name="ref-tatevosov2015"/>
      <w:r>
        <w:rPr/>
        <w:t xml:space="preserve">138. </w:t>
        <w:tab/>
        <w:t>Татевосов С. Г. Акциональность в лексике и грамматике. Глагол и структура события. — Москва: Языки славянской культуры, 2015.</w:t>
      </w:r>
      <w:bookmarkEnd w:id="644"/>
    </w:p>
    <w:p>
      <w:pPr>
        <w:pStyle w:val="Bibliography"/>
        <w:rPr/>
      </w:pPr>
      <w:bookmarkStart w:id="645" w:name="ref-gronn2020"/>
      <w:r>
        <w:rPr/>
        <w:t xml:space="preserve">139. </w:t>
        <w:tab/>
        <w:t>Grønn A., Stechow A. von. The perfect // The wiley blackwell companion to semantics / ed. by Gutzmann D., Matthewson L., Meier C., Rullmann H., Zimmermann T. — John Wiley &amp; Sons, 2020.</w:t>
      </w:r>
      <w:bookmarkEnd w:id="645"/>
    </w:p>
    <w:p>
      <w:pPr>
        <w:pStyle w:val="Bibliography"/>
        <w:rPr/>
      </w:pPr>
      <w:bookmarkStart w:id="646" w:name="ref-coppock2023"/>
      <w:r>
        <w:rPr/>
        <w:t xml:space="preserve">140. </w:t>
        <w:tab/>
        <w:t>Coppock E., Champollion L. Invitation to formal semantics. — Boston University; New York University, 2023.</w:t>
      </w:r>
      <w:bookmarkEnd w:id="646"/>
    </w:p>
    <w:p>
      <w:pPr>
        <w:pStyle w:val="Bibliography"/>
        <w:rPr/>
      </w:pPr>
      <w:bookmarkStart w:id="647" w:name="ref-gronn2016"/>
      <w:r>
        <w:rPr/>
        <w:t xml:space="preserve">141. </w:t>
        <w:tab/>
        <w:t>Grønn A., Stechow A. von. Tense // The cambridge handbook of formal semantics / ed. by Aloni M., Dekker P. — Cambridge University Press, 2016. — P. 313–341.</w:t>
      </w:r>
      <w:bookmarkEnd w:id="647"/>
    </w:p>
    <w:p>
      <w:pPr>
        <w:pStyle w:val="Bibliography"/>
        <w:rPr/>
      </w:pPr>
      <w:bookmarkStart w:id="648" w:name="ref-partee1973"/>
      <w:r>
        <w:rPr/>
        <w:t xml:space="preserve">142. </w:t>
        <w:tab/>
        <w:t>Partee B. H. Some structural analogies between tenses and pronouns in english // Journal of Philosophy. — 1973. — Vol. 70, no. 18. — P. 601–609.</w:t>
      </w:r>
      <w:bookmarkEnd w:id="648"/>
    </w:p>
    <w:p>
      <w:pPr>
        <w:pStyle w:val="Bibliography"/>
        <w:rPr/>
      </w:pPr>
      <w:bookmarkStart w:id="649" w:name="ref-julien2015"/>
      <w:r>
        <w:rPr/>
        <w:t xml:space="preserve">143. </w:t>
        <w:tab/>
        <w:t>Julien M. On negation, tense, and participles in finnic and sámi // Syntax over time / ed. by Biberauer T., Walkden G. — Oxford University Press, 2015. — P. 163–178.</w:t>
      </w:r>
      <w:bookmarkEnd w:id="649"/>
    </w:p>
    <w:p>
      <w:pPr>
        <w:pStyle w:val="Bibliography"/>
        <w:rPr/>
      </w:pPr>
      <w:bookmarkStart w:id="650" w:name="ref-toosarvandani2025"/>
      <w:r>
        <w:rPr/>
        <w:t xml:space="preserve">144. </w:t>
        <w:tab/>
        <w:t>Toosarvandani M. Languages without tense // Language and Linguistics Compass. — 2025. — Vol. 19, no. 4.</w:t>
      </w:r>
      <w:bookmarkEnd w:id="650"/>
    </w:p>
    <w:p>
      <w:pPr>
        <w:pStyle w:val="Bibliography"/>
        <w:rPr/>
      </w:pPr>
      <w:bookmarkStart w:id="651" w:name="ref-matthewson2006"/>
      <w:r>
        <w:rPr/>
        <w:t xml:space="preserve">145. </w:t>
        <w:tab/>
        <w:t>Matthewson L. Temporal semantics in a superficially tenseless language // Linguistics and Philosophy. — 2006. — Vol. 29, no. 6. — P. 673–713.</w:t>
      </w:r>
      <w:bookmarkEnd w:id="651"/>
    </w:p>
    <w:p>
      <w:pPr>
        <w:pStyle w:val="Bibliography"/>
        <w:rPr/>
      </w:pPr>
      <w:bookmarkStart w:id="652" w:name="ref-bondarenko2024"/>
      <w:r>
        <w:rPr/>
        <w:t xml:space="preserve">146. </w:t>
        <w:tab/>
        <w:t>Bondarenko T., Davis C. Cross-clausal scrambling and subject case in balkar: On multiple specifiers and the locality of overt and covert movement // Syntax. — 2024.</w:t>
      </w:r>
      <w:bookmarkEnd w:id="652"/>
    </w:p>
    <w:p>
      <w:pPr>
        <w:pStyle w:val="Bibliography"/>
        <w:rPr/>
      </w:pPr>
      <w:bookmarkStart w:id="653" w:name="ref-chomsky2000"/>
      <w:r>
        <w:rPr/>
        <w:t xml:space="preserve">147. </w:t>
        <w:tab/>
        <w:t>Chomsky N. Minimalist inquiries: The framework // Step by step: Essays on minimalist syntax in honor of howard lasnik. — Cambridge, MA: MIT Press, 2000. — P. 89–155.</w:t>
      </w:r>
      <w:bookmarkEnd w:id="653"/>
    </w:p>
    <w:p>
      <w:pPr>
        <w:pStyle w:val="Bibliography"/>
        <w:rPr/>
      </w:pPr>
      <w:bookmarkStart w:id="654" w:name="ref-boskovic2005"/>
      <w:r>
        <w:rPr/>
        <w:t xml:space="preserve">148. </w:t>
        <w:tab/>
        <w:t>Boˇskovi´c Z. On the locality of left branch extraction and the structure of NP // Studia linguistica. — 2005. — Vol. 59, no. 1. — P. 1–45.</w:t>
      </w:r>
      <w:bookmarkEnd w:id="654"/>
    </w:p>
    <w:p>
      <w:pPr>
        <w:pStyle w:val="Bibliography"/>
        <w:rPr/>
      </w:pPr>
      <w:bookmarkStart w:id="655" w:name="ref-erlewine2016"/>
      <w:r>
        <w:rPr/>
        <w:t xml:space="preserve">149. </w:t>
        <w:tab/>
        <w:t>Erlewine M. Y. Anti-locality and optimality in kaqchikel agent focus // Natural Language &amp; Linguistic Theory. — 2016. — Vol. 34, no. 2. — P. 429–479.</w:t>
      </w:r>
      <w:bookmarkEnd w:id="655"/>
    </w:p>
    <w:p>
      <w:pPr>
        <w:pStyle w:val="Bibliography"/>
        <w:rPr/>
      </w:pPr>
      <w:bookmarkStart w:id="656" w:name="ref-richards1997"/>
      <w:r>
        <w:rPr/>
        <w:t xml:space="preserve">150. </w:t>
        <w:tab/>
        <w:t>Richards N. What moves where when in which language? PhD thesis. — Cambridge, MA: Massachusetts Institute of Technology, 1997.</w:t>
      </w:r>
      <w:bookmarkEnd w:id="656"/>
    </w:p>
    <w:p>
      <w:pPr>
        <w:pStyle w:val="Bibliography"/>
        <w:rPr/>
      </w:pPr>
      <w:bookmarkStart w:id="657" w:name="ref-podobryaev2017a"/>
      <w:r>
        <w:rPr/>
        <w:t xml:space="preserve">151. </w:t>
        <w:tab/>
        <w:t>Подобряев А. В. Синтаксис простого предложения // Элементы татарского языка в типологическом освещении. Мишарский диалект / под ред. С. Г. Татевосов, А. Г. Пазельская, Д. Ш. Сулейманов. — Буки Веди, 2017. — С. 374–384.</w:t>
      </w:r>
      <w:bookmarkEnd w:id="657"/>
    </w:p>
    <w:p>
      <w:pPr>
        <w:pStyle w:val="Bibliography"/>
        <w:rPr/>
      </w:pPr>
      <w:bookmarkStart w:id="658" w:name="ref-podobryaev2017b"/>
      <w:r>
        <w:rPr/>
        <w:t xml:space="preserve">152. </w:t>
        <w:tab/>
        <w:t>Подобряев А. В. Финитные сентенциальные дополнения // Элементы татарского языка в типологическом освещении. Мишарский диалект / под ред. С. Г. Татевосов, А. Г. Пазельская, Д. Ш. Сулейманов. — Буки Веди, 2017. — С. 560–588.</w:t>
      </w:r>
      <w:bookmarkEnd w:id="658"/>
    </w:p>
    <w:p>
      <w:pPr>
        <w:pStyle w:val="Bibliography"/>
        <w:rPr/>
      </w:pPr>
      <w:bookmarkStart w:id="659" w:name="ref-paducheva2015"/>
      <w:r>
        <w:rPr/>
        <w:t xml:space="preserve">153. </w:t>
        <w:tab/>
        <w:t>Падучева Е. В. Снятая утвердительность и неверидиктальность (нa примере русских местоимений отрицательной полярности) / suspended assertion and nonveridicality: The case of russian negative polarity items // Russian Linguistics. — 2015. — Т. 39, № 2. — С. 129–162.</w:t>
      </w:r>
      <w:bookmarkEnd w:id="659"/>
    </w:p>
    <w:p>
      <w:pPr>
        <w:pStyle w:val="Bibliography"/>
        <w:rPr/>
      </w:pPr>
      <w:bookmarkStart w:id="660" w:name="ref-pereltsvaig2000"/>
      <w:r>
        <w:rPr/>
        <w:t xml:space="preserve">154. </w:t>
        <w:tab/>
        <w:t>Pereltsvaig A. Monotonicity-based vs. Veridicality-based approaches to negative polarity: Evidence from russian // Formal approaches to slavic linguistics (FASL) / ed. by King T. H., Sekerina I. A. — Ann Arbor: Michigan Slavic Publishers, 2000. — P. 328–346.</w:t>
      </w:r>
      <w:bookmarkEnd w:id="660"/>
    </w:p>
    <w:p>
      <w:pPr>
        <w:pStyle w:val="Bibliography"/>
        <w:rPr/>
      </w:pPr>
      <w:bookmarkStart w:id="661" w:name="ref-pereltsvaig2004"/>
      <w:r>
        <w:rPr/>
        <w:t xml:space="preserve">155. </w:t>
        <w:tab/>
        <w:t>Pereltsvaig A. Negative polarity items in russian and the “bagel problem” // Negation in slavic / ed. by Przepiorkowski A., Brown S. — Bloomington: Slavica Publishers, 2004. — P. 153–178.</w:t>
      </w:r>
      <w:bookmarkEnd w:id="661"/>
    </w:p>
    <w:p>
      <w:pPr>
        <w:pStyle w:val="Bibliography"/>
        <w:rPr/>
      </w:pPr>
      <w:bookmarkStart w:id="662" w:name="ref-bondarenko2022"/>
      <w:r>
        <w:rPr/>
        <w:t xml:space="preserve">156. </w:t>
        <w:tab/>
        <w:t>Bondarenko T. Anatomy of an attitude: PhD thesis. — Massachusetts Institute of Technology, 2022.</w:t>
      </w:r>
      <w:bookmarkEnd w:id="662"/>
    </w:p>
    <w:p>
      <w:pPr>
        <w:pStyle w:val="Bibliography"/>
        <w:rPr/>
      </w:pPr>
      <w:bookmarkStart w:id="663" w:name="ref-zwarts1998"/>
      <w:r>
        <w:rPr/>
        <w:t xml:space="preserve">157. </w:t>
        <w:tab/>
        <w:t>Zwarts F. Three types of polarity // Plurality and quantification / ed. by Hamm F., Hinrichs E. — Dordrecht: Springer Netherlands, 1998. — P. 177–238.</w:t>
      </w:r>
      <w:bookmarkEnd w:id="663"/>
    </w:p>
    <w:p>
      <w:pPr>
        <w:pStyle w:val="Bibliography"/>
        <w:rPr/>
      </w:pPr>
      <w:bookmarkStart w:id="664" w:name="ref-chierchia2013"/>
      <w:r>
        <w:rPr/>
        <w:t xml:space="preserve">158. </w:t>
        <w:tab/>
        <w:t>Chierchia G. Logic in grammar: Polarity, free choice, and intervention. — Oxford: OUP, 2013.</w:t>
      </w:r>
      <w:bookmarkEnd w:id="664"/>
    </w:p>
    <w:p>
      <w:pPr>
        <w:pStyle w:val="Bibliography"/>
        <w:rPr/>
      </w:pPr>
      <w:bookmarkStart w:id="665" w:name="ref-dayal2009"/>
      <w:r>
        <w:rPr/>
        <w:t xml:space="preserve">159. </w:t>
        <w:tab/>
        <w:t>Dayal V. Variation in english free choice items // Universals and variation. Proceedings of GLOW in asia VII / ed. by Mohanty R., Menon M. — Hyderabad: EFL University Press, 2009. — P. 237–256.</w:t>
      </w:r>
      <w:bookmarkEnd w:id="665"/>
    </w:p>
    <w:p>
      <w:pPr>
        <w:pStyle w:val="Bibliography"/>
        <w:rPr/>
      </w:pPr>
      <w:bookmarkStart w:id="666" w:name="ref-yanovich2005"/>
      <w:r>
        <w:rPr/>
        <w:t xml:space="preserve">160. </w:t>
        <w:tab/>
        <w:t>Yanovich I. Choice-functional series of indefinite pronouns and hamblin semantics // Proceedings of semantics and linguistic theory (SALT) 15 / ed. by Georgala E., Howell J. — Ithaca, NY: Cornell University, 2005. — P. 309–326.</w:t>
      </w:r>
      <w:bookmarkEnd w:id="666"/>
    </w:p>
    <w:p>
      <w:pPr>
        <w:pStyle w:val="Bibliography"/>
        <w:rPr/>
      </w:pPr>
      <w:bookmarkStart w:id="667" w:name="ref-kholodilova2015"/>
      <w:r>
        <w:rPr/>
        <w:t xml:space="preserve">161. </w:t>
        <w:tab/>
        <w:t>Kholodilova M. (I)nter-clausal negative concord in russian. — Poster presented at The pragmatics of grammar: Negation and polarity. Caen, 2015.</w:t>
      </w:r>
      <w:bookmarkEnd w:id="667"/>
    </w:p>
    <w:p>
      <w:pPr>
        <w:pStyle w:val="Bibliography"/>
        <w:rPr/>
      </w:pPr>
      <w:bookmarkStart w:id="668" w:name="ref-voznesenskaya2024"/>
      <w:r>
        <w:rPr/>
        <w:t xml:space="preserve">162. </w:t>
        <w:tab/>
        <w:t>Voznesenskaia A. What backward negative concord tells us about control. — Unpublished ms., Stony Brook University, 2024.</w:t>
      </w:r>
      <w:bookmarkEnd w:id="668"/>
    </w:p>
    <w:p>
      <w:pPr>
        <w:pStyle w:val="Bibliography"/>
        <w:rPr/>
      </w:pPr>
      <w:bookmarkStart w:id="669" w:name="ref-zehr2018"/>
      <w:r>
        <w:rPr/>
        <w:t xml:space="preserve">163. </w:t>
        <w:tab/>
        <w:t xml:space="preserve">Zehr J., Schwarz F. </w:t>
      </w:r>
      <w:hyperlink r:id="rId67">
        <w:r>
          <w:rPr>
            <w:rStyle w:val="Hyperlink"/>
          </w:rPr>
          <w:t>PennController for internet based experiments (IBEX)</w:t>
        </w:r>
      </w:hyperlink>
      <w:r>
        <w:rPr/>
        <w:t>. — 2018.</w:t>
      </w:r>
      <w:bookmarkEnd w:id="669"/>
    </w:p>
    <w:p>
      <w:pPr>
        <w:pStyle w:val="Bibliography"/>
        <w:rPr/>
      </w:pPr>
      <w:bookmarkStart w:id="670" w:name="ref-burukina2020"/>
      <w:r>
        <w:rPr/>
        <w:t xml:space="preserve">164. </w:t>
        <w:tab/>
        <w:t xml:space="preserve">Burukina I. </w:t>
      </w:r>
      <w:hyperlink r:id="rId68">
        <w:r>
          <w:rPr>
            <w:rStyle w:val="Hyperlink"/>
          </w:rPr>
          <w:t>Mandative verbs and deontic modals in russian: Between obligatory control and overt embedded subjects</w:t>
        </w:r>
      </w:hyperlink>
      <w:r>
        <w:rPr/>
        <w:t xml:space="preserve"> // Glossa: a journal of general linguistics. — 2020. — Is. 5. — P. art. 1.</w:t>
      </w:r>
      <w:bookmarkEnd w:id="670"/>
    </w:p>
    <w:p>
      <w:pPr>
        <w:pStyle w:val="Bibliography"/>
        <w:rPr/>
      </w:pPr>
      <w:bookmarkStart w:id="671" w:name="ref-testelets2001"/>
      <w:r>
        <w:rPr/>
        <w:t xml:space="preserve">165. </w:t>
        <w:tab/>
        <w:t>Тестелец Я. Т. Введение в общий синтаксис. — Москва: Российский государственный гуманитарный университет, 2001.</w:t>
      </w:r>
      <w:bookmarkEnd w:id="671"/>
    </w:p>
    <w:p>
      <w:pPr>
        <w:pStyle w:val="Bibliography"/>
        <w:rPr/>
      </w:pPr>
      <w:bookmarkStart w:id="672" w:name="ref-rappaport1986"/>
      <w:r>
        <w:rPr/>
        <w:t xml:space="preserve">166. </w:t>
        <w:tab/>
        <w:t>Rappaport G. On anaphor binding in russian // Natural Language and Linguistic Theory. — 1986. — Vol. 4. — P. 97–120.</w:t>
      </w:r>
      <w:bookmarkEnd w:id="672"/>
    </w:p>
    <w:p>
      <w:pPr>
        <w:pStyle w:val="Bibliography"/>
        <w:rPr/>
      </w:pPr>
      <w:bookmarkStart w:id="673" w:name="ref-golubeva2020"/>
      <w:r>
        <w:rPr/>
        <w:t xml:space="preserve">167. </w:t>
        <w:tab/>
        <w:t>Голубева М. И. Синтаксис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bookmarkEnd w:id="673"/>
    </w:p>
    <w:p>
      <w:pPr>
        <w:pStyle w:val="Bibliography"/>
        <w:rPr/>
      </w:pPr>
      <w:bookmarkStart w:id="674" w:name="ref-golubeva2022"/>
      <w:r>
        <w:rPr/>
        <w:t xml:space="preserve">168. </w:t>
        <w:tab/>
        <w:t>Голубева М. И. Синтаксические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bookmarkEnd w:id="674"/>
    </w:p>
    <w:p>
      <w:pPr>
        <w:pStyle w:val="Bibliography"/>
        <w:rPr/>
      </w:pPr>
      <w:bookmarkStart w:id="675" w:name="ref-letuchiy2024"/>
      <w:r>
        <w:rPr/>
        <w:t xml:space="preserve">169. </w:t>
        <w:tab/>
        <w:t>Летучий А. Б. Русский синтаксис: Структурные и неструктурные объяснения: Учеб. пособие. — Москва: Издательский дом Высшей школы экономики, 2024. — С. 416.</w:t>
      </w:r>
      <w:bookmarkEnd w:id="675"/>
    </w:p>
    <w:p>
      <w:pPr>
        <w:pStyle w:val="Bibliography"/>
        <w:rPr/>
      </w:pPr>
      <w:bookmarkStart w:id="676" w:name="ref-miyauchi2020"/>
      <w:r>
        <w:rPr/>
        <w:t xml:space="preserve">170. </w:t>
        <w:tab/>
        <w:t>Miyauchi T. How to introduce instrumental agents: Evidence from binding in russian event nominal phrases // Advances in formal slavic linguistics 2017 / ed. by Marušič F., Mišmaš P., Žaucer R. — Berlin: Language Science Press, 2020. — P. 179–204.</w:t>
      </w:r>
      <w:bookmarkEnd w:id="676"/>
    </w:p>
    <w:p>
      <w:pPr>
        <w:pStyle w:val="Bibliography"/>
        <w:rPr/>
      </w:pPr>
      <w:bookmarkStart w:id="677" w:name="ref-yadroff2001"/>
      <w:r>
        <w:rPr/>
        <w:t xml:space="preserve">171. </w:t>
        <w:tab/>
        <w:t>Yadroff M., Franks S. The origin of prepositions // Current issues in formal slavic linguistics / ed. by Zybatow G., Junghanns U., Mehlhorn G., Szucsich L. — Frankfurt am Main: Peter Lang, 2001. — P. 69–79.</w:t>
      </w:r>
      <w:bookmarkEnd w:id="677"/>
    </w:p>
    <w:p>
      <w:pPr>
        <w:pStyle w:val="Bibliography"/>
        <w:rPr/>
      </w:pPr>
      <w:bookmarkStart w:id="678" w:name="ref-gerasimova2023"/>
      <w:r>
        <w:rPr/>
        <w:t xml:space="preserve">172. </w:t>
        <w:tab/>
        <w:t>Герасимова А. А. Количественные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bookmarkEnd w:id="678"/>
    </w:p>
    <w:p>
      <w:pPr>
        <w:pStyle w:val="Bibliography"/>
        <w:rPr/>
      </w:pPr>
      <w:bookmarkStart w:id="679" w:name="ref-rcoreteam2018"/>
      <w:r>
        <w:rPr/>
        <w:t xml:space="preserve">173. </w:t>
        <w:tab/>
        <w:t>Team R. C. R: A language and environment for statistical computing. — Vienna, Austria: R Foundation for Statistical Computing, 2018.</w:t>
      </w:r>
      <w:bookmarkEnd w:id="679"/>
    </w:p>
    <w:p>
      <w:pPr>
        <w:pStyle w:val="Bibliography"/>
        <w:rPr/>
      </w:pPr>
      <w:bookmarkStart w:id="680" w:name="ref-pleshak2018"/>
      <w:r>
        <w:rPr/>
        <w:t xml:space="preserve">174. </w:t>
        <w:tab/>
        <w:t>Плешак П. С. Некоторые сюжеты о структуре хантыйской ИГ. — 2018.</w:t>
      </w:r>
      <w:bookmarkEnd w:id="680"/>
    </w:p>
    <w:p>
      <w:pPr>
        <w:pStyle w:val="Bibliography"/>
        <w:rPr/>
      </w:pPr>
      <w:bookmarkStart w:id="681" w:name="ref-masliukov2024"/>
      <w:r>
        <w:rPr/>
        <w:t xml:space="preserve">175. </w:t>
        <w:tab/>
        <w:t xml:space="preserve">Masliukov V. </w:t>
      </w:r>
      <w:hyperlink r:id="rId69">
        <w:r>
          <w:rPr>
            <w:rStyle w:val="Hyperlink"/>
          </w:rPr>
          <w:t>Possessive agreement and external possessors in kazym khanty</w:t>
        </w:r>
      </w:hyperlink>
      <w:r>
        <w:rPr/>
        <w:t xml:space="preserve"> / Syntax of uralic languages 5. — Гамбург, 2024.</w:t>
      </w:r>
      <w:bookmarkEnd w:id="681"/>
    </w:p>
    <w:p>
      <w:pPr>
        <w:pStyle w:val="Bibliography"/>
        <w:rPr/>
      </w:pPr>
      <w:bookmarkStart w:id="682" w:name="ref-marinina2024"/>
      <w:r>
        <w:rPr/>
        <w:t xml:space="preserve">176. </w:t>
        <w:tab/>
        <w:t>Marinina V. Semantics of northern khanty demonstratives: Spatial deixis, discourse, and attention. — Москва: НИУ ВШЭ, 2024.</w:t>
      </w:r>
      <w:bookmarkEnd w:id="682"/>
    </w:p>
    <w:p>
      <w:pPr>
        <w:pStyle w:val="Bibliography"/>
        <w:rPr/>
      </w:pPr>
      <w:bookmarkStart w:id="683" w:name="ref-lyutikova2015"/>
      <w:r>
        <w:rPr/>
        <w:t xml:space="preserve">177. </w:t>
        <w:tab/>
        <w:t>Лютикова Е. А. Согласование, признаки и структура именной группы в русском языке // Русский язык в научном освещении. — 2015. — Т. 30. — С. 44–74.</w:t>
      </w:r>
      <w:bookmarkEnd w:id="683"/>
    </w:p>
    <w:p>
      <w:pPr>
        <w:pStyle w:val="Bibliography"/>
        <w:rPr/>
      </w:pPr>
      <w:bookmarkStart w:id="684" w:name="ref-panov1968"/>
      <w:r>
        <w:rPr/>
        <w:t xml:space="preserve">178. </w:t>
        <w:tab/>
        <w:t>Панов М. В. Русский язык и советское общество: Морфология и синтаксис современного русского литературного языка. — Москва: Наука, 1968.</w:t>
      </w:r>
      <w:bookmarkEnd w:id="684"/>
    </w:p>
    <w:p>
      <w:pPr>
        <w:pStyle w:val="Bibliography"/>
        <w:rPr/>
      </w:pPr>
      <w:bookmarkStart w:id="685" w:name="ref-corbett1982"/>
      <w:r>
        <w:rPr/>
        <w:t xml:space="preserve">179. </w:t>
        <w:tab/>
        <w:t xml:space="preserve">Corbett G. G. </w:t>
      </w:r>
      <w:hyperlink r:id="rId70">
        <w:r>
          <w:rPr>
            <w:rStyle w:val="Hyperlink"/>
          </w:rPr>
          <w:t>Gender in russian: An account of gender specification and its relationship to declension</w:t>
        </w:r>
      </w:hyperlink>
      <w:r>
        <w:rPr/>
        <w:t xml:space="preserve"> // Russian linguistics. — 1982. — Vol. 6. — P. 197–232.</w:t>
      </w:r>
      <w:bookmarkEnd w:id="685"/>
    </w:p>
    <w:p>
      <w:pPr>
        <w:pStyle w:val="Bibliography"/>
        <w:rPr/>
      </w:pPr>
      <w:bookmarkStart w:id="686" w:name="ref-corbett2023"/>
      <w:r>
        <w:rPr/>
        <w:t xml:space="preserve">180. </w:t>
        <w:tab/>
        <w:t xml:space="preserve">Corbett G. G. </w:t>
      </w:r>
      <w:hyperlink r:id="rId71">
        <w:r>
          <w:rPr>
            <w:rStyle w:val="Hyperlink"/>
          </w:rPr>
          <w:t>The agreement hierarchy and (generalized) semantic agreement</w:t>
        </w:r>
      </w:hyperlink>
      <w:r>
        <w:rPr/>
        <w:t xml:space="preserve"> // Glossa. — 2023. — Vol. 8. — P. 1–39.</w:t>
      </w:r>
      <w:bookmarkEnd w:id="686"/>
    </w:p>
    <w:p>
      <w:pPr>
        <w:pStyle w:val="Bibliography"/>
        <w:rPr/>
      </w:pPr>
      <w:bookmarkStart w:id="687" w:name="ref-pesetsky2013"/>
      <w:r>
        <w:rPr/>
        <w:t xml:space="preserve">181. </w:t>
        <w:tab/>
        <w:t>Pesetsky D. Russian case morphology and the syntactic categories. — Cambridge, MA: MIT Press, 2013.</w:t>
      </w:r>
      <w:bookmarkEnd w:id="687"/>
    </w:p>
    <w:p>
      <w:pPr>
        <w:pStyle w:val="Bibliography"/>
        <w:rPr/>
      </w:pPr>
      <w:bookmarkStart w:id="688" w:name="ref-privizentseva2024"/>
      <w:r>
        <w:rPr/>
        <w:t xml:space="preserve">182. </w:t>
        <w:tab/>
        <w:t xml:space="preserve">Privizentseva M. </w:t>
      </w:r>
      <w:hyperlink r:id="rId72">
        <w:r>
          <w:rPr>
            <w:rStyle w:val="Hyperlink"/>
          </w:rPr>
          <w:t>Semantic agreement in russian: Gender, declension, and morphological ineffability</w:t>
        </w:r>
      </w:hyperlink>
      <w:r>
        <w:rPr/>
        <w:t xml:space="preserve"> // Natural Language and Linguistic Theory. — 2024. — Vol. 42. — P. 767–814.</w:t>
      </w:r>
      <w:bookmarkEnd w:id="688"/>
    </w:p>
    <w:p>
      <w:pPr>
        <w:pStyle w:val="Bibliography"/>
        <w:rPr/>
      </w:pPr>
      <w:bookmarkStart w:id="689" w:name="ref-steriopolo2019"/>
      <w:r>
        <w:rPr/>
        <w:t xml:space="preserve">183. </w:t>
        <w:tab/>
        <w:t>Steriopolo O. Mixed gender agreement in the case of russian hybrid nouns // Questions and Answers in Linguistics. — 2019. — Is. 5. — P. 91–105.</w:t>
      </w:r>
      <w:bookmarkEnd w:id="689"/>
    </w:p>
    <w:p>
      <w:pPr>
        <w:pStyle w:val="Bibliography"/>
        <w:rPr/>
      </w:pPr>
      <w:bookmarkStart w:id="690" w:name="ref-garnham2015"/>
      <w:r>
        <w:rPr/>
        <w:t xml:space="preserve">184. </w:t>
        <w:tab/>
        <w:t>Garnham A., Yakovlev Y. The interaction of morphological and stereotypical gender information in russian // Frontiers on Psychology. — 2015. — Is. 6.</w:t>
      </w:r>
      <w:bookmarkEnd w:id="690"/>
    </w:p>
    <w:p>
      <w:pPr>
        <w:pStyle w:val="Bibliography"/>
        <w:rPr/>
      </w:pPr>
      <w:bookmarkStart w:id="691" w:name="ref-pereltsvaig2006"/>
      <w:r>
        <w:rPr/>
        <w:t xml:space="preserve">185. </w:t>
        <w:tab/>
        <w:t>Pereltsvaig A. Small nominals // Natural Language &amp; Linguistic Theory. — 2006. — Vol. 24, no. 2. — P. 433–500.</w:t>
      </w:r>
      <w:bookmarkEnd w:id="691"/>
    </w:p>
    <w:p>
      <w:pPr>
        <w:pStyle w:val="Bibliography"/>
        <w:rPr/>
      </w:pPr>
      <w:bookmarkStart w:id="692" w:name="ref-matushansky2015"/>
      <w:r>
        <w:rPr/>
        <w:t xml:space="preserve">186. </w:t>
        <w:tab/>
        <w:t>Matushansky O., Ruys E. Measure for measure // Slavic grammar from a formal perspective: The 10th anniversary FDSL conference. — 2015. — P. 317–330.</w:t>
      </w:r>
      <w:bookmarkEnd w:id="692"/>
    </w:p>
    <w:p>
      <w:pPr>
        <w:pStyle w:val="Bibliography"/>
        <w:rPr/>
      </w:pPr>
      <w:bookmarkStart w:id="693" w:name="ref-rudnev2024"/>
      <w:r>
        <w:rPr/>
        <w:t xml:space="preserve">187. </w:t>
        <w:tab/>
        <w:t>Rudnev P. Categorial selection and functional structure in the noun phrase: Revisiting russian small nominals // Russian Linguistics. — 2024. — Vol. 48, no. 1. — P. art. 1.</w:t>
      </w:r>
      <w:bookmarkEnd w:id="693"/>
    </w:p>
    <w:p>
      <w:pPr>
        <w:pStyle w:val="Bibliography"/>
        <w:rPr/>
      </w:pPr>
      <w:bookmarkStart w:id="694" w:name="ref-toldova2018"/>
      <w:r>
        <w:rPr/>
        <w:t xml:space="preserve">188. </w:t>
        <w:tab/>
        <w:t>Толдова С. Ю., Холодилова М. А., Татевосов С. Г., Кашкин Е. В., Козлов А. А., Козлов Л. С., Кухто А. В., Привизенцева М. Ю., Стенин И. А. Элементы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bookmarkEnd w:id="694"/>
    </w:p>
    <w:p>
      <w:pPr>
        <w:pStyle w:val="Bibliography"/>
        <w:rPr/>
      </w:pPr>
      <w:bookmarkStart w:id="695" w:name="ref-arkhangelsky2021"/>
      <w:r>
        <w:rPr/>
        <w:t xml:space="preserve">189. </w:t>
        <w:tab/>
        <w:t>Архангельский Т. А. Корпусная платформа tsakorpus и языки россии / Электронная письменность народов российской федерации – 2021 &amp; IWCLUL 2021. Материалы междунар. Научно-практич. конф. — Сыктывкар: «Коми республиканская академия государственной службы и управления», 2021. — С. 23–24.</w:t>
      </w:r>
      <w:bookmarkEnd w:id="695"/>
    </w:p>
    <w:p>
      <w:pPr>
        <w:pStyle w:val="Bibliography"/>
        <w:rPr/>
      </w:pPr>
      <w:bookmarkStart w:id="696" w:name="ref-toldova2023"/>
      <w:r>
        <w:rPr/>
        <w:t xml:space="preserve">190. </w:t>
        <w:tab/>
        <w:t>Toldova S. Yu., Sokur E. O. Building an open corpus and a morphological parser for corpus annotation for standard dargwa // Journal of Siberian Federal University. — 2024. — Vol. 17, no. 5. — P. 905–915.</w:t>
      </w:r>
      <w:bookmarkEnd w:id="696"/>
    </w:p>
    <w:p>
      <w:pPr>
        <w:pStyle w:val="Bibliography"/>
        <w:rPr/>
      </w:pPr>
      <w:bookmarkStart w:id="697" w:name="ref-Peirce1966"/>
      <w:r>
        <w:rPr/>
        <w:t xml:space="preserve">191. </w:t>
        <w:tab/>
        <w:t>Peirce C. S. Collected papers of charles sanders peirce. Volume VII. Science and philosophy and volume VIII. Reviews, correspondence and bibliography / ed. by Burks A. W. — Cambridge, MA: Belknap Press of Harvard University Press, 1966.</w:t>
      </w:r>
      <w:bookmarkEnd w:id="697"/>
    </w:p>
    <w:p>
      <w:pPr>
        <w:pStyle w:val="Bibliography"/>
        <w:rPr/>
      </w:pPr>
      <w:bookmarkStart w:id="698" w:name="ref-Haack2005"/>
      <w:r>
        <w:rPr/>
        <w:t xml:space="preserve">192. </w:t>
        <w:tab/>
        <w:t>Haack S. Not cynicism, but synechism: Lessons from classical pragmatism // Trans. Charles S Peirce Soc. : A Quarterly Journal in American Philosophy. — 2005. — Vol. 41, no. 2. — P. 239–253.</w:t>
      </w:r>
      <w:bookmarkEnd w:id="698"/>
    </w:p>
    <w:p>
      <w:pPr>
        <w:pStyle w:val="Bibliography"/>
        <w:rPr/>
      </w:pPr>
      <w:bookmarkStart w:id="699" w:name="ref-Peirce1960a"/>
      <w:r>
        <w:rPr/>
        <w:t xml:space="preserve">193. </w:t>
        <w:tab/>
        <w:t>Peirce C. S. Collected papers of charles sanders peirce. Volume i. Principles of philosophy and volume II. Elements of logic / ed. by Hartshorne C., Weiss P. — Cambridge, MA: Belknap Press of Harvard University Press, 1960.</w:t>
      </w:r>
      <w:bookmarkEnd w:id="699"/>
    </w:p>
    <w:p>
      <w:pPr>
        <w:pStyle w:val="Bibliography"/>
        <w:rPr/>
      </w:pPr>
      <w:bookmarkStart w:id="700" w:name="ref-Peirce1960b"/>
      <w:r>
        <w:rPr/>
        <w:t xml:space="preserve">194. </w:t>
        <w:tab/>
        <w:t>Peirce C. S. Collected papers of charles sanders peirce. Volume v. Pragmatism and pragmaticism and volume VI. Scientific metaphysics / ed. by Hartshorne C., Weiss P. — Cambridge, MA: Belknap Press of Harvard University Press, 1960.</w:t>
      </w:r>
      <w:bookmarkEnd w:id="700"/>
    </w:p>
    <w:p>
      <w:pPr>
        <w:pStyle w:val="Bibliography"/>
        <w:rPr/>
      </w:pPr>
      <w:bookmarkStart w:id="701" w:name="ref-lagasselevin2023"/>
      <w:r>
        <w:rPr/>
        <w:t xml:space="preserve">195. </w:t>
        <w:tab/>
        <w:t>Lagasse E., Levin M. Future medicine: From molecular pathways to the collective intelligence of the body // Trends in molecular medicine. — Elsevier, 2023. — Vol. 29, no. 9. — P. 687–710.</w:t>
      </w:r>
      <w:bookmarkEnd w:id="701"/>
    </w:p>
    <w:p>
      <w:pPr>
        <w:pStyle w:val="Bibliography"/>
        <w:rPr/>
      </w:pPr>
      <w:bookmarkStart w:id="702" w:name="ref-friston2009"/>
      <w:r>
        <w:rPr/>
        <w:t xml:space="preserve">196. </w:t>
        <w:tab/>
        <w:t>Friston K. The free-energy principle: A rough guide to the brain? // Trends in cognitive sciences. — Elsevier, 2009. — Vol. 13, no. 7. — P. 293–301.</w:t>
      </w:r>
      <w:bookmarkEnd w:id="702"/>
    </w:p>
    <w:p>
      <w:pPr>
        <w:pStyle w:val="Bibliography"/>
        <w:rPr/>
      </w:pPr>
      <w:bookmarkStart w:id="703" w:name="ref-friston2010"/>
      <w:r>
        <w:rPr/>
        <w:t xml:space="preserve">197. </w:t>
        <w:tab/>
        <w:t>Friston K. The free-energy principle: A unified brain theory? // Nature reviews neuroscience. — Nature publishing group, 2010. — Vol. 11, no. 2. — P. 127–138.</w:t>
      </w:r>
      <w:bookmarkEnd w:id="703"/>
    </w:p>
    <w:p>
      <w:pPr>
        <w:pStyle w:val="Bibliography"/>
        <w:rPr/>
      </w:pPr>
      <w:bookmarkStart w:id="704" w:name="ref-fristonetal2016"/>
      <w:r>
        <w:rPr/>
        <w:t xml:space="preserve">198. </w:t>
        <w:tab/>
        <w:t>Friston K., FitzGerald T., Rigoli F., Schwartenbeck P., Pezzulo G. Active inference and learning // Neuroscience &amp; Biobehavioral Reviews. — Elsevier, 2016. — Vol. 68. — P. 862–879.</w:t>
      </w:r>
      <w:bookmarkEnd w:id="704"/>
    </w:p>
    <w:p>
      <w:pPr>
        <w:pStyle w:val="Bibliography"/>
        <w:rPr/>
      </w:pPr>
      <w:bookmarkStart w:id="705" w:name="ref-pietarinenbeni2021"/>
      <w:r>
        <w:rPr/>
        <w:t xml:space="preserve">199. </w:t>
        <w:tab/>
        <w:t>Pietarinen A.-V., Beni M. D. Active inference and abduction // Biosemiotics. — Springer, 2021. — Vol. 14, no. 2. — P. 499–517.</w:t>
      </w:r>
      <w:bookmarkEnd w:id="705"/>
    </w:p>
    <w:p>
      <w:pPr>
        <w:pStyle w:val="Bibliography"/>
        <w:rPr/>
      </w:pPr>
      <w:bookmarkStart w:id="706" w:name="ref-Dawkins1976"/>
      <w:r>
        <w:rPr/>
        <w:t xml:space="preserve">200. </w:t>
        <w:tab/>
        <w:t>Dawkins R. The selfish gene. — New York: Oxford University Press, 1976.</w:t>
      </w:r>
      <w:bookmarkEnd w:id="706"/>
    </w:p>
    <w:p>
      <w:pPr>
        <w:pStyle w:val="Bibliography"/>
        <w:rPr/>
      </w:pPr>
      <w:bookmarkStart w:id="707" w:name="ref-Dawkins2006"/>
      <w:r>
        <w:rPr/>
        <w:t xml:space="preserve">201. </w:t>
        <w:tab/>
        <w:t>Dawkins R. The god delusion. — Kent: Transworld Publishers, 2006.</w:t>
      </w:r>
      <w:bookmarkEnd w:id="707"/>
    </w:p>
    <w:p>
      <w:pPr>
        <w:pStyle w:val="Bibliography"/>
        <w:rPr/>
      </w:pPr>
      <w:bookmarkStart w:id="708" w:name="ref-cannizzaro2016"/>
      <w:r>
        <w:rPr/>
        <w:t xml:space="preserve">202. </w:t>
        <w:tab/>
        <w:t>Cannizzaro S. Internet memes as internet signs: A semiotic view of digital culture // Sign Systems Studies. — Tartu: Ulikooli Kirjastus, 2016. — Vol. 44, no. 4. — P. 562–586.</w:t>
      </w:r>
      <w:bookmarkEnd w:id="708"/>
    </w:p>
    <w:p>
      <w:pPr>
        <w:pStyle w:val="Bibliography"/>
        <w:rPr/>
      </w:pPr>
      <w:bookmarkStart w:id="709" w:name="ref-bellucciburton2020"/>
      <w:r>
        <w:rPr/>
        <w:t xml:space="preserve">203. </w:t>
        <w:tab/>
        <w:t>Bellucci F., Burton J. Observational advantages and occurrence referentiality / Diagrammatic representation and inference. 11th international conference, diagrams / ed. by Pietarinen A.-V., Chapman P., Bosveld-de Smet L., Giardino V., Corter J., Linker S. — Basel: Springer, 2020. — Vol. 12169. — P. 202–215.</w:t>
      </w:r>
      <w:bookmarkEnd w:id="709"/>
    </w:p>
    <w:p>
      <w:pPr>
        <w:pStyle w:val="Bibliography"/>
        <w:rPr/>
      </w:pPr>
      <w:bookmarkStart w:id="710" w:name="ref-belluccipietarinen2016"/>
      <w:r>
        <w:rPr/>
        <w:t xml:space="preserve">204. </w:t>
        <w:tab/>
        <w:t>Bellucci F., Pietarinen A.-V. Existential graphs as an instrument of logical analysis: Part i. alpha // The Review of Symbolic Logic. — Cambridge University Press, 2016. — Vol. 9, no. 2. — P. 209–237.</w:t>
      </w:r>
      <w:bookmarkEnd w:id="710"/>
    </w:p>
    <w:p>
      <w:pPr>
        <w:pStyle w:val="Bibliography"/>
        <w:rPr/>
      </w:pPr>
      <w:bookmarkStart w:id="711" w:name="ref-bobrovapietarinen2019"/>
      <w:r>
        <w:rPr/>
        <w:t xml:space="preserve">205. </w:t>
        <w:tab/>
        <w:t>Bobrova A., Pietarinen A.-V. Thoughts, things and logical guidance // Peirce and husserl: Mutual insights on logic, mathematics and cognition / ed. by Shafiei M., Pietarinen A.-V. — Cham: Springer, 2019. — Vol. 46. — P. 43–58.</w:t>
      </w:r>
      <w:bookmarkEnd w:id="711"/>
    </w:p>
    <w:p>
      <w:pPr>
        <w:pStyle w:val="Bibliography"/>
        <w:rPr/>
      </w:pPr>
      <w:bookmarkStart w:id="712" w:name="ref-Peirce1960c"/>
      <w:r>
        <w:rPr/>
        <w:t xml:space="preserve">206. </w:t>
        <w:tab/>
        <w:t>Peirce C. S. Collected papers of charles sanders peirce. Volume III. Exact logic (published papers) and volume IV. The simplest mathematics / ed. by Hartshorne C., Weiss P. — Cambridge, MA: Belknap Press of Harvard University Press, 1960.</w:t>
      </w:r>
      <w:bookmarkEnd w:id="712"/>
    </w:p>
    <w:p>
      <w:pPr>
        <w:pStyle w:val="Bibliography"/>
        <w:rPr/>
      </w:pPr>
      <w:bookmarkStart w:id="713" w:name="ref-frege1964"/>
      <w:r>
        <w:rPr/>
        <w:t xml:space="preserve">207. </w:t>
        <w:tab/>
        <w:t>Frege G. The basic laws of arithmetic. — Berkeley: University of California Press, 1964.</w:t>
      </w:r>
      <w:bookmarkEnd w:id="713"/>
    </w:p>
    <w:p>
      <w:pPr>
        <w:pStyle w:val="Bibliography"/>
        <w:rPr/>
      </w:pPr>
      <w:bookmarkStart w:id="714" w:name="ref-conant1991"/>
      <w:r>
        <w:rPr/>
        <w:t xml:space="preserve">208. </w:t>
        <w:tab/>
        <w:t>Conant J. In search of logical alien thought – descartes, kant, frege and the tractatus // Philosophical Topics. — 1991. — Vol. 20, no. 1. — P. 115–180.</w:t>
      </w:r>
      <w:bookmarkEnd w:id="714"/>
    </w:p>
    <w:p>
      <w:pPr>
        <w:pStyle w:val="Bibliography"/>
        <w:rPr/>
      </w:pPr>
      <w:bookmarkStart w:id="715" w:name="ref-Kant1994"/>
      <w:r>
        <w:rPr/>
        <w:t xml:space="preserve">209. </w:t>
        <w:tab/>
        <w:t>Кант И. Логика, 1800 // Кант и. Собрание сочинений в восьми томах. Том 8. / под ред. А. В. Гулыга. — Москва: Издательство «Чоро», 1994. — С. 266–398.</w:t>
      </w:r>
      <w:bookmarkEnd w:id="715"/>
    </w:p>
    <w:p>
      <w:pPr>
        <w:pStyle w:val="Bibliography"/>
        <w:rPr/>
      </w:pPr>
      <w:bookmarkStart w:id="716" w:name="ref-quine1960"/>
      <w:r>
        <w:rPr/>
        <w:t xml:space="preserve">210. </w:t>
        <w:tab/>
        <w:t>Quine W. V. O. Carnap and logical truth // Synthese. — 1960. — Vol. 12, no. 4. — P. 350–374.</w:t>
      </w:r>
      <w:bookmarkEnd w:id="716"/>
    </w:p>
    <w:p>
      <w:pPr>
        <w:pStyle w:val="Bibliography"/>
        <w:rPr/>
      </w:pPr>
      <w:bookmarkStart w:id="717" w:name="ref-Achouriotietal2014"/>
      <w:r>
        <w:rPr/>
        <w:t xml:space="preserve">211. </w:t>
        <w:tab/>
        <w:t>Achourioti T., Fugard A. J. B., Stenning K. The empirical study of norms is just what we are missing // Frontiers in Psychology. — 2014. — Vol. 5. — P. 1–15.</w:t>
      </w:r>
      <w:bookmarkEnd w:id="717"/>
    </w:p>
    <w:p>
      <w:pPr>
        <w:pStyle w:val="Bibliography"/>
        <w:rPr/>
      </w:pPr>
      <w:bookmarkStart w:id="718" w:name="ref-Ladov2008"/>
      <w:r>
        <w:rPr/>
        <w:t xml:space="preserve">212. </w:t>
        <w:tab/>
        <w:t>Ладов В. А. Иллюзия значения: Проблема следования правилу в аналитической философии. — Томск: Изд-во Томcкого университета, 2008.</w:t>
      </w:r>
      <w:bookmarkEnd w:id="718"/>
    </w:p>
    <w:p>
      <w:pPr>
        <w:pStyle w:val="Bibliography"/>
        <w:rPr/>
      </w:pPr>
      <w:bookmarkStart w:id="719" w:name="ref-Ladov2024"/>
      <w:r>
        <w:rPr/>
        <w:t xml:space="preserve">213. </w:t>
        <w:tab/>
        <w:t>Ладов В. А. Значение: Реализм vs скептицизм // Эпистемология и философия науки. — 2024. — Т. 61, № 2. — С. 43–50.</w:t>
      </w:r>
      <w:bookmarkEnd w:id="719"/>
    </w:p>
    <w:p>
      <w:pPr>
        <w:pStyle w:val="Bibliography"/>
        <w:rPr/>
      </w:pPr>
      <w:bookmarkStart w:id="720" w:name="ref-Borisov2024a"/>
      <w:r>
        <w:rPr/>
        <w:t xml:space="preserve">214. </w:t>
        <w:tab/>
        <w:t>Борисов Е. В. Прямое решение проблемы крипке // Эпистемология и философия науки. — 2024. — Т. 61, № 2. — С. 23–32.</w:t>
      </w:r>
      <w:bookmarkEnd w:id="720"/>
    </w:p>
    <w:p>
      <w:pPr>
        <w:pStyle w:val="Bibliography"/>
        <w:rPr/>
      </w:pPr>
      <w:bookmarkStart w:id="721" w:name="ref-Borisov2024b"/>
      <w:r>
        <w:rPr/>
        <w:t xml:space="preserve">215. </w:t>
        <w:tab/>
        <w:t>Борисов Е. В. Ответ оппонентам // Эпистемология и философия науки. — 2024. — Т. 61, № 2. — С. 89–94.</w:t>
      </w:r>
      <w:bookmarkEnd w:id="721"/>
    </w:p>
    <w:p>
      <w:pPr>
        <w:pStyle w:val="Bibliography"/>
        <w:rPr/>
      </w:pPr>
      <w:bookmarkStart w:id="722" w:name="ref-austin1962"/>
      <w:r>
        <w:rPr/>
        <w:t xml:space="preserve">216. </w:t>
        <w:tab/>
        <w:t>Austin J. L. How to do things with words. — Oxford: Clarendon Press, 1962.</w:t>
      </w:r>
      <w:bookmarkEnd w:id="722"/>
    </w:p>
    <w:p>
      <w:pPr>
        <w:pStyle w:val="Bibliography"/>
        <w:rPr/>
      </w:pPr>
      <w:bookmarkStart w:id="723" w:name="ref-ginsborg2012"/>
      <w:r>
        <w:rPr/>
        <w:t xml:space="preserve">217. </w:t>
        <w:tab/>
        <w:t>Ginsborg H. Normativity of meaning // Proceedings of the Aristotelian Society. Supplementary Volume. — Oxford University Press, 2012. — Vol. 86. — P. 127–146.</w:t>
      </w:r>
      <w:bookmarkEnd w:id="723"/>
    </w:p>
    <w:p>
      <w:pPr>
        <w:pStyle w:val="Bibliography"/>
        <w:rPr/>
      </w:pPr>
      <w:bookmarkStart w:id="724" w:name="ref-williamson2022"/>
      <w:r>
        <w:rPr/>
        <w:t xml:space="preserve">218. </w:t>
        <w:tab/>
        <w:t>Williamson T. The philosophy of philosophy. Second edition. — Hoboken; Chichester: Wiley-Blackwell, 2022.</w:t>
      </w:r>
      <w:bookmarkEnd w:id="724"/>
    </w:p>
    <w:p>
      <w:pPr>
        <w:pStyle w:val="Bibliography"/>
        <w:rPr/>
      </w:pPr>
      <w:bookmarkStart w:id="725" w:name="ref-Bacon2018"/>
      <w:r>
        <w:rPr/>
        <w:t xml:space="preserve">219. </w:t>
        <w:tab/>
        <w:t>Bacon A. Vagueness and thought. — Oxford: Oxford University Press, 2018.</w:t>
      </w:r>
      <w:bookmarkEnd w:id="725"/>
    </w:p>
    <w:p>
      <w:pPr>
        <w:pStyle w:val="Bibliography"/>
        <w:rPr/>
      </w:pPr>
      <w:bookmarkStart w:id="726" w:name="ref-Zardini2008a"/>
      <w:r>
        <w:rPr/>
        <w:t xml:space="preserve">220. </w:t>
        <w:tab/>
        <w:t>Zardini E. A model of tolerance // Studia Logica. — Springer, 2008. — Vol. 90, no. 3. — P. 337–368.</w:t>
      </w:r>
      <w:bookmarkEnd w:id="726"/>
    </w:p>
    <w:p>
      <w:pPr>
        <w:pStyle w:val="Bibliography"/>
        <w:rPr/>
      </w:pPr>
      <w:bookmarkStart w:id="727" w:name="ref-Edgington1997"/>
      <w:r>
        <w:rPr/>
        <w:t xml:space="preserve">221. </w:t>
        <w:tab/>
        <w:t>Edgington D. Vagueness by degrees // Vagueness: A reader / ed. by Keefe R., Smith P. — Cambridge, MA: MIT Press, 1997. — P. 294–316.</w:t>
      </w:r>
      <w:bookmarkEnd w:id="727"/>
    </w:p>
    <w:p>
      <w:pPr>
        <w:pStyle w:val="Bibliography"/>
        <w:rPr/>
      </w:pPr>
      <w:bookmarkStart w:id="728" w:name="ref-wright2001"/>
      <w:r>
        <w:rPr/>
        <w:t xml:space="preserve">222. </w:t>
        <w:tab/>
        <w:t>Wright C. On being in a quandary. Relativism, vagueness, logical revisionism // Mind. — 2001. — Vol. 110, no. 1. — P. 45–98.</w:t>
      </w:r>
      <w:bookmarkEnd w:id="728"/>
    </w:p>
    <w:p>
      <w:pPr>
        <w:pStyle w:val="Bibliography"/>
        <w:rPr/>
      </w:pPr>
      <w:bookmarkStart w:id="729" w:name="ref-moltmann2013"/>
      <w:r>
        <w:rPr/>
        <w:t xml:space="preserve">223. </w:t>
        <w:tab/>
        <w:t>Moltmann F. Propositions, attitudinal objects, and the distinction between actions and products // Canadian Journal of Philosophy. — University of Calgary Press, 2013. — Vol. 43, no. 5/6. — P. 679–701.</w:t>
      </w:r>
      <w:bookmarkEnd w:id="729"/>
    </w:p>
    <w:p>
      <w:pPr>
        <w:pStyle w:val="Bibliography"/>
        <w:rPr/>
      </w:pPr>
      <w:bookmarkStart w:id="730" w:name="ref-moltmann2020"/>
      <w:r>
        <w:rPr/>
        <w:t xml:space="preserve">224. </w:t>
        <w:tab/>
        <w:t>Moltmann F. Truthmaker semantics for natural language: Attitude verbs, modals, and intensional transitive verbs // Theoretical Linguistics. — Mouton de Gruyter, 2020. — Vol. 46, no. 3-4. — P. 159–200.</w:t>
      </w:r>
      <w:bookmarkEnd w:id="730"/>
    </w:p>
    <w:p>
      <w:pPr>
        <w:pStyle w:val="Bibliography"/>
        <w:rPr/>
      </w:pPr>
      <w:bookmarkStart w:id="731" w:name="ref-moltmann2023"/>
      <w:r>
        <w:rPr/>
        <w:t xml:space="preserve">225. </w:t>
        <w:tab/>
        <w:t>Moltmann F. Attitudinal objects and propositions // Routledge handbook of propositions / ed. by Tillman C., Murray A. R. — New York; London: Routledge, 2023. — P. 408–423.</w:t>
      </w:r>
      <w:bookmarkEnd w:id="731"/>
    </w:p>
    <w:p>
      <w:pPr>
        <w:pStyle w:val="Bibliography"/>
        <w:rPr/>
      </w:pPr>
      <w:bookmarkStart w:id="732" w:name="ref-moltmann2024"/>
      <w:r>
        <w:rPr/>
        <w:t xml:space="preserve">226. </w:t>
        <w:tab/>
        <w:t>Moltmann F. Objects and attitudes. — Oxford: Oxford University Press, 2024.</w:t>
      </w:r>
      <w:bookmarkEnd w:id="732"/>
    </w:p>
    <w:p>
      <w:pPr>
        <w:pStyle w:val="Bibliography"/>
        <w:rPr/>
      </w:pPr>
      <w:bookmarkStart w:id="733" w:name="ref-ross1973"/>
      <w:r>
        <w:rPr/>
        <w:t xml:space="preserve">227. </w:t>
        <w:tab/>
        <w:t>Ross J. R. Slifting // The formal analysis of natural languages / ed. by Gross M., Halle M., Schützenberger M.-P. — The Hague; Paris: Mouton de Gruyter, 1973. — P. 133–169.</w:t>
      </w:r>
      <w:bookmarkEnd w:id="733"/>
    </w:p>
    <w:p>
      <w:pPr>
        <w:pStyle w:val="Bibliography"/>
        <w:rPr/>
      </w:pPr>
      <w:bookmarkStart w:id="734" w:name="ref-Asher2000"/>
      <w:r>
        <w:rPr/>
        <w:t xml:space="preserve">228. </w:t>
        <w:tab/>
        <w:t>Asher N. Truth conditional discourse semantics for parentheticals // Journal of Semantics. — 2000. — Vol. 17, no. 1. — P. 31–50.</w:t>
      </w:r>
      <w:bookmarkEnd w:id="734"/>
    </w:p>
    <w:p>
      <w:pPr>
        <w:pStyle w:val="Bibliography"/>
        <w:rPr/>
      </w:pPr>
      <w:bookmarkStart w:id="735" w:name="ref-Koev2021"/>
      <w:r>
        <w:rPr/>
        <w:t xml:space="preserve">229. </w:t>
        <w:tab/>
        <w:t>Koev T. Gradient at-issueness vs. Uncertainty about binary at-issueness // Theoretical Linguistics. — 2021. — Vol. 44. — P. 130–140.</w:t>
      </w:r>
      <w:bookmarkEnd w:id="735"/>
    </w:p>
    <w:p>
      <w:pPr>
        <w:pStyle w:val="Bibliography"/>
        <w:rPr/>
      </w:pPr>
      <w:bookmarkStart w:id="736" w:name="ref-Jackendoff1972"/>
      <w:r>
        <w:rPr/>
        <w:t xml:space="preserve">230. </w:t>
        <w:tab/>
        <w:t>Jackendoff R. S. Semantic interpretation in generative grammar. — Cambridge, Mass.: MIT Press, 1972.</w:t>
      </w:r>
      <w:bookmarkEnd w:id="736"/>
    </w:p>
    <w:p>
      <w:pPr>
        <w:pStyle w:val="Bibliography"/>
        <w:rPr/>
      </w:pPr>
      <w:bookmarkStart w:id="737" w:name="ref-Roberts1996"/>
      <w:r>
        <w:rPr/>
        <w:t xml:space="preserve">231. </w:t>
        <w:tab/>
        <w:t>Roberts C. Information structure: Towards an integrated formal theory of pragmatics // Papers in semantics / ed. by Yoon J. H., Kathol A. — Columbus, OH: The Ohio State University Department of Linguistics, 1996. — Vol. 49. — P. 91–136.</w:t>
      </w:r>
      <w:bookmarkEnd w:id="737"/>
    </w:p>
    <w:p>
      <w:pPr>
        <w:pStyle w:val="Bibliography"/>
        <w:rPr/>
      </w:pPr>
      <w:bookmarkStart w:id="738" w:name="ref-Buring2003"/>
      <w:r>
        <w:rPr/>
        <w:t xml:space="preserve">232. </w:t>
        <w:tab/>
        <w:t>Büring D. On d-trees, beans, and b-accents // Linguistics and Philosophy. — 2023. — Vol. 26, no. 5. — P. 511–545.</w:t>
      </w:r>
      <w:bookmarkEnd w:id="738"/>
    </w:p>
    <w:p>
      <w:pPr>
        <w:pStyle w:val="Bibliography"/>
        <w:rPr/>
      </w:pPr>
      <w:bookmarkStart w:id="739" w:name="ref-Simonsetal2010"/>
      <w:r>
        <w:rPr/>
        <w:t xml:space="preserve">233. </w:t>
        <w:tab/>
        <w:t>Simons M., Tonhauser J., Beaver D., Roberts C. What projects and why / Proceedings of semantics and linguistic theory 20 / ed. by Li N., Lutz D. — Ithaca, NY: Linguistic Society of America, 2010. — Vol. 20. — P. 309–327.</w:t>
      </w:r>
      <w:bookmarkEnd w:id="739"/>
    </w:p>
    <w:p>
      <w:pPr>
        <w:pStyle w:val="Bibliography"/>
        <w:rPr/>
      </w:pPr>
      <w:bookmarkStart w:id="740" w:name="ref-AnderBoisetal2010"/>
      <w:r>
        <w:rPr/>
        <w:t xml:space="preserve">234. </w:t>
        <w:tab/>
        <w:t>AnderBois S., Brasoveanu A., Henderson R. Crossing the appositive/at-issue meaning boundary / Proceedings of semantics and linguistic theory 20 / ed. by Li N., Lutz D. — Ithaca, NY: Linguistic Society of America, 2010. — Vol. 20. — P. 328–346.</w:t>
      </w:r>
      <w:bookmarkEnd w:id="740"/>
    </w:p>
    <w:p>
      <w:pPr>
        <w:pStyle w:val="Bibliography"/>
        <w:rPr/>
      </w:pPr>
      <w:bookmarkStart w:id="741" w:name="ref-Stalnaker1978"/>
      <w:r>
        <w:rPr/>
        <w:t xml:space="preserve">235. </w:t>
        <w:tab/>
        <w:t>Stalnaker R. Assertion // Pragmatics / ed. by Cole P. — New York: Academic Press, 1978. — Vol. 9. — P. 315–332.</w:t>
      </w:r>
      <w:bookmarkEnd w:id="741"/>
    </w:p>
    <w:p>
      <w:pPr>
        <w:pStyle w:val="Bibliography"/>
        <w:rPr/>
      </w:pPr>
      <w:bookmarkStart w:id="742" w:name="ref-Hooper1975"/>
      <w:r>
        <w:rPr/>
        <w:t xml:space="preserve">236. </w:t>
        <w:tab/>
        <w:t>Hooper J. B. On assertive predicates // Syntax and semantics / ed. by Kimball J. P. — Leiden; Boston: BRILL, 1975. — Vol. 4. — P. 91–124.</w:t>
      </w:r>
      <w:bookmarkEnd w:id="742"/>
    </w:p>
    <w:p>
      <w:pPr>
        <w:pStyle w:val="Bibliography"/>
        <w:rPr/>
      </w:pPr>
      <w:bookmarkStart w:id="743" w:name="ref-FarkasBruce2010"/>
      <w:r>
        <w:rPr/>
        <w:t xml:space="preserve">237. </w:t>
        <w:tab/>
        <w:t>Farkas D. F., Bruce K. B. On reacting to assertions and polar questions // Journal of Semantics. — 2010. — Vol. 27. — P. 81–118.</w:t>
      </w:r>
      <w:bookmarkEnd w:id="743"/>
    </w:p>
    <w:p>
      <w:pPr>
        <w:pStyle w:val="Bibliography"/>
        <w:rPr/>
      </w:pPr>
      <w:bookmarkStart w:id="744" w:name="ref-Bubrich1949"/>
      <w:r>
        <w:rPr/>
        <w:t xml:space="preserve">238. </w:t>
        <w:tab/>
        <w:t>Бубрих Д. В. Грамматика литературного коми языка. — Ленинград: ЛГУ им. А. А. Жданова, 1949.</w:t>
      </w:r>
      <w:bookmarkEnd w:id="744"/>
    </w:p>
    <w:p>
      <w:pPr>
        <w:pStyle w:val="Bibliography"/>
        <w:rPr/>
      </w:pPr>
      <w:bookmarkStart w:id="745" w:name="ref-Serebrennikov1960"/>
      <w:r>
        <w:rPr/>
        <w:t xml:space="preserve">239. </w:t>
        <w:tab/>
        <w:t>Серебренников Б. А. Категория времени и вида в финно-угорских языках пермской и волжской группы. — Москва: Наука, 1960.</w:t>
      </w:r>
      <w:bookmarkEnd w:id="745"/>
    </w:p>
    <w:p>
      <w:pPr>
        <w:pStyle w:val="Bibliography"/>
        <w:rPr/>
      </w:pPr>
      <w:bookmarkStart w:id="746" w:name="ref-Tsypanov2002"/>
      <w:r>
        <w:rPr/>
        <w:t xml:space="preserve">240. </w:t>
        <w:tab/>
        <w:t>Цыпанов Е. А. К вопросу о факторах, определяющих употребление i и II прошедших времен в коми языке // Linguistica uralica. — 2002. — Т. XXXVIII. — С. 165–175.</w:t>
      </w:r>
      <w:bookmarkEnd w:id="746"/>
    </w:p>
    <w:p>
      <w:pPr>
        <w:pStyle w:val="Bibliography"/>
        <w:rPr/>
      </w:pPr>
      <w:bookmarkStart w:id="747" w:name="ref-Tsypanov2005"/>
      <w:r>
        <w:rPr/>
        <w:t xml:space="preserve">241. </w:t>
        <w:tab/>
        <w:t>Цыпанов Е. А. Грамматические категории глагола в коми языке. — Сыктывкар, 2005.</w:t>
      </w:r>
      <w:bookmarkEnd w:id="747"/>
    </w:p>
    <w:p>
      <w:pPr>
        <w:pStyle w:val="Bibliography"/>
        <w:rPr/>
      </w:pPr>
      <w:bookmarkStart w:id="748" w:name="ref-LeinonenTsypanov2007"/>
      <w:r>
        <w:rPr/>
        <w:t xml:space="preserve">242. </w:t>
        <w:tab/>
        <w:t>Лейнонен М., Цыпанов Е. А. Грамматическая семантика эвиденциальности в коми языке (на материале модального перфекта) // Linguistica uralica. — 2009. — Т. XLV. — С. 23–35.</w:t>
      </w:r>
      <w:bookmarkEnd w:id="748"/>
    </w:p>
    <w:p>
      <w:pPr>
        <w:pStyle w:val="Bibliography"/>
        <w:rPr/>
      </w:pPr>
      <w:bookmarkStart w:id="749" w:name="ref-Subbota2008"/>
      <w:r>
        <w:rPr/>
        <w:t xml:space="preserve">243. </w:t>
        <w:tab/>
        <w:t>Суббота К. А. Глагол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bookmarkEnd w:id="749"/>
    </w:p>
    <w:p>
      <w:pPr>
        <w:pStyle w:val="Bibliography"/>
        <w:rPr/>
      </w:pPr>
      <w:bookmarkStart w:id="750" w:name="ref-Leinonen2000"/>
      <w:r>
        <w:rPr/>
        <w:t xml:space="preserve">244. </w:t>
        <w:tab/>
        <w:t>Leinonen M. Evidentiality in komi zyryan // Evidentials: Turkic, iranian and neighbouring languages / ed. by Johanson L., Utas B. — Berlin, Boston: De Gruyter Mouton, 2000. — P. 419–440.</w:t>
      </w:r>
      <w:bookmarkEnd w:id="750"/>
    </w:p>
    <w:p>
      <w:pPr>
        <w:pStyle w:val="Bibliography"/>
        <w:rPr/>
      </w:pPr>
      <w:bookmarkStart w:id="751" w:name="ref-Siegl2004"/>
      <w:r>
        <w:rPr/>
        <w:t xml:space="preserve">245. </w:t>
        <w:tab/>
        <w:t>Siegl F. The second past in the permic languages: Form, function, and a comparative analysis from a typological perspective: PhD thesis. — University of Tartu, 2004.</w:t>
      </w:r>
      <w:bookmarkEnd w:id="751"/>
    </w:p>
    <w:p>
      <w:pPr>
        <w:pStyle w:val="Bibliography"/>
        <w:rPr/>
      </w:pPr>
      <w:bookmarkStart w:id="752" w:name="ref-LeinonenVilkuna2008"/>
      <w:r>
        <w:rPr/>
        <w:t xml:space="preserve">246. </w:t>
        <w:tab/>
        <w:t>Leinonen M., Vilkuna M. Past tenses in permic languages // Tense and Aspect in the Languages of Europe. — 2008. — P. 495–514.</w:t>
      </w:r>
      <w:bookmarkEnd w:id="752"/>
    </w:p>
    <w:p>
      <w:pPr>
        <w:pStyle w:val="Bibliography"/>
        <w:rPr/>
      </w:pPr>
      <w:bookmarkStart w:id="753" w:name="ref-Anderson1986"/>
      <w:r>
        <w:rPr/>
        <w:t xml:space="preserve">247. </w:t>
        <w:tab/>
        <w:t>Anderson L. B. Evidentials, paths of change, and mental maps: Typologically regular asymmetries // Advances in Discourse Processes. — 1986. — Vol. 20. — P. 273–312.</w:t>
      </w:r>
      <w:bookmarkEnd w:id="753"/>
    </w:p>
    <w:p>
      <w:pPr>
        <w:pStyle w:val="Bibliography"/>
        <w:rPr/>
      </w:pPr>
      <w:bookmarkStart w:id="754" w:name="ref-Aikhenvald2004"/>
      <w:r>
        <w:rPr/>
        <w:t xml:space="preserve">248. </w:t>
        <w:tab/>
        <w:t>Aikhenvald A. Evidentiality. — Oxford: Oxford University Press, 2004.</w:t>
      </w:r>
      <w:bookmarkEnd w:id="754"/>
    </w:p>
    <w:p>
      <w:pPr>
        <w:pStyle w:val="Bibliography"/>
        <w:rPr/>
      </w:pPr>
      <w:bookmarkStart w:id="755" w:name="ref-Faller2002"/>
      <w:r>
        <w:rPr/>
        <w:t xml:space="preserve">249. </w:t>
        <w:tab/>
        <w:t>Faller M. Semantics and pragmatics of evidentials in cuzco quechua: PhD thesis. — Stanford University, 2002.</w:t>
      </w:r>
      <w:bookmarkEnd w:id="755"/>
    </w:p>
    <w:p>
      <w:pPr>
        <w:pStyle w:val="Bibliography"/>
        <w:rPr/>
      </w:pPr>
      <w:bookmarkStart w:id="756" w:name="ref-Izvorski1997"/>
      <w:r>
        <w:rPr/>
        <w:t xml:space="preserve">250. </w:t>
        <w:tab/>
        <w:t>Izvorski R. The present perfect as an epistemic modal / Proceedings of semantics and linguistic theory 7 / ed. by Lawson A. — Ithaca, NY: Linguistic Society of America, 1997. — Vol. 7. — P. 222–239.</w:t>
      </w:r>
      <w:bookmarkEnd w:id="756"/>
    </w:p>
    <w:p>
      <w:pPr>
        <w:pStyle w:val="Bibliography"/>
        <w:rPr/>
      </w:pPr>
      <w:bookmarkStart w:id="757" w:name="ref-Matthewsonetal2007"/>
      <w:r>
        <w:rPr/>
        <w:t xml:space="preserve">251. </w:t>
        <w:tab/>
        <w:t>Matthewson L., Davis H., Rullmann H. Evidentials as epistemic modals: Evidence from st’ ́at’imcets’ // Linguistic Variation Yearbook. — 2007. — Vol. 7. — P. 201–254.</w:t>
      </w:r>
      <w:bookmarkEnd w:id="757"/>
    </w:p>
    <w:p>
      <w:pPr>
        <w:pStyle w:val="Bibliography"/>
        <w:rPr/>
      </w:pPr>
      <w:bookmarkStart w:id="758" w:name="ref-Murray2010"/>
      <w:r>
        <w:rPr/>
        <w:t xml:space="preserve">252. </w:t>
        <w:tab/>
        <w:t>Murray S. Evidentiality and the structure of speech acts: PhD thesis. — Rutgers University, 2010.</w:t>
      </w:r>
      <w:bookmarkEnd w:id="758"/>
    </w:p>
    <w:p>
      <w:pPr>
        <w:pStyle w:val="Bibliography"/>
        <w:rPr/>
      </w:pPr>
      <w:bookmarkStart w:id="759" w:name="ref-Garrett2001"/>
      <w:r>
        <w:rPr/>
        <w:t xml:space="preserve">253. </w:t>
        <w:tab/>
        <w:t>Garrett E. J. Evidentiality and assertion in tibetan: PhD thesis. — UCLA, 2001.</w:t>
      </w:r>
      <w:bookmarkEnd w:id="759"/>
    </w:p>
    <w:p>
      <w:pPr>
        <w:pStyle w:val="Bibliography"/>
        <w:rPr/>
      </w:pPr>
      <w:bookmarkStart w:id="760" w:name="ref-SauerlandSchenner2007"/>
      <w:r>
        <w:rPr/>
        <w:t xml:space="preserve">254. </w:t>
        <w:tab/>
        <w:t>Sauerland U., Schenner M. Embedded evidentials in bulgarian // Proceedings of Sinn und Bedeutung. — 2007. — Vol. 11. — P. 495–509.</w:t>
      </w:r>
      <w:bookmarkEnd w:id="760"/>
    </w:p>
    <w:p>
      <w:pPr>
        <w:pStyle w:val="Bibliography"/>
        <w:rPr/>
      </w:pPr>
      <w:bookmarkStart w:id="761" w:name="ref-Koev2017"/>
      <w:r>
        <w:rPr/>
        <w:t xml:space="preserve">255. </w:t>
        <w:tab/>
        <w:t>Koev T. Evidentiality, learning events, and spatiotemporal distance: The view from bulgarian // Journal of Semantics. — 2017. — Vol. 34, no. 1. — P. 1–41.</w:t>
      </w:r>
      <w:bookmarkEnd w:id="761"/>
    </w:p>
    <w:p>
      <w:pPr>
        <w:pStyle w:val="Bibliography"/>
        <w:rPr/>
      </w:pPr>
      <w:bookmarkStart w:id="762" w:name="ref-Grice1975"/>
      <w:r>
        <w:rPr/>
        <w:t xml:space="preserve">256. </w:t>
        <w:tab/>
        <w:t>Grice P. Logic and conversation // Speech acts / ed. by Cole P., Morgan J. L. — New York: Academic Press, 1975. — Vol. 3. — P. 43–58.</w:t>
      </w:r>
      <w:bookmarkEnd w:id="762"/>
    </w:p>
    <w:p>
      <w:pPr>
        <w:pStyle w:val="Bibliography"/>
        <w:rPr/>
      </w:pPr>
      <w:bookmarkStart w:id="763" w:name="ref-Murray2014"/>
      <w:r>
        <w:rPr/>
        <w:t xml:space="preserve">257. </w:t>
        <w:tab/>
        <w:t>Murray S. Varieties of update // Semantics &amp; Pragmatics. — 2014. — Vol. 7, no. 2. — P. 1–53.</w:t>
      </w:r>
      <w:bookmarkEnd w:id="763"/>
    </w:p>
    <w:p>
      <w:pPr>
        <w:pStyle w:val="Bibliography"/>
        <w:rPr/>
      </w:pPr>
      <w:bookmarkStart w:id="764" w:name="ref-vonFintelGillies2010"/>
      <w:r>
        <w:rPr/>
        <w:t xml:space="preserve">258. </w:t>
        <w:tab/>
        <w:t>Fintel K. von, Gillies A. S. Must... Stay... strong! // Natural Language Semantics. — 2010. — Vol. 18. — P. 350–383.</w:t>
      </w:r>
      <w:bookmarkEnd w:id="764"/>
    </w:p>
    <w:p>
      <w:pPr>
        <w:pStyle w:val="Bibliography"/>
        <w:rPr/>
      </w:pPr>
      <w:bookmarkStart w:id="765" w:name="ref-AnderBoisetal2015"/>
      <w:r>
        <w:rPr/>
        <w:t xml:space="preserve">259. </w:t>
        <w:tab/>
        <w:t>AnderBois S., Brasoveanu A., Henderson R. At-issue proposals and appositive impositions in discourse // Journal of Semantics. — 2015. — Vol. 32, no. 1. — P. 93–138.</w:t>
      </w:r>
      <w:bookmarkEnd w:id="765"/>
    </w:p>
    <w:p>
      <w:pPr>
        <w:pStyle w:val="Bibliography"/>
        <w:rPr/>
      </w:pPr>
      <w:bookmarkStart w:id="766" w:name="ref-luebbering2013"/>
      <w:r>
        <w:rPr/>
        <w:t xml:space="preserve">260. </w:t>
        <w:tab/>
        <w:t>Luebbering C. R. Displaying the geography of language: The cartography of language maps // The Linguistics Journal. — 2013. — Vol. 7, no. 1. — P. 39–67.</w:t>
      </w:r>
      <w:bookmarkEnd w:id="766"/>
    </w:p>
    <w:p>
      <w:pPr>
        <w:pStyle w:val="Bibliography"/>
        <w:rPr/>
      </w:pPr>
      <w:bookmarkStart w:id="767" w:name="ref-wals"/>
      <w:r>
        <w:rPr/>
        <w:t xml:space="preserve">261. </w:t>
        <w:tab/>
      </w:r>
      <w:hyperlink r:id="rId73">
        <w:r>
          <w:rPr>
            <w:rStyle w:val="Hyperlink"/>
          </w:rPr>
          <w:t>WALS online</w:t>
        </w:r>
      </w:hyperlink>
      <w:r>
        <w:rPr/>
        <w:t xml:space="preserve"> / ed. by Dryer M. S., Haspelmath M. — 2013.</w:t>
      </w:r>
      <w:bookmarkEnd w:id="767"/>
    </w:p>
    <w:p>
      <w:pPr>
        <w:pStyle w:val="Bibliography"/>
        <w:rPr/>
      </w:pPr>
      <w:bookmarkStart w:id="768" w:name="ref-moroz2017"/>
      <w:r>
        <w:rPr/>
        <w:t xml:space="preserve">262. </w:t>
        <w:tab/>
        <w:t>Moroz G. Lingtypology: Easy mapping for linguistic typology [r package]. — 2017.</w:t>
      </w:r>
      <w:bookmarkEnd w:id="768"/>
    </w:p>
    <w:p>
      <w:pPr>
        <w:pStyle w:val="Bibliography"/>
        <w:rPr/>
      </w:pPr>
      <w:bookmarkStart w:id="769" w:name="ref-drude2018"/>
      <w:r>
        <w:rPr/>
        <w:t xml:space="preserve">263. </w:t>
        <w:tab/>
        <w:t>Drude S. Why we need better language maps, and what they could look like. // Endangered languages and the land: Mapping landscapes of multilingualism. — London: FEL &amp; EL Publishing, 2018. — P. 33–40.</w:t>
      </w:r>
      <w:bookmarkEnd w:id="769"/>
    </w:p>
    <w:p>
      <w:pPr>
        <w:pStyle w:val="Bibliography"/>
        <w:rPr/>
      </w:pPr>
      <w:bookmarkStart w:id="770" w:name="ref-macaulay2014"/>
      <w:r>
        <w:rPr/>
        <w:t xml:space="preserve">264. </w:t>
        <w:tab/>
        <w:t>Macaulay R. K. Linguistic maps: Visual aid or abstract art? // Studies in linguistic geography. — Routledge, 2014. — P. 172–186.</w:t>
      </w:r>
      <w:bookmarkEnd w:id="770"/>
    </w:p>
    <w:p>
      <w:pPr>
        <w:pStyle w:val="Bibliography"/>
        <w:rPr/>
      </w:pPr>
      <w:bookmarkStart w:id="771" w:name="ref-naccaratoverhees2021"/>
      <w:r>
        <w:rPr/>
        <w:t xml:space="preserve">265. </w:t>
        <w:tab/>
        <w:t xml:space="preserve">Naccarato C., Verhees S. </w:t>
      </w:r>
      <w:hyperlink r:id="rId74">
        <w:r>
          <w:rPr>
            <w:rStyle w:val="Hyperlink"/>
          </w:rPr>
          <w:t>Morning greetings</w:t>
        </w:r>
      </w:hyperlink>
      <w:r>
        <w:rPr/>
        <w:t xml:space="preserve"> // ed. by Daniel M., Filatov K., Maisak T., Moroz G., Mukhin T., Naccarato C., Verhees S. — Moscow: Linguistic Convergence Laboratory, 2021.</w:t>
      </w:r>
      <w:bookmarkEnd w:id="771"/>
    </w:p>
    <w:p>
      <w:pPr>
        <w:pStyle w:val="Bibliography"/>
        <w:rPr/>
      </w:pPr>
      <w:bookmarkStart w:id="772" w:name="ref-meulemansetal2020"/>
      <w:r>
        <w:rPr/>
        <w:t xml:space="preserve">266. </w:t>
        <w:tab/>
        <w:t>Meulemans W., Sondag M., Speckmann B. A simple pipeline for coherent grid maps // IEEE Transactions on Visualization and Computer Graphics. — 2020. — Vol. 27, no. 2. — P. 1236–1246.</w:t>
      </w:r>
      <w:bookmarkEnd w:id="772"/>
    </w:p>
    <w:p>
      <w:pPr>
        <w:pStyle w:val="Bibliography"/>
        <w:rPr/>
      </w:pPr>
      <w:bookmarkStart w:id="773" w:name="ref-loecherropkins2015"/>
      <w:r>
        <w:rPr/>
        <w:t xml:space="preserve">267. </w:t>
        <w:tab/>
        <w:t>Loecher M., Ropkins K. RgoogleMaps and loa: Unleashing r graphics power on map tiles // Journal of Statistical Software. — 2015. — Vol. 63. — P. 1–18.</w:t>
      </w:r>
      <w:bookmarkEnd w:id="773"/>
    </w:p>
    <w:p>
      <w:pPr>
        <w:pStyle w:val="Bibliography"/>
        <w:rPr/>
      </w:pPr>
      <w:bookmarkStart w:id="774" w:name="ref-mcneillhale2017"/>
      <w:r>
        <w:rPr/>
        <w:t xml:space="preserve">268. </w:t>
        <w:tab/>
        <w:t>McNeill G., Hale S. A. Generating tile maps // Computer graphics forum. — 2017. — Vol. 36, no. 3. — P. 435–445.</w:t>
      </w:r>
      <w:bookmarkEnd w:id="774"/>
    </w:p>
    <w:p>
      <w:pPr>
        <w:pStyle w:val="Bibliography"/>
        <w:rPr/>
      </w:pPr>
      <w:bookmarkStart w:id="775" w:name="ref-peterson2011"/>
      <w:r>
        <w:rPr/>
        <w:t xml:space="preserve">269. </w:t>
        <w:tab/>
        <w:t>Peterson M. P. The tile-based mapping transition in cartography // Maps for the future: Children, education and internet. — Berlin, Heidelberg: Springer Berlin Heidelberg, 2011. — P. 151–163.</w:t>
      </w:r>
      <w:bookmarkEnd w:id="775"/>
    </w:p>
    <w:p>
      <w:pPr>
        <w:pStyle w:val="Bibliography"/>
        <w:rPr/>
      </w:pPr>
      <w:bookmarkStart w:id="776" w:name="ref-panse2018"/>
      <w:r>
        <w:rPr/>
        <w:t xml:space="preserve">270. </w:t>
        <w:tab/>
        <w:t>Panse C. Rectangular statistical cartograms in r: The recmap package // Journal of Statistical Software. — 2018. — Vol. 86. — P. 1–27.</w:t>
      </w:r>
      <w:bookmarkEnd w:id="776"/>
    </w:p>
    <w:p>
      <w:pPr>
        <w:pStyle w:val="Bibliography"/>
        <w:rPr/>
      </w:pPr>
      <w:bookmarkStart w:id="777" w:name="ref-moroz2021"/>
      <w:r>
        <w:rPr/>
        <w:t xml:space="preserve">271. </w:t>
        <w:tab/>
        <w:t>Moroz G. On phonology of east caucasian languages // ed. by Daniel M., Filatov K., Maisak T., Moroz G., Mukhin T., Naccarato C., Verhees S. — Moscow: Linguistic Convergence Laboratory, 2021.</w:t>
      </w:r>
      <w:bookmarkEnd w:id="777"/>
    </w:p>
    <w:p>
      <w:pPr>
        <w:pStyle w:val="Bibliography"/>
        <w:rPr/>
      </w:pPr>
      <w:bookmarkStart w:id="778" w:name="ref-GrangerPaquot2010"/>
      <w:r>
        <w:rPr/>
        <w:t xml:space="preserve">272. </w:t>
        <w:tab/>
        <w:t>Granger S., Paquot M. Customising a general EAP dictionary to meet learner needs // ed. by Granger S., Paquot M. — Louvain: Presses universitaires de Louvain, 2010. — P. 87–96.</w:t>
      </w:r>
      <w:bookmarkEnd w:id="778"/>
    </w:p>
    <w:p>
      <w:pPr>
        <w:pStyle w:val="Bibliography"/>
        <w:rPr/>
      </w:pPr>
      <w:bookmarkStart w:id="779" w:name="ref-GrangerPaquot2015"/>
      <w:r>
        <w:rPr/>
        <w:t xml:space="preserve">273. </w:t>
        <w:tab/>
        <w:t>Granger S., Paquot M. Electronic lexicography goes local: Design and structures of a needs-driven online academic writing aid // Lexicographica. — 2015. — Is. 31(1). — P. 118–141.</w:t>
      </w:r>
      <w:bookmarkEnd w:id="779"/>
    </w:p>
    <w:p>
      <w:pPr>
        <w:pStyle w:val="Bibliography"/>
        <w:rPr/>
      </w:pPr>
      <w:bookmarkStart w:id="780" w:name="ref-Paquot2012"/>
      <w:r>
        <w:rPr/>
        <w:t xml:space="preserve">274. </w:t>
        <w:tab/>
        <w:t>Paquot M. The LEAD dictionary-cum-writing aid: An integrated dictionary and corpus tool // ed. by Granger S., Paquot M. — Oxford: Oxford University Press, 2012. — P. 163–186.</w:t>
      </w:r>
      <w:bookmarkEnd w:id="780"/>
    </w:p>
    <w:p>
      <w:pPr>
        <w:pStyle w:val="Bibliography"/>
        <w:rPr/>
      </w:pPr>
      <w:bookmarkStart w:id="781" w:name="ref-Biber1999"/>
      <w:r>
        <w:rPr/>
        <w:t xml:space="preserve">275. </w:t>
        <w:tab/>
        <w:t>Biber D., Johansson S., Leech G., Conrad S., Finegan E., Quirk R. Longman grammar of spoken and written english. — Longman, 1999.</w:t>
      </w:r>
      <w:bookmarkEnd w:id="781"/>
    </w:p>
    <w:p>
      <w:pPr>
        <w:pStyle w:val="Bibliography"/>
        <w:rPr/>
      </w:pPr>
      <w:bookmarkStart w:id="782" w:name="ref-Murcia2008"/>
      <w:r>
        <w:rPr/>
        <w:t xml:space="preserve">276. </w:t>
        <w:tab/>
        <w:t>Celce-Murcia M., Larsen-Freeman D. The grammar book. — Thomson Learning Ltd., 2008.</w:t>
      </w:r>
      <w:bookmarkEnd w:id="782"/>
    </w:p>
    <w:p>
      <w:pPr>
        <w:pStyle w:val="Bibliography"/>
        <w:rPr/>
      </w:pPr>
      <w:bookmarkStart w:id="783" w:name="ref-Tsang2017"/>
      <w:r>
        <w:rPr/>
        <w:t xml:space="preserve">277. </w:t>
        <w:tab/>
        <w:t>Tsang A. Judgement of countability and plural marking in english by native and non-native english speakers // Language Awareness. — 2017. — Is. 26(4). — P. 343–359.</w:t>
      </w:r>
      <w:bookmarkEnd w:id="783"/>
    </w:p>
    <w:p>
      <w:pPr>
        <w:pStyle w:val="Bibliography"/>
        <w:rPr/>
      </w:pPr>
      <w:bookmarkStart w:id="784" w:name="ref-Kodera2020"/>
      <w:r>
        <w:rPr/>
        <w:t xml:space="preserve">278. </w:t>
        <w:tab/>
        <w:t xml:space="preserve">Kodera M. An overview of the count/noncount distinction of english nouns // </w:t>
      </w:r>
      <w:r>
        <w:rPr/>
        <w:t>阪南論集</w:t>
      </w:r>
      <w:r>
        <w:rPr/>
        <w:t xml:space="preserve">. </w:t>
      </w:r>
      <w:r>
        <w:rPr/>
        <w:t>人文・自然科学編</w:t>
      </w:r>
      <w:r>
        <w:rPr/>
        <w:t>. — 2020. — Is. 55(2). — P. 23–51.</w:t>
      </w:r>
      <w:bookmarkEnd w:id="784"/>
    </w:p>
    <w:p>
      <w:pPr>
        <w:pStyle w:val="Bibliography"/>
        <w:rPr/>
      </w:pPr>
      <w:bookmarkStart w:id="785" w:name="ref-Fernandez2017"/>
      <w:r>
        <w:rPr/>
        <w:t xml:space="preserve">279. </w:t>
        <w:tab/>
        <w:t>Fernández-Pena Y. Exploring the patterns of verbal agreement of collective noun-headed subjects in a parsed corpus of present-day english // ed. by Vargas-Sierra C. — 2017. — Is. 2. — P. 325–334.</w:t>
      </w:r>
      <w:bookmarkEnd w:id="785"/>
    </w:p>
    <w:p>
      <w:pPr>
        <w:pStyle w:val="Bibliography"/>
        <w:rPr/>
      </w:pPr>
      <w:bookmarkStart w:id="786" w:name="ref-Fernandez2022"/>
      <w:r>
        <w:rPr/>
        <w:t xml:space="preserve">280. </w:t>
        <w:tab/>
        <w:t>Fernández-Pena Y. Modelling verb number agreement variation with complex collective subjects in inner-circle varieties of english // ed. by Krug M., Werner V., Schützler O., Vetter F. — Peter Lang, 2022. — P. 125–153.</w:t>
      </w:r>
      <w:bookmarkEnd w:id="786"/>
    </w:p>
    <w:p>
      <w:pPr>
        <w:pStyle w:val="Bibliography"/>
        <w:rPr/>
      </w:pPr>
      <w:bookmarkStart w:id="787" w:name="ref-Gao2016"/>
      <w:r>
        <w:rPr/>
        <w:t xml:space="preserve">281. </w:t>
        <w:tab/>
        <w:t>Gao X. A cross-disciplinary corpus-based study on english and chinese native speakers’ use of linking adverbials in academic writing // Journal of English for Academic Purposes. — 2016. — Is. 24. — P. 14–28.</w:t>
      </w:r>
      <w:bookmarkEnd w:id="787"/>
    </w:p>
    <w:p>
      <w:pPr>
        <w:pStyle w:val="Bibliography"/>
        <w:rPr/>
      </w:pPr>
      <w:bookmarkStart w:id="788" w:name="ref-Gong2024"/>
      <w:r>
        <w:rPr/>
        <w:t xml:space="preserve">282. </w:t>
        <w:tab/>
        <w:t>Gong Z., Liu Y., Liu Y. A comparative study of research questions written by L1 english authors and chinese EFL scholars // Journal of English for Academic Purposes. — 2024. — Is. 69. — P. 101383.</w:t>
      </w:r>
      <w:bookmarkEnd w:id="788"/>
    </w:p>
    <w:p>
      <w:pPr>
        <w:pStyle w:val="Bibliography"/>
        <w:rPr/>
      </w:pPr>
      <w:bookmarkStart w:id="789" w:name="ref-Cohen1988"/>
      <w:r>
        <w:rPr/>
        <w:t xml:space="preserve">283. </w:t>
        <w:tab/>
        <w:t>Cohen J. Statistical power analysis for the behavioral sciences (2nd ed.). — Routledge, 1988.</w:t>
      </w:r>
      <w:bookmarkEnd w:id="789"/>
    </w:p>
    <w:p>
      <w:pPr>
        <w:pStyle w:val="Bibliography"/>
        <w:rPr/>
      </w:pPr>
      <w:bookmarkStart w:id="790" w:name="ref-Morallo2022"/>
      <w:r>
        <w:rPr/>
        <w:t xml:space="preserve">284. </w:t>
        <w:tab/>
        <w:t>Morallo A. B. Corpus-based investigation of s-v concord patterns of nouns with latin plural endings // Malaysian Journal of ELT Research. — 2022. — Is. 19(2). — P. 97–116.</w:t>
      </w:r>
      <w:bookmarkEnd w:id="790"/>
    </w:p>
    <w:p>
      <w:pPr>
        <w:pStyle w:val="Bibliography"/>
        <w:rPr/>
      </w:pPr>
      <w:bookmarkStart w:id="791" w:name="ref-Alsha2005"/>
      <w:r>
        <w:rPr/>
        <w:t xml:space="preserve">285. </w:t>
        <w:tab/>
        <w:t>Al–Shaer I. The collapse of grammatical rules under the pressure of semantic content: Subject-verb concord // An-Najah University Journal for Research - B (Humanities). — 2005. — Is. 19(1). — P. 295–314.</w:t>
      </w:r>
      <w:bookmarkEnd w:id="791"/>
    </w:p>
    <w:p>
      <w:pPr>
        <w:pStyle w:val="Bibliography"/>
        <w:rPr/>
      </w:pPr>
      <w:bookmarkStart w:id="792" w:name="ref-Levin2001"/>
      <w:r>
        <w:rPr/>
        <w:t xml:space="preserve">286. </w:t>
        <w:tab/>
        <w:t>Levin M. Agreement with collective nouns in english. — Lund: Lund University, 2001.</w:t>
      </w:r>
      <w:bookmarkEnd w:id="792"/>
    </w:p>
    <w:p>
      <w:pPr>
        <w:pStyle w:val="Bibliography"/>
        <w:rPr/>
      </w:pPr>
      <w:bookmarkStart w:id="793" w:name="ref-Martin2014"/>
      <w:r>
        <w:rPr/>
        <w:t xml:space="preserve">287. </w:t>
        <w:tab/>
        <w:t>Martín P., León Pérez I. K. Convincing peers of the value of one’s research: A genre analysis of rhetorical promotion in academic texts // English for Specific Purposes. — 2014. — Is. 34. — P. 1–13.</w:t>
      </w:r>
      <w:bookmarkEnd w:id="793"/>
    </w:p>
    <w:p>
      <w:pPr>
        <w:pStyle w:val="Bibliography"/>
        <w:rPr/>
      </w:pPr>
      <w:bookmarkStart w:id="794" w:name="ref-Afros2009"/>
      <w:r>
        <w:rPr/>
        <w:t xml:space="preserve">288. </w:t>
        <w:tab/>
        <w:t>Afros E., Schryer C. F. Promotional (meta)discourse in research articles in language and literary studies // English for Specific Purposes. — 2009. — Is. 28(1). — P. 58–68.</w:t>
      </w:r>
      <w:bookmarkEnd w:id="794"/>
    </w:p>
    <w:p>
      <w:pPr>
        <w:pStyle w:val="Bibliography"/>
        <w:rPr/>
      </w:pPr>
      <w:bookmarkStart w:id="795" w:name="ref-Wang2015"/>
      <w:r>
        <w:rPr/>
        <w:t xml:space="preserve">289. </w:t>
        <w:tab/>
        <w:t>Wang W., Yang C. Claiming centrality as promotion in applied linguistics research article introductions // Journal of English for Academic Purposes. — 2015. — Is. 20. — P. 162–175.</w:t>
      </w:r>
      <w:bookmarkEnd w:id="795"/>
    </w:p>
    <w:p>
      <w:pPr>
        <w:pStyle w:val="Bibliography"/>
        <w:rPr/>
      </w:pPr>
      <w:bookmarkStart w:id="796" w:name="ref-Cao2021"/>
      <w:r>
        <w:rPr/>
        <w:t xml:space="preserve">290. </w:t>
        <w:tab/>
        <w:t>Cao X., Lei L., Wen J. Promoting science with linguistic devices: A large-scale study of positive and negative words in academic writing // Learned Publishing. — 2021. — Is. 34(2). — P. 82–88.</w:t>
      </w:r>
      <w:bookmarkEnd w:id="796"/>
    </w:p>
    <w:p>
      <w:pPr>
        <w:pStyle w:val="Bibliography"/>
        <w:rPr/>
      </w:pPr>
      <w:bookmarkStart w:id="797" w:name="ref-Hyland2021"/>
      <w:r>
        <w:rPr/>
        <w:t xml:space="preserve">291. </w:t>
        <w:tab/>
        <w:t>Hyland K., Jiang F. “Our striking results demonstrate …”: Persuasion and the growth of academic hype // Journal of Pragmatics. — 2021. — Is. 182. — P. 189–202.</w:t>
      </w:r>
      <w:bookmarkEnd w:id="797"/>
    </w:p>
    <w:p>
      <w:pPr>
        <w:pStyle w:val="Bibliography"/>
        <w:rPr/>
      </w:pPr>
      <w:bookmarkStart w:id="798" w:name="ref-Xie2023"/>
      <w:r>
        <w:rPr/>
        <w:t xml:space="preserve">292. </w:t>
        <w:tab/>
        <w:t>Xie S., Mi C. Promotion and caution in research article abstracts: The use of positive, negative and hedge words across disciplines and rankings // Learned Publishing. — 2023. — Is. 36(2). — P. 249–265.</w:t>
      </w:r>
      <w:bookmarkEnd w:id="798"/>
    </w:p>
    <w:p>
      <w:pPr>
        <w:pStyle w:val="Bibliography"/>
        <w:rPr/>
      </w:pPr>
      <w:bookmarkStart w:id="799" w:name="ref-Pho2008"/>
      <w:r>
        <w:rPr/>
        <w:t xml:space="preserve">293. </w:t>
        <w:tab/>
        <w:t>Pho P. D. Research article abstracts in applied linguistics and educational technology: A study of linguistic realizations of rhetorical structure and authorial stance // Discourse Studies. — 2008. — Is. 10(2). — P. 231–250.</w:t>
      </w:r>
      <w:bookmarkEnd w:id="799"/>
    </w:p>
    <w:p>
      <w:pPr>
        <w:pStyle w:val="Bibliography"/>
        <w:rPr/>
      </w:pPr>
      <w:bookmarkStart w:id="800" w:name="ref-Hyland2008"/>
      <w:r>
        <w:rPr/>
        <w:t xml:space="preserve">294. </w:t>
        <w:tab/>
        <w:t>Hyland K. Metadiscourse: Exploring interaction in writing // Continuum. — 2008.</w:t>
      </w:r>
      <w:bookmarkEnd w:id="800"/>
    </w:p>
    <w:p>
      <w:pPr>
        <w:pStyle w:val="Bibliography"/>
        <w:rPr/>
      </w:pPr>
      <w:bookmarkStart w:id="801" w:name="ref-Bhatia1993"/>
      <w:r>
        <w:rPr/>
        <w:t xml:space="preserve">295. </w:t>
        <w:tab/>
        <w:t>Bhatia V. K. Analysing genre: Language use in professional settings. — Longman, 1993.</w:t>
      </w:r>
      <w:bookmarkEnd w:id="801"/>
    </w:p>
    <w:p>
      <w:pPr>
        <w:pStyle w:val="Bibliography"/>
        <w:rPr/>
      </w:pPr>
      <w:bookmarkStart w:id="802" w:name="ref-Hyland2005"/>
      <w:r>
        <w:rPr/>
        <w:t xml:space="preserve">296. </w:t>
        <w:tab/>
        <w:t>Hyland K. Stance and engagement: A model of interaction in academic discourse // Discourse Studies. — 2005. — Is. 7(2). — P. 173–192.</w:t>
      </w:r>
      <w:bookmarkEnd w:id="802"/>
    </w:p>
    <w:p>
      <w:pPr>
        <w:pStyle w:val="Bibliography"/>
        <w:rPr/>
      </w:pPr>
      <w:bookmarkStart w:id="803" w:name="ref-Grieve2023"/>
      <w:r>
        <w:rPr/>
        <w:t xml:space="preserve">297. </w:t>
        <w:tab/>
        <w:t>Grieve J., Woodfield H. The language of fake news. Elements in forensic linguistics. — Cambridge: Cambridge University Press, 2023.</w:t>
      </w:r>
      <w:bookmarkEnd w:id="803"/>
    </w:p>
    <w:p>
      <w:pPr>
        <w:pStyle w:val="Bibliography"/>
        <w:rPr/>
      </w:pPr>
      <w:bookmarkStart w:id="804" w:name="ref-Piskorski2023"/>
      <w:r>
        <w:rPr/>
        <w:t xml:space="preserve">298. </w:t>
        <w:tab/>
        <w:t>Piskorski J., Stefanovitch N., Nikolaidis N., Da San Martino G., Nakov P. Multilingual multifaceted understanding of online news in terms of genre, framing, and persuasion techniques. — 2023. — P. 3001–3022.</w:t>
      </w:r>
      <w:bookmarkEnd w:id="804"/>
    </w:p>
    <w:p>
      <w:pPr>
        <w:pStyle w:val="Bibliography"/>
        <w:rPr/>
      </w:pPr>
      <w:bookmarkStart w:id="805" w:name="ref-DSM2019"/>
      <w:r>
        <w:rPr/>
        <w:t xml:space="preserve">299. </w:t>
        <w:tab/>
        <w:t>Da San Martino G., Yu A., Barrón-Cedeño A., Petrov R., Nakov P. Fine-grained analysis of propaganda in news articles // ed. by Inui K., Jiang J., Ng V., Wan X. — Hong Kong, China: Association for Computational Linguistics., 2019. — P. 5636–5646.</w:t>
      </w:r>
      <w:bookmarkEnd w:id="805"/>
    </w:p>
    <w:p>
      <w:pPr>
        <w:pStyle w:val="Bibliography"/>
        <w:rPr/>
      </w:pPr>
      <w:bookmarkStart w:id="806" w:name="ref-Jewett2006"/>
      <w:r>
        <w:rPr/>
        <w:t xml:space="preserve">300. </w:t>
        <w:tab/>
        <w:t>Jowett G., O’Donnell V. Propaganda and persuasion. — Thousand Oaks: Sage, 2006.</w:t>
      </w:r>
      <w:bookmarkEnd w:id="806"/>
    </w:p>
    <w:p>
      <w:pPr>
        <w:pStyle w:val="Bibliography"/>
        <w:rPr/>
      </w:pPr>
      <w:bookmarkStart w:id="807" w:name="ref-Dayter2025a"/>
      <w:r>
        <w:rPr/>
        <w:t xml:space="preserve">301. </w:t>
        <w:tab/>
        <w:t>Dayter D., Rüdiger S. Corpus linguistics and persuasion // ed. by Nesi H., Milin P. — Amsterdam: Elsevier, 2025a.</w:t>
      </w:r>
      <w:bookmarkEnd w:id="807"/>
    </w:p>
    <w:p>
      <w:pPr>
        <w:pStyle w:val="Bibliography"/>
        <w:rPr/>
      </w:pPr>
      <w:bookmarkStart w:id="808" w:name="ref-Dayter2025b"/>
      <w:r>
        <w:rPr/>
        <w:t xml:space="preserve">302. </w:t>
        <w:tab/>
        <w:t>Dayter D., Rüdiger S. Persuasion and influence in linguistic research // ed. by Rüdiger S., Dayter D. — Cambridge: Cambridge University Press, 2025b. — P. 3–18.</w:t>
      </w:r>
      <w:bookmarkEnd w:id="808"/>
    </w:p>
    <w:p>
      <w:pPr>
        <w:pStyle w:val="Bibliography"/>
        <w:rPr/>
      </w:pPr>
      <w:bookmarkStart w:id="809" w:name="ref-Lakoff1982"/>
      <w:r>
        <w:rPr/>
        <w:t xml:space="preserve">303. </w:t>
        <w:tab/>
        <w:t>Lakoff R. Persuasive discourse and ordinary conversation, with examples from advertising / ed. by Tannen D. — Washington: Georgetown University Press, 1982. — P. 25–42.</w:t>
      </w:r>
      <w:bookmarkEnd w:id="809"/>
    </w:p>
    <w:p>
      <w:pPr>
        <w:pStyle w:val="Bibliography"/>
        <w:rPr/>
      </w:pPr>
      <w:bookmarkStart w:id="810" w:name="ref-Faircough2010"/>
      <w:r>
        <w:rPr/>
        <w:t xml:space="preserve">304. </w:t>
        <w:tab/>
        <w:t>Fairclough N. Critical discourse analysis: The critical study of language. 2nd ed. — London: Routledge, 2010.</w:t>
      </w:r>
      <w:bookmarkEnd w:id="810"/>
    </w:p>
    <w:p>
      <w:pPr>
        <w:pStyle w:val="Bibliography"/>
        <w:rPr/>
      </w:pPr>
      <w:bookmarkStart w:id="811" w:name="ref-Austin1962"/>
      <w:r>
        <w:rPr/>
        <w:t xml:space="preserve">305. </w:t>
        <w:tab/>
        <w:t>Austin J. L. How to do things with words: The william james lectures delivered at harvard university. — Cambridge, M.A.: Harvard University Press, 1962.</w:t>
      </w:r>
      <w:bookmarkEnd w:id="811"/>
    </w:p>
    <w:p>
      <w:pPr>
        <w:pStyle w:val="Bibliography"/>
        <w:rPr/>
      </w:pPr>
      <w:bookmarkStart w:id="812" w:name="ref-Koteyko2015"/>
      <w:r>
        <w:rPr/>
        <w:t xml:space="preserve">306. </w:t>
        <w:tab/>
        <w:t>Koteyko I. The language of press advertising in the UK: A multi-dimensional study // Journal of English Linguistics. — 2015. — Is. 43(4). — P. 259–283.</w:t>
      </w:r>
      <w:bookmarkEnd w:id="812"/>
    </w:p>
    <w:p>
      <w:pPr>
        <w:pStyle w:val="Bibliography"/>
        <w:rPr/>
      </w:pPr>
      <w:bookmarkStart w:id="813" w:name="ref-Kuiken2017"/>
      <w:r>
        <w:rPr/>
        <w:t xml:space="preserve">307. </w:t>
        <w:tab/>
        <w:t>Kuiken J., Schuth A., Spitters M., Marx M. Effective headlines of newspaper articles in a digital environment // Digital Journalism. — 2017. — Is. 5(10). — P. 1300–1314.</w:t>
      </w:r>
      <w:bookmarkEnd w:id="813"/>
    </w:p>
    <w:p>
      <w:pPr>
        <w:pStyle w:val="Bibliography"/>
        <w:rPr/>
      </w:pPr>
      <w:bookmarkStart w:id="814" w:name="ref-Garassino2024"/>
      <w:r>
        <w:rPr/>
        <w:t xml:space="preserve">308. </w:t>
        <w:tab/>
        <w:t>Garassino D., Masia V., Brocca N., A. D. B. Politicians vs ChatGPT: A study of presuppositions in french and italian political communication // AI-Linguistica. — 2024. — Is. 1(1).</w:t>
      </w:r>
      <w:bookmarkEnd w:id="814"/>
    </w:p>
    <w:p>
      <w:pPr>
        <w:pStyle w:val="Bibliography"/>
        <w:rPr/>
      </w:pPr>
      <w:bookmarkStart w:id="815" w:name="ref-Giora2015"/>
      <w:r>
        <w:rPr/>
        <w:t xml:space="preserve">309. </w:t>
        <w:tab/>
        <w:t>Giora R., Givoni S., O. F. Defaultness reigns: The case of sarcasm // Metaphor &amp; Symbol. — 2015. — Is. 30(4). — P. 290–313.</w:t>
      </w:r>
      <w:bookmarkEnd w:id="815"/>
    </w:p>
    <w:p>
      <w:pPr>
        <w:pStyle w:val="Bibliography"/>
        <w:rPr/>
      </w:pPr>
      <w:bookmarkStart w:id="816" w:name="ref-Charteris2011"/>
      <w:r>
        <w:rPr/>
        <w:t xml:space="preserve">310. </w:t>
        <w:tab/>
        <w:t>Charteris-Black J. Politicians and rhetoric: The persuasive power of metaphor. — London: Palgrave Macmillan, 2011.</w:t>
      </w:r>
      <w:bookmarkEnd w:id="816"/>
    </w:p>
    <w:p>
      <w:pPr>
        <w:pStyle w:val="Bibliography"/>
        <w:rPr/>
      </w:pPr>
      <w:bookmarkStart w:id="817" w:name="ref-Claridge2018"/>
      <w:r>
        <w:rPr/>
        <w:t xml:space="preserve">311. </w:t>
        <w:tab/>
        <w:t>Claridge C. Lying, metaphor, and hyperbole // ed. by Meibauer J. — Oxford: Oxford University Press, 2018. — P. 370–381.</w:t>
      </w:r>
      <w:bookmarkEnd w:id="817"/>
    </w:p>
    <w:p>
      <w:pPr>
        <w:pStyle w:val="Bibliography"/>
        <w:rPr/>
      </w:pPr>
      <w:bookmarkStart w:id="818" w:name="ref-Cruse2004"/>
      <w:r>
        <w:rPr/>
        <w:t xml:space="preserve">312. </w:t>
        <w:tab/>
        <w:t>Cruse A. Meaning in language: An introduction to semantics and pragmatics. — Oxford: Oxford University Press, 2004.</w:t>
      </w:r>
      <w:bookmarkEnd w:id="818"/>
    </w:p>
    <w:p>
      <w:pPr>
        <w:pStyle w:val="Bibliography"/>
        <w:rPr/>
      </w:pPr>
      <w:bookmarkStart w:id="819" w:name="ref-Benali2021"/>
      <w:r>
        <w:rPr/>
        <w:t xml:space="preserve">313. </w:t>
        <w:tab/>
        <w:t>Benali A. The impact of using automated writing feedback in ESL/EFL classroom contexts // English Language Teaching. — 2021. — Is. 14(12). — P. 189.</w:t>
      </w:r>
      <w:bookmarkEnd w:id="819"/>
    </w:p>
    <w:p>
      <w:pPr>
        <w:pStyle w:val="Bibliography"/>
        <w:rPr/>
      </w:pPr>
      <w:bookmarkStart w:id="820" w:name="ref-Wang2020"/>
      <w:r>
        <w:rPr/>
        <w:t xml:space="preserve">314. </w:t>
        <w:tab/>
        <w:t>Wang E. L., Matsumura L. C., Correnti R., Litman D., Zhang H., Howe E., Magooda A., Quintana R. eRevis(ing): Students’ revision of text evidence use in an automated writing evaluation system // Assessing Writing. — 2020. — Is. 44. — P. 100449.</w:t>
      </w:r>
      <w:bookmarkEnd w:id="820"/>
    </w:p>
    <w:p>
      <w:pPr>
        <w:pStyle w:val="Bibliography"/>
        <w:rPr/>
      </w:pPr>
      <w:bookmarkStart w:id="821" w:name="ref-Woodworth2020"/>
      <w:r>
        <w:rPr/>
        <w:t xml:space="preserve">315. </w:t>
        <w:tab/>
        <w:t>Woodworth J., Barkaoui K. Perspectives on using automated writing evaluation systems to provide written corrective feedback in the ESL classroom // TESL Canada Journal. — 2020. — Is. 37(2). — P. 234–247.</w:t>
      </w:r>
      <w:bookmarkEnd w:id="821"/>
    </w:p>
    <w:p>
      <w:pPr>
        <w:pStyle w:val="Bibliography"/>
        <w:rPr/>
      </w:pPr>
      <w:bookmarkStart w:id="822" w:name="ref-Yuan2021"/>
      <w:r>
        <w:rPr/>
        <w:t xml:space="preserve">316. </w:t>
        <w:tab/>
        <w:t>Yuan Z., Taslimipoor S., Davis C., Bryant C. Multi-class grammatical error detection for correction: A tale of two systems. — 2021. — P. 8722–8736.</w:t>
      </w:r>
      <w:bookmarkEnd w:id="822"/>
    </w:p>
    <w:p>
      <w:pPr>
        <w:pStyle w:val="Bibliography"/>
        <w:rPr/>
      </w:pPr>
      <w:bookmarkStart w:id="823" w:name="ref-Clark2020"/>
      <w:r>
        <w:rPr/>
        <w:t xml:space="preserve">317. </w:t>
        <w:tab/>
        <w:t>Clark K., Luong M.-T., Le Q. V., Manning C. D. ELECTRA: Pre-training text encoders as discriminators rather than generators. Version number: 1. — 2020.</w:t>
      </w:r>
      <w:bookmarkEnd w:id="823"/>
    </w:p>
    <w:p>
      <w:pPr>
        <w:pStyle w:val="Bibliography"/>
        <w:rPr/>
      </w:pPr>
      <w:bookmarkStart w:id="824" w:name="ref-Raffel2023"/>
      <w:r>
        <w:rPr/>
        <w:t xml:space="preserve">318. </w:t>
        <w:tab/>
        <w:t>Raffel C., Shazeer N., Roberts A., Lee K., Narang S., Matena M., Zhou Y., Li W., Liu P. J. Exploring the limits of transfer learning with a unified text-to-text transformer. — 2023.</w:t>
      </w:r>
      <w:bookmarkEnd w:id="824"/>
    </w:p>
    <w:p>
      <w:pPr>
        <w:pStyle w:val="Bibliography"/>
        <w:rPr/>
      </w:pPr>
      <w:bookmarkStart w:id="825" w:name="ref-Rothe2021"/>
      <w:r>
        <w:rPr/>
        <w:t xml:space="preserve">319. </w:t>
        <w:tab/>
        <w:t>Rothe S., Mallinson J., Malmi E., Krause S., Severyn A. A simple recipe for multilingual grammatical error correction // ed. by Zong C., Xia F., Li W., Navigli R. — 2021. — P. 702–707.</w:t>
      </w:r>
      <w:bookmarkEnd w:id="825"/>
    </w:p>
    <w:p>
      <w:pPr>
        <w:pStyle w:val="Bibliography"/>
        <w:rPr/>
      </w:pPr>
      <w:bookmarkStart w:id="826" w:name="ref-Vinogradova2022"/>
      <w:r>
        <w:rPr/>
        <w:t xml:space="preserve">320. </w:t>
        <w:tab/>
        <w:t>Vinogradova O., Lyashevskaya O. Review of practices of collecting and annotating texts in the learner corpus REALEC // Lecture Notes in Computer Science: Text, Speech, and Dialogue / ed. by Sojka P., Horák A., Kopeček I., Pala K. — Springer International Publishing, 2022. — Is. 13502. — P. 77–88.</w:t>
      </w:r>
      <w:bookmarkEnd w:id="826"/>
    </w:p>
    <w:p>
      <w:pPr>
        <w:pStyle w:val="Bibliography"/>
        <w:rPr/>
      </w:pPr>
      <w:bookmarkStart w:id="827" w:name="ref-Touvron2023"/>
      <w:r>
        <w:rPr/>
        <w:t xml:space="preserve">321. </w:t>
        <w:tab/>
        <w:t>Touvron H., Lavril T., Izacard G., Martinet X., Lachaux M.-A., Lacroix T., Rozière B., Goyal N., Hambro E., Azhar F., Rodriguez A., Joulin A., Grave E., Lample G. Llama: Open and efficient foundation language models. — 2023.</w:t>
      </w:r>
      <w:bookmarkEnd w:id="827"/>
    </w:p>
    <w:p>
      <w:pPr>
        <w:pStyle w:val="Bibliography"/>
        <w:rPr/>
      </w:pPr>
      <w:bookmarkStart w:id="828" w:name="ref-Vinogradova2017"/>
      <w:r>
        <w:rPr/>
        <w:t xml:space="preserve">322. </w:t>
        <w:tab/>
        <w:t>Vinogradova O., Login N. The design of tests with multiple choice questions automatically generated from essays in a learner corpus // SSRN Electronic Journal. — 2017.</w:t>
      </w:r>
      <w:bookmarkEnd w:id="828"/>
    </w:p>
    <w:p>
      <w:pPr>
        <w:pStyle w:val="Bibliography"/>
        <w:rPr/>
      </w:pPr>
      <w:bookmarkStart w:id="829" w:name="ref-Gerdes2021"/>
      <w:r>
        <w:rPr/>
        <w:t xml:space="preserve">323. </w:t>
        <w:tab/>
        <w:t>K. G., K. S., C. X. Typometrics: From implicational to quantitative universals in word order typology // Glossa: a journal of general linguistics. — 2021. — Is. 6(1). — P. 1–31.</w:t>
      </w:r>
      <w:bookmarkEnd w:id="829"/>
    </w:p>
    <w:p>
      <w:pPr>
        <w:pStyle w:val="Bibliography"/>
        <w:rPr/>
      </w:pPr>
      <w:bookmarkStart w:id="830" w:name="ref-Kolmogorova2025"/>
      <w:r>
        <w:rPr/>
        <w:t xml:space="preserve">324. </w:t>
        <w:tab/>
        <w:t>Kolmogorova A. V., Nalobina P. A. Conceptualizing the space: How natural and artificial cognitive agents use topological semantics schemes (based on descriptions of paintings from the hermitage collection) // Epistemology and Philosophy of Science. — 2025. — Vol. 62, no. 1. — P. 170–197.</w:t>
      </w:r>
      <w:bookmarkEnd w:id="830"/>
    </w:p>
    <w:p>
      <w:pPr>
        <w:pStyle w:val="Bibliography"/>
        <w:rPr/>
      </w:pPr>
      <w:bookmarkStart w:id="831" w:name="ref-Lin2024"/>
      <w:r>
        <w:rPr/>
        <w:t xml:space="preserve">325. </w:t>
        <w:tab/>
        <w:t xml:space="preserve">Lin Z., Chen X., Pathak D., Zhang P., Ramanan D. </w:t>
      </w:r>
      <w:hyperlink r:id="rId75">
        <w:r>
          <w:rPr>
            <w:rStyle w:val="Hyperlink"/>
          </w:rPr>
          <w:t>Revisiting the role of language priors in vision-language models</w:t>
        </w:r>
      </w:hyperlink>
      <w:r>
        <w:rPr/>
        <w:t>. — 2024.</w:t>
      </w:r>
      <w:bookmarkEnd w:id="831"/>
    </w:p>
    <w:p>
      <w:pPr>
        <w:pStyle w:val="Bibliography"/>
        <w:rPr/>
      </w:pPr>
      <w:bookmarkStart w:id="832" w:name="ref-Subbiah2024"/>
      <w:r>
        <w:rPr/>
        <w:t xml:space="preserve">326. </w:t>
        <w:tab/>
        <w:t>Subbiah M., Zhang S., Chilton L. B., McKeown K. Reading subtext: Evaluating large language models on short story summarization with writers // Transactions of the Association for Computational Linguistics. — Cambridge, MA: MIT Press, 2024. — Vol. 12. — P. 1290–1310.</w:t>
      </w:r>
      <w:bookmarkEnd w:id="832"/>
    </w:p>
    <w:p>
      <w:pPr>
        <w:pStyle w:val="Bibliography"/>
        <w:rPr/>
      </w:pPr>
      <w:bookmarkStart w:id="833" w:name="ref-SHmid2003"/>
      <w:r>
        <w:rPr/>
        <w:t xml:space="preserve">327. </w:t>
        <w:tab/>
        <w:t>Шмид В. Нарратология. — Москва: Яз. славян. культуры : Кошелев, 2003. — С. 311.</w:t>
      </w:r>
      <w:bookmarkEnd w:id="833"/>
    </w:p>
    <w:p>
      <w:pPr>
        <w:pStyle w:val="Bibliography"/>
        <w:rPr/>
      </w:pPr>
      <w:bookmarkStart w:id="834" w:name="ref-Lin2004"/>
      <w:r>
        <w:rPr/>
        <w:t xml:space="preserve">328. </w:t>
        <w:tab/>
        <w:t xml:space="preserve">Lin C.-Y. </w:t>
      </w:r>
      <w:hyperlink r:id="rId76">
        <w:r>
          <w:rPr>
            <w:rStyle w:val="Hyperlink"/>
          </w:rPr>
          <w:t>ROUGE: A package for automatic evaluation of summaries</w:t>
        </w:r>
      </w:hyperlink>
      <w:r>
        <w:rPr/>
        <w:t xml:space="preserve"> / Text summarization branches out. — Barcelona, Spain: Association for Computational Linguistics, 2004. — P. 74–81.</w:t>
      </w:r>
      <w:bookmarkEnd w:id="834"/>
    </w:p>
    <w:p>
      <w:pPr>
        <w:pStyle w:val="Bibliography"/>
        <w:rPr/>
      </w:pPr>
      <w:bookmarkStart w:id="835" w:name="ref-Papineni2002"/>
      <w:r>
        <w:rPr/>
        <w:t xml:space="preserve">329. </w:t>
        <w:tab/>
        <w:t xml:space="preserve">Papineni K., Roukos S., Ward T., Zhu W. J. </w:t>
      </w:r>
      <w:hyperlink r:id="rId77">
        <w:r>
          <w:rPr>
            <w:rStyle w:val="Hyperlink"/>
          </w:rPr>
          <w:t>Bleu: A method for automatic evaluation of machine translation</w:t>
        </w:r>
      </w:hyperlink>
      <w:r>
        <w:rPr/>
        <w:t xml:space="preserve"> / Proceedings of the 40th annual meeting of the association for computational linguistics / ed. by P. I., E. C., D. L. — Philadelphia, Pennsylvania, USA: Association for Computational Linguistics, 2002. — P. 311–318.</w:t>
      </w:r>
      <w:bookmarkEnd w:id="835"/>
    </w:p>
    <w:p>
      <w:pPr>
        <w:pStyle w:val="Bibliography"/>
        <w:rPr/>
      </w:pPr>
      <w:bookmarkStart w:id="836" w:name="ref-Zhang2019"/>
      <w:r>
        <w:rPr/>
        <w:t xml:space="preserve">330. </w:t>
        <w:tab/>
        <w:t xml:space="preserve">Zhang T., Kishore V., Wu F., Weinberger K. Q., Artzi Y. </w:t>
      </w:r>
      <w:hyperlink r:id="rId78">
        <w:r>
          <w:rPr>
            <w:rStyle w:val="Hyperlink"/>
          </w:rPr>
          <w:t>BERTScore: Evaluating text generation with BERT</w:t>
        </w:r>
      </w:hyperlink>
      <w:r>
        <w:rPr/>
        <w:t xml:space="preserve"> // ArXiv. — 2019. — Vol. abs/1904.09675.</w:t>
      </w:r>
      <w:bookmarkEnd w:id="836"/>
    </w:p>
    <w:p>
      <w:pPr>
        <w:pStyle w:val="Bibliography"/>
        <w:rPr/>
      </w:pPr>
      <w:bookmarkStart w:id="837" w:name="ref-Bogdanova-Beglarian2016a"/>
      <w:r>
        <w:rPr/>
        <w:t xml:space="preserve">331. </w:t>
        <w:tab/>
        <w:t>Богданова-Бегларян Н. В., Шерстинова Т. Ю., Баева Е. М., Блинова О. В., Мартыненко Г. Я., Ермолова О. Б., Рыко А. И. Русский язык повседневного общения: Особенности функционирования в разных социальных группах. — Санкт-Петербург: ЛАЙКА, 2016. — С. 244.</w:t>
      </w:r>
      <w:bookmarkEnd w:id="837"/>
    </w:p>
    <w:p>
      <w:pPr>
        <w:pStyle w:val="Bibliography"/>
        <w:rPr/>
      </w:pPr>
      <w:bookmarkStart w:id="838" w:name="ref-Karpov2012"/>
      <w:r>
        <w:rPr/>
        <w:t xml:space="preserve">332. </w:t>
        <w:tab/>
        <w:t>Карпов А. А., Кипяткова И. С. Методология оценивания работы систем автоматического распознавания речи // Известия высших учебных заведений. Приборостроение. — 2012. — Т. 55, № 11. — С. 38–43.</w:t>
      </w:r>
      <w:bookmarkEnd w:id="838"/>
    </w:p>
    <w:p>
      <w:pPr>
        <w:pStyle w:val="Bibliography"/>
        <w:rPr/>
      </w:pPr>
      <w:bookmarkStart w:id="839" w:name="ref-Sherstinova2024a"/>
      <w:r>
        <w:rPr/>
        <w:t xml:space="preserve">333. </w:t>
        <w:tab/>
        <w:t>Sherstinova T., Mikhaylovskiy N., Kolpashchikova E., Kruglikova V. Bridging gaps in russian language processing: AI and everyday conversations / 35th conference of open innovations association (FRUCT). — 2024. — P. 253–258.</w:t>
      </w:r>
      <w:bookmarkEnd w:id="839"/>
    </w:p>
    <w:p>
      <w:pPr>
        <w:pStyle w:val="Bibliography"/>
        <w:rPr/>
      </w:pPr>
      <w:bookmarkStart w:id="840" w:name="ref-Bredin"/>
      <w:r>
        <w:rPr/>
        <w:t xml:space="preserve">334. </w:t>
        <w:tab/>
        <w:t xml:space="preserve">Bredin H., Yin R., Coria J. M., Gelly G., Korshunov P., Lavechin M., Fustes D., Titeux H., Bouaziz W., Gill M. P. </w:t>
      </w:r>
      <w:hyperlink r:id="rId79">
        <w:r>
          <w:rPr>
            <w:rStyle w:val="Hyperlink"/>
          </w:rPr>
          <w:t>Pyannote.audio: Neural building blocks for speaker diarization</w:t>
        </w:r>
      </w:hyperlink>
      <w:r>
        <w:rPr/>
        <w:t>.</w:t>
      </w:r>
      <w:bookmarkEnd w:id="840"/>
    </w:p>
    <w:p>
      <w:pPr>
        <w:pStyle w:val="Bibliography"/>
        <w:rPr/>
      </w:pPr>
      <w:bookmarkStart w:id="841" w:name="ref-YandexSpeechKit"/>
      <w:r>
        <w:rPr/>
        <w:t xml:space="preserve">335. </w:t>
        <w:tab/>
      </w:r>
      <w:hyperlink r:id="rId80">
        <w:r>
          <w:rPr>
            <w:rStyle w:val="Hyperlink"/>
          </w:rPr>
          <w:t>Yandex SpeechKit</w:t>
        </w:r>
      </w:hyperlink>
      <w:r>
        <w:rPr/>
        <w:t>.</w:t>
      </w:r>
      <w:bookmarkEnd w:id="841"/>
    </w:p>
    <w:p>
      <w:pPr>
        <w:pStyle w:val="Bibliography"/>
        <w:rPr/>
      </w:pPr>
      <w:bookmarkStart w:id="842" w:name="ref-SaluteSpeech"/>
      <w:r>
        <w:rPr/>
        <w:t xml:space="preserve">336. </w:t>
        <w:tab/>
      </w:r>
      <w:hyperlink r:id="rId81">
        <w:r>
          <w:rPr>
            <w:rStyle w:val="Hyperlink"/>
          </w:rPr>
          <w:t>SaluteSpeech</w:t>
        </w:r>
      </w:hyperlink>
      <w:r>
        <w:rPr/>
        <w:t>.</w:t>
      </w:r>
      <w:bookmarkEnd w:id="842"/>
    </w:p>
    <w:p>
      <w:pPr>
        <w:pStyle w:val="Bibliography"/>
        <w:rPr/>
      </w:pPr>
      <w:bookmarkStart w:id="843" w:name="ref-ShopotAI"/>
      <w:r>
        <w:rPr/>
        <w:t xml:space="preserve">337. </w:t>
        <w:tab/>
      </w:r>
      <w:hyperlink r:id="rId82">
        <w:r>
          <w:rPr>
            <w:rStyle w:val="Hyperlink"/>
          </w:rPr>
          <w:t>Schöpot.ai</w:t>
        </w:r>
      </w:hyperlink>
      <w:r>
        <w:rPr/>
        <w:t>.</w:t>
      </w:r>
      <w:bookmarkEnd w:id="843"/>
    </w:p>
    <w:p>
      <w:pPr>
        <w:pStyle w:val="Bibliography"/>
        <w:rPr/>
      </w:pPr>
      <w:bookmarkStart w:id="844" w:name="ref-VoiceKit"/>
      <w:r>
        <w:rPr/>
        <w:t xml:space="preserve">338. </w:t>
        <w:tab/>
      </w:r>
      <w:hyperlink r:id="rId83">
        <w:r>
          <w:rPr>
            <w:rStyle w:val="Hyperlink"/>
          </w:rPr>
          <w:t>VoiceKit</w:t>
        </w:r>
      </w:hyperlink>
      <w:r>
        <w:rPr/>
        <w:t>.</w:t>
      </w:r>
      <w:bookmarkEnd w:id="844"/>
    </w:p>
    <w:p>
      <w:pPr>
        <w:pStyle w:val="Bibliography"/>
        <w:rPr/>
      </w:pPr>
      <w:bookmarkStart w:id="845" w:name="ref-MacWhinney2015"/>
      <w:r>
        <w:rPr/>
        <w:t xml:space="preserve">339. </w:t>
        <w:tab/>
        <w:t xml:space="preserve">MacWhinney B. </w:t>
      </w:r>
      <w:hyperlink r:id="rId84">
        <w:r>
          <w:rPr>
            <w:rStyle w:val="Hyperlink"/>
          </w:rPr>
          <w:t>Analyses of AphasiaBank data</w:t>
        </w:r>
      </w:hyperlink>
      <w:r>
        <w:rPr/>
        <w:t>. — 2015.</w:t>
      </w:r>
      <w:bookmarkEnd w:id="845"/>
    </w:p>
    <w:p>
      <w:pPr>
        <w:pStyle w:val="Bibliography"/>
        <w:rPr/>
      </w:pPr>
      <w:bookmarkStart w:id="846" w:name="ref-Khudyakova2016"/>
      <w:r>
        <w:rPr/>
        <w:t xml:space="preserve">340. </w:t>
        <w:tab/>
        <w:t>Khudyakova M., Bergelson M., Akinina Y., Iskra E., Toldova S., Dragoy O. Russian CliPS: A corpus of narratives by brain-damaged individuals / RaPID-2016. — Saarbruecken, 2016. — P. 22–26.</w:t>
      </w:r>
      <w:bookmarkEnd w:id="846"/>
    </w:p>
    <w:p>
      <w:pPr>
        <w:pStyle w:val="Bibliography"/>
        <w:rPr/>
      </w:pPr>
      <w:bookmarkStart w:id="847" w:name="ref-Berger2017"/>
      <w:r>
        <w:rPr/>
        <w:t xml:space="preserve">341. </w:t>
        <w:tab/>
        <w:t>Берджер Д. Зачем смотреть на животных? — Москва: Ад Маргинем Пресс, 2017. — С. 160.</w:t>
      </w:r>
      <w:bookmarkEnd w:id="847"/>
    </w:p>
    <w:p>
      <w:pPr>
        <w:pStyle w:val="Bibliography"/>
        <w:rPr/>
      </w:pPr>
      <w:bookmarkStart w:id="848" w:name="ref-Krylova2023"/>
      <w:r>
        <w:rPr/>
        <w:t xml:space="preserve">342. </w:t>
        <w:tab/>
        <w:t>Крылова К. Рынок удобных животных. — Москва: НЛО, 2023. — С. 408.</w:t>
      </w:r>
      <w:bookmarkEnd w:id="848"/>
    </w:p>
    <w:p>
      <w:pPr>
        <w:pStyle w:val="Bibliography"/>
        <w:rPr/>
      </w:pPr>
      <w:bookmarkStart w:id="849" w:name="ref-Markowitz2020"/>
      <w:r>
        <w:rPr/>
        <w:t xml:space="preserve">343. </w:t>
        <w:tab/>
        <w:t>Markowitz D. M. Putting your best pet forward: Language patterns of persuasion in online pet advertisements // Journal of Applied Social Psychology. — 2020. — Vol. 50, no. 3. — P. 160–173.</w:t>
      </w:r>
      <w:bookmarkEnd w:id="849"/>
    </w:p>
    <w:p>
      <w:pPr>
        <w:pStyle w:val="Bibliography"/>
        <w:rPr/>
      </w:pPr>
      <w:bookmarkStart w:id="850" w:name="ref-Aznacheeva2011"/>
      <w:r>
        <w:rPr/>
        <w:t xml:space="preserve">344. </w:t>
        <w:tab/>
        <w:t>Азначеева Е. Н. Астрологический дискурс: Семиотический и когнитивный аспекты // Вестник Челябинского государственного университета. — 2011. — Вып. 33. — С. 19–21.</w:t>
      </w:r>
      <w:bookmarkEnd w:id="850"/>
    </w:p>
    <w:p>
      <w:pPr>
        <w:pStyle w:val="Bibliography"/>
        <w:rPr/>
      </w:pPr>
      <w:bookmarkStart w:id="851" w:name="ref-Vepreva2017"/>
      <w:r>
        <w:rPr/>
        <w:t xml:space="preserve">345. </w:t>
        <w:tab/>
        <w:t>Вепрева И. Т. Базовый лексикон астрологического прогноза: О словах с """"размытым"""" содержанием // Экология языка и коммуникативная практика. — 2017. — Вып. 1. — С. 57–63.</w:t>
      </w:r>
      <w:bookmarkEnd w:id="851"/>
    </w:p>
    <w:p>
      <w:pPr>
        <w:pStyle w:val="Bibliography"/>
        <w:rPr/>
      </w:pPr>
      <w:bookmarkStart w:id="852" w:name="ref-Laletina2007"/>
      <w:r>
        <w:rPr/>
        <w:t xml:space="preserve">346. </w:t>
        <w:tab/>
        <w:t>Лалетина А. О. Гороскоп как гендерно-маркированный медиажанр // Жанры и типы текста в научном и медийном дискурсе. — 2007. — С. 288–294.</w:t>
      </w:r>
      <w:bookmarkEnd w:id="852"/>
    </w:p>
    <w:p>
      <w:pPr>
        <w:pStyle w:val="Bibliography"/>
        <w:rPr/>
      </w:pPr>
      <w:bookmarkStart w:id="853" w:name="ref-Bird2009"/>
      <w:r>
        <w:rPr/>
        <w:t xml:space="preserve">347. </w:t>
        <w:tab/>
        <w:t xml:space="preserve">Bird S., Klein E., Loper E. </w:t>
      </w:r>
      <w:hyperlink r:id="rId85">
        <w:r>
          <w:rPr>
            <w:rStyle w:val="Hyperlink"/>
          </w:rPr>
          <w:t>Natural language processing with python</w:t>
        </w:r>
      </w:hyperlink>
      <w:r>
        <w:rPr/>
        <w:t>. — O’Reilly Media Inc., 2009.</w:t>
      </w:r>
      <w:bookmarkEnd w:id="853"/>
    </w:p>
    <w:p>
      <w:pPr>
        <w:pStyle w:val="Bibliography"/>
        <w:rPr/>
      </w:pPr>
      <w:bookmarkStart w:id="854" w:name="ref-Lukashevich2016"/>
      <w:r>
        <w:rPr/>
        <w:t xml:space="preserve">348. </w:t>
        <w:tab/>
        <w:t>Лукашевич Н. В., Левчик А. В. Создание лексикона оценочных слов русского языка РуСентилекс // Труды конференции OSTIS-2016. — 2016. — С. 377–382.</w:t>
      </w:r>
      <w:bookmarkEnd w:id="854"/>
    </w:p>
    <w:p>
      <w:pPr>
        <w:pStyle w:val="Bibliography"/>
        <w:rPr/>
      </w:pPr>
      <w:bookmarkStart w:id="855" w:name="ref-Hu2004"/>
      <w:r>
        <w:rPr/>
        <w:t xml:space="preserve">349. </w:t>
        <w:tab/>
        <w:t>Hu M., Liu B. Mining opinion features in customer reviews / Proceedings of AAAI conference on artificial intelligence. — 2004. — Vol. 4. — P. 755–760.</w:t>
      </w:r>
      <w:bookmarkEnd w:id="855"/>
    </w:p>
    <w:p>
      <w:pPr>
        <w:pStyle w:val="Bibliography"/>
        <w:rPr/>
      </w:pPr>
      <w:bookmarkStart w:id="856" w:name="ref-Kolmogorova2024"/>
      <w:r>
        <w:rPr/>
        <w:t xml:space="preserve">350. </w:t>
        <w:tab/>
        <w:t xml:space="preserve">Колмогорова А. В., Колмогорова П. А., Куликова Е. Р. </w:t>
      </w:r>
      <w:hyperlink r:id="rId86">
        <w:r>
          <w:rPr>
            <w:rStyle w:val="Hyperlink"/>
          </w:rPr>
          <w:t>О прошлом, но в разное время: Компьютерный анализ текстов учебников по истории СССР / россии для шести поколений студентов</w:t>
        </w:r>
      </w:hyperlink>
      <w:r>
        <w:rPr/>
        <w:t xml:space="preserve"> // Вестник Томского государственного университета. Филология. — 2024. — Вып. 89. — С. 73–103.</w:t>
      </w:r>
      <w:bookmarkEnd w:id="856"/>
    </w:p>
    <w:p>
      <w:pPr>
        <w:pStyle w:val="Bibliography"/>
        <w:rPr/>
      </w:pPr>
      <w:bookmarkStart w:id="857" w:name="ref-Ling2016"/>
      <w:r>
        <w:rPr/>
        <w:t xml:space="preserve">351. </w:t>
        <w:tab/>
        <w:t>Ling Y. S. C. The use of modal auxiliary verbs in horoscope: A corpus-based study // Issues in Language Studies. — 2016. — Vol. 5, no. 2.</w:t>
      </w:r>
      <w:bookmarkEnd w:id="857"/>
    </w:p>
    <w:p>
      <w:pPr>
        <w:pStyle w:val="Bibliography"/>
        <w:rPr/>
      </w:pPr>
      <w:bookmarkStart w:id="858" w:name="ref-Martynenko2018"/>
      <w:r>
        <w:rPr/>
        <w:t xml:space="preserve">352. </w:t>
        <w:tab/>
        <w:t>Мартыненко Г. Я., Шерстинова Т. Ю., Мельник А. Г., Попова Т. И. Методологические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 XX века). — 2018. — Вып. 2. — С. 97–102.</w:t>
      </w:r>
      <w:bookmarkEnd w:id="858"/>
    </w:p>
    <w:p>
      <w:pPr>
        <w:pStyle w:val="Bibliography"/>
        <w:rPr/>
      </w:pPr>
      <w:bookmarkStart w:id="859" w:name="ref-Martynenko2018a"/>
      <w:r>
        <w:rPr/>
        <w:t xml:space="preserve">353. </w:t>
        <w:tab/>
        <w:t>Мартыненко Г. Я., Шерстинова Т. Ю., Попова Т. И., Мельник А. Г., Замирайлова Е. В. О принципах создания корпуса русского рассказа первой трети XX века // Труды XV международной конференции по компьютерной и когнитивной лингвистике «TEL 2018». — 2018. — С. 180–197.</w:t>
      </w:r>
      <w:bookmarkEnd w:id="859"/>
    </w:p>
    <w:p>
      <w:pPr>
        <w:pStyle w:val="Bibliography"/>
        <w:rPr/>
      </w:pPr>
      <w:bookmarkStart w:id="860" w:name="ref-Sherstinova2025"/>
      <w:r>
        <w:rPr/>
        <w:t xml:space="preserve">354. </w:t>
        <w:tab/>
        <w:t>Шерстинова Т. Ю., Кирина М. А., Хлусова Я. К. Корпус русского рассказа XX века: Текущее состояние и перспективы развития. — 2025.</w:t>
      </w:r>
      <w:bookmarkEnd w:id="860"/>
    </w:p>
    <w:p>
      <w:pPr>
        <w:pStyle w:val="Bibliography"/>
        <w:rPr/>
      </w:pPr>
      <w:bookmarkStart w:id="861" w:name="ref-Skrebtsova2020"/>
      <w:r>
        <w:rPr/>
        <w:t xml:space="preserve">355. </w:t>
        <w:tab/>
        <w:t>Skrebtsova T. Thematic tagging of literary fiction: The case of early 20th century russian short stories / CEUR workshop proceedings: Proceedings of the international conference """"internet and modern society"""" (IMS-2020). — 2020. — Vol. 2813. — P. 265–276.</w:t>
      </w:r>
      <w:bookmarkEnd w:id="861"/>
    </w:p>
    <w:p>
      <w:pPr>
        <w:pStyle w:val="Bibliography"/>
        <w:rPr/>
      </w:pPr>
      <w:bookmarkStart w:id="862" w:name="ref-Sherstinova2023b"/>
      <w:r>
        <w:rPr/>
        <w:t xml:space="preserve">356. </w:t>
        <w:tab/>
        <w:t>Шерстинова Т. Ю., Колпащикова Е. О., Сейнова А. Р., Максименко П. И., Родионов Р. А. Русский рассказ 1900-1930-х и его восприятие читателем: Опыт квантитативного анализа оценки художественного текста. — 2023. — Вып. 2 (54). — С. 164–184.</w:t>
      </w:r>
      <w:bookmarkEnd w:id="862"/>
    </w:p>
    <w:p>
      <w:pPr>
        <w:pStyle w:val="Bibliography"/>
        <w:rPr/>
      </w:pPr>
      <w:bookmarkStart w:id="863" w:name="ref-Ekman1999"/>
      <w:r>
        <w:rPr/>
        <w:t xml:space="preserve">357. </w:t>
        <w:tab/>
        <w:t>Ekman P. Facial expressions. — Chichester: Wiley, 1999. — P. 301–320.</w:t>
      </w:r>
      <w:bookmarkEnd w:id="863"/>
    </w:p>
    <w:p>
      <w:pPr>
        <w:pStyle w:val="Bibliography"/>
        <w:rPr/>
      </w:pPr>
      <w:bookmarkStart w:id="864" w:name="ref-Kirina2024"/>
      <w:r>
        <w:rPr/>
        <w:t xml:space="preserve">358. </w:t>
        <w:tab/>
        <w:t>Кирина М. А., Лукьянчикова А. С. Голос эпохи: Лингвостатистические показатели прямой речи в русском рассказе XX века // Восьмая калининградская школа по гуманитарной информатике. Сборник докладов. Калининград, 12–14 декабря 2024 года. — 2024. — С. 69–73.</w:t>
      </w:r>
      <w:bookmarkEnd w:id="864"/>
    </w:p>
    <w:p>
      <w:pPr>
        <w:pStyle w:val="Bibliography"/>
        <w:rPr/>
      </w:pPr>
      <w:bookmarkStart w:id="865" w:name="ref-Sherstinova2023a"/>
      <w:r>
        <w:rPr/>
        <w:t xml:space="preserve">359. </w:t>
        <w:tab/>
        <w:t>Шерстинова Т. Ю., Кирина М. А., Хлусова Я. К. Корпус русского рассказа как база для проведения социолингвистических исследований русской литературы // Информационные технологии в гуманитарных исследованиях: Материалы международной научно-практической конференции, красноярск, 25–28 сентября 2023 г. — 2023. — С. 200–211.</w:t>
      </w:r>
      <w:bookmarkEnd w:id="865"/>
    </w:p>
    <w:p>
      <w:pPr>
        <w:pStyle w:val="Bibliography"/>
        <w:rPr/>
      </w:pPr>
      <w:bookmarkStart w:id="866" w:name="ref-Moskvina2025"/>
      <w:r>
        <w:rPr/>
        <w:t xml:space="preserve">360. </w:t>
        <w:tab/>
        <w:t>Moskvina A., Kirina M. Fear and loathing in russian literature: A case of emotion annotation of short stories of the 20th century / International conference on internet and modern society. — 2025. — P. 113–129.</w:t>
      </w:r>
      <w:bookmarkEnd w:id="866"/>
    </w:p>
    <w:p>
      <w:pPr>
        <w:pStyle w:val="Bibliography"/>
        <w:rPr/>
      </w:pPr>
      <w:bookmarkStart w:id="867" w:name="ref-Delazari2023"/>
      <w:r>
        <w:rPr/>
        <w:t xml:space="preserve">361. </w:t>
        <w:tab/>
        <w:t>Делазари И. Комиксы на слух: Диегетический звук как трансмедиальная категория. — 2023. — Т. 179, № 1. — С. 118–132.</w:t>
      </w:r>
      <w:bookmarkEnd w:id="867"/>
    </w:p>
    <w:p>
      <w:pPr>
        <w:pStyle w:val="Bibliography"/>
        <w:rPr/>
      </w:pPr>
      <w:bookmarkStart w:id="868" w:name="ref-Sherstinova2019a"/>
      <w:r>
        <w:rPr/>
        <w:t xml:space="preserve">362. </w:t>
        <w:tab/>
        <w:t>Шерстинова Т. Ю. Биографическая база данных русских писателей (к созданию корпуса русского рассказа XX века) // Корпусная лингвистика-2019. — 2019. — С. 439–447.</w:t>
      </w:r>
      <w:bookmarkEnd w:id="868"/>
    </w:p>
    <w:p>
      <w:pPr>
        <w:pStyle w:val="Bibliography"/>
        <w:rPr/>
      </w:pPr>
      <w:bookmarkStart w:id="869" w:name="ref-Sherstinova2023c"/>
      <w:r>
        <w:rPr/>
        <w:t xml:space="preserve">363. </w:t>
        <w:tab/>
        <w:t>Шерстинова Т. Ю., Петрова И. А. Моделирование повседневного речевого поведения: Корпус устной речи молодежи, или ОРД v. 2.0. — 2023. — Вып. 11.</w:t>
      </w:r>
      <w:bookmarkEnd w:id="869"/>
    </w:p>
    <w:p>
      <w:pPr>
        <w:pStyle w:val="Bibliography"/>
        <w:rPr/>
      </w:pPr>
      <w:bookmarkStart w:id="870" w:name="ref-Sherstinova2024"/>
      <w:r>
        <w:rPr/>
        <w:t xml:space="preserve">364. </w:t>
        <w:tab/>
        <w:t>Sherstinova T., Petrova I. ESC corpus of spoken russian: Everyday student conversations captured through continuous speech recording in natural communicative environments / 26th international conference on speech and computer SPECOM-2024, 25-28 november 2024, belgrade, serbia. — 2024.</w:t>
      </w:r>
      <w:bookmarkEnd w:id="870"/>
    </w:p>
    <w:p>
      <w:pPr>
        <w:pStyle w:val="Bibliography"/>
        <w:rPr/>
      </w:pPr>
      <w:bookmarkStart w:id="871" w:name="ref-Asinovsky2009"/>
      <w:r>
        <w:rPr/>
        <w:t xml:space="preserve">365. </w:t>
        <w:tab/>
        <w:t>Asinovsky A., Bogdanova N., Rusakova M., Ryko A., Stepanova S., Sherstinova T. The ORD speech corpus of russian everyday communication """"one speaker’s day"""": Creation principles and annotation / Text, speech and dialogue: 12th international conference (TSD 2009). — 2009. — P. 250–257.</w:t>
      </w:r>
      <w:bookmarkEnd w:id="871"/>
    </w:p>
    <w:p>
      <w:pPr>
        <w:pStyle w:val="Bibliography"/>
        <w:rPr/>
      </w:pPr>
      <w:bookmarkStart w:id="872" w:name="ref-Sherstinova2009"/>
      <w:r>
        <w:rPr/>
        <w:t xml:space="preserve">366. </w:t>
        <w:tab/>
        <w:t>Sherstinova T. The structure of the ORD speech corpus of russian everyday communication / International conference on text, speech and dialogue. — 2009. — P. 258–265.</w:t>
      </w:r>
      <w:bookmarkEnd w:id="872"/>
    </w:p>
    <w:p>
      <w:pPr>
        <w:pStyle w:val="Bibliography"/>
        <w:rPr/>
      </w:pPr>
      <w:bookmarkStart w:id="873" w:name="ref-Bogdanova-Beglarian2016"/>
      <w:r>
        <w:rPr/>
        <w:t xml:space="preserve">367. </w:t>
        <w:tab/>
        <w:t>Bogdanova-Beglarian N., Sherstinova T., Blinova O., Ermolova O., Baeva E., Martynenko G., Ryko A. Sociolinguistic extension of the ORD corpus of russian everyday speech / Speech and computer: 18th international conference (SPECOM 2016), 23 - 27 august 2016, budapest, hungary. — 2016. — P. 659–666.</w:t>
      </w:r>
      <w:bookmarkEnd w:id="873"/>
    </w:p>
    <w:p>
      <w:pPr>
        <w:pStyle w:val="Bibliography"/>
        <w:rPr/>
      </w:pPr>
      <w:bookmarkStart w:id="874" w:name="ref-Bogdanova-Beglarian2019"/>
      <w:r>
        <w:rPr/>
        <w:t xml:space="preserve">368. </w:t>
        <w:tab/>
        <w:t>Богданова-Бегларян Н. В., Блинова О. В., Мартыненко Г. Я., Шерстинова Т. Ю. Корпус русского языка повседневного общения «один речевой день» (ОРД): Текущее состояние и перспективы. — 2019. — Т. 21. — С. 100–110.</w:t>
      </w:r>
      <w:bookmarkEnd w:id="874"/>
    </w:p>
    <w:p>
      <w:pPr>
        <w:pStyle w:val="Bibliography"/>
        <w:rPr/>
      </w:pPr>
      <w:bookmarkStart w:id="875" w:name="список-использованных-источников"/>
      <w:bookmarkStart w:id="876" w:name="refs"/>
      <w:bookmarkStart w:id="877" w:name="ref-Sherstinova2013"/>
      <w:r>
        <w:rPr/>
        <w:t xml:space="preserve">369. </w:t>
        <w:tab/>
        <w:t>Шерстинова Т. Ю. Коммуникативные макроэпизоды в корпусе повседневной русской речи """"один речевой день"""": Принципы аннотирования и результаты статистической обработки // Корпусная лингвистика-2013: Тр. Междунар. конф. — 2013. — С. 449–456.</w:t>
      </w:r>
      <w:bookmarkEnd w:id="875"/>
      <w:bookmarkEnd w:id="876"/>
      <w:bookmarkEnd w:id="877"/>
    </w:p>
    <w:sectPr>
      <w:footerReference w:type="even" r:id="rId87"/>
      <w:footerReference w:type="default" r:id="rId88"/>
      <w:footerReference w:type="first" r:id="rId89"/>
      <w:footnotePr>
        <w:numFmt w:val="decimal"/>
      </w:footnotePr>
      <w:type w:val="nextPage"/>
      <w:pgSz w:w="11906" w:h="16838"/>
      <w:pgMar w:left="1701" w:right="850" w:gutter="0" w:header="0" w:top="1134" w:footer="1134" w:bottom="1192"/>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DejaVu Sans">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Text"/>
        <w:spacing w:before="0" w:after="200"/>
        <w:ind w:hanging="0" w:left="709" w:right="0"/>
        <w:rPr/>
      </w:pPr>
      <w:r>
        <w:rPr>
          <w:rStyle w:val="FootnoteCharacters"/>
        </w:rPr>
        <w:footnoteRef/>
      </w:r>
      <w:r>
        <w:rPr/>
        <w:t xml:space="preserve"> </w:t>
      </w:r>
      <w:r>
        <w:rPr/>
        <w:t>https://ruscorpora.ru/.</w:t>
      </w:r>
    </w:p>
  </w:footnote>
  <w:footnote w:id="3">
    <w:p>
      <w:pPr>
        <w:pStyle w:val="FootnoteText"/>
        <w:spacing w:before="0" w:after="200"/>
        <w:ind w:hanging="0" w:left="709" w:right="0"/>
        <w:rPr/>
      </w:pPr>
      <w:r>
        <w:rPr>
          <w:rStyle w:val="FootnoteCharacters"/>
        </w:rPr>
        <w:footnoteRef/>
      </w:r>
      <w:r>
        <w:rPr/>
        <w:t xml:space="preserve"> </w:t>
      </w:r>
      <w:r>
        <w:rPr/>
        <w:t xml:space="preserve">Предыдущая версия анализатора хранится на гитхабе по ссылке: </w:t>
      </w:r>
      <w:hyperlink r:id="rId1">
        <w:r>
          <w:rPr>
            <w:rStyle w:val="Hyperlink"/>
          </w:rPr>
          <w:t>https://github.com/tbkazakova/even_corpus/tree/main/apertium-eve</w:t>
        </w:r>
      </w:hyperlink>
      <w:r>
        <w:rPr/>
        <w:t>.</w:t>
      </w:r>
    </w:p>
  </w:footnote>
  <w:footnote w:id="4">
    <w:p>
      <w:pPr>
        <w:pStyle w:val="FootnoteText"/>
        <w:spacing w:before="0" w:after="200"/>
        <w:ind w:hanging="0" w:left="709" w:right="0"/>
        <w:rPr/>
      </w:pPr>
      <w:r>
        <w:rPr>
          <w:rStyle w:val="FootnoteCharacters"/>
        </w:rPr>
        <w:footnoteRef/>
      </w:r>
      <w:r>
        <w:rPr/>
        <w:t xml:space="preserve"> </w:t>
      </w:r>
      <w:r>
        <w:rPr/>
        <w:t>Являясь партнером Лаборатории языковой конвергенции, Яндекс предоставил сотрудникам подразделения бесплатный доступ к модели.</w:t>
      </w:r>
    </w:p>
  </w:footnote>
  <w:footnote w:id="5">
    <w:p>
      <w:pPr>
        <w:pStyle w:val="FootnoteText"/>
        <w:spacing w:before="0" w:after="200"/>
        <w:ind w:hanging="0" w:left="709" w:right="0"/>
        <w:rPr/>
      </w:pPr>
      <w:r>
        <w:rPr>
          <w:rStyle w:val="FootnoteCharacters"/>
        </w:rPr>
        <w:footnoteRef/>
      </w:r>
      <w:r>
        <w:rPr/>
        <w:t xml:space="preserve"> </w:t>
      </w:r>
      <w:hyperlink r:id="rId2">
        <w:r>
          <w:rPr>
            <w:rStyle w:val="Hyperlink"/>
          </w:rPr>
          <w:t>https://huggingface.co/BoloniniD/YandexGPT-5-Lite-8B-instruct-Q8_0-GGUF</w:t>
        </w:r>
      </w:hyperlink>
    </w:p>
  </w:footnote>
  <w:footnote w:id="6">
    <w:p>
      <w:pPr>
        <w:pStyle w:val="FootnoteText"/>
        <w:spacing w:before="0" w:after="200"/>
        <w:ind w:hanging="0" w:left="709" w:right="0"/>
        <w:rPr/>
      </w:pPr>
      <w:r>
        <w:rPr>
          <w:rStyle w:val="FootnoteCharacters"/>
        </w:rPr>
        <w:footnoteRef/>
      </w:r>
      <w:r>
        <w:rPr/>
        <w:t xml:space="preserve"> </w:t>
      </w:r>
      <w:r>
        <w:rPr/>
        <w:t>Здесь и далее частотность в корпусе указывается в IPM (item per million) с округлением до целых.</w:t>
      </w:r>
    </w:p>
  </w:footnote>
  <w:footnote w:id="7">
    <w:p>
      <w:pPr>
        <w:pStyle w:val="FootnoteText"/>
        <w:spacing w:before="0" w:after="200"/>
        <w:ind w:hanging="0" w:left="709" w:right="0"/>
        <w:rPr/>
      </w:pPr>
      <w:r>
        <w:rPr>
          <w:rStyle w:val="FootnoteCharacters"/>
        </w:rPr>
        <w:footnoteRef/>
      </w:r>
      <w:r>
        <w:rPr/>
        <w:t xml:space="preserve"> </w:t>
      </w:r>
      <w:hyperlink r:id="rId3">
        <w:r>
          <w:rPr>
            <w:rStyle w:val="Hyperlink"/>
          </w:rPr>
          <w:t>https://huggingface.co/seara/rubert-tiny2-russian-emotion-detection-ru-go-emotions</w:t>
        </w:r>
      </w:hyperlink>
    </w:p>
  </w:footnote>
  <w:footnote w:id="8">
    <w:p>
      <w:pPr>
        <w:pStyle w:val="FootnoteText"/>
        <w:spacing w:before="0" w:after="200"/>
        <w:ind w:hanging="0" w:left="709" w:right="0"/>
        <w:rPr/>
      </w:pPr>
      <w:r>
        <w:rPr>
          <w:rStyle w:val="FootnoteCharacters"/>
        </w:rPr>
        <w:footnoteRef/>
      </w:r>
      <w:r>
        <w:rPr/>
        <w:t xml:space="preserve"> </w:t>
      </w:r>
      <w:r>
        <w:rPr/>
        <w:t>Указывается процент постов, которые были классифицированы как соответствующая эмоция.</w:t>
      </w:r>
    </w:p>
  </w:footnote>
  <w:footnote w:id="9">
    <w:p>
      <w:pPr>
        <w:pStyle w:val="FootnoteText"/>
        <w:spacing w:before="0" w:after="200"/>
        <w:ind w:hanging="0" w:left="709" w:right="0"/>
        <w:rPr/>
      </w:pPr>
      <w:r>
        <w:rPr>
          <w:rStyle w:val="FootnoteCharacters"/>
        </w:rPr>
        <w:footnoteRef/>
      </w:r>
      <w:r>
        <w:rPr/>
        <w:t xml:space="preserve"> </w:t>
      </w:r>
      <w:r>
        <w:rPr/>
        <w:t>Указывается процент постов, которые были классифицированы как соответствующая эмоция.</w:t>
      </w:r>
    </w:p>
  </w:footnote>
  <w:footnote w:id="10">
    <w:p>
      <w:pPr>
        <w:pStyle w:val="FootnoteText"/>
        <w:spacing w:before="0" w:after="200"/>
        <w:ind w:hanging="0" w:left="709" w:right="0"/>
        <w:rPr/>
      </w:pPr>
      <w:r>
        <w:rPr>
          <w:rStyle w:val="FootnoteCharacters"/>
        </w:rPr>
        <w:footnoteRef/>
      </w:r>
      <w:r>
        <w:rPr/>
        <w:t xml:space="preserve"> </w:t>
      </w:r>
      <w:r>
        <w:rPr/>
        <w:t>MyStem 3.1 = морфологический парсер [Электронный ресурс] // Yandex. URL: https://yandex.ru/dev/mystem (дата обращения: 15.06.2025).</w:t>
      </w:r>
    </w:p>
  </w:footnote>
  <w:footnote w:id="11">
    <w:p>
      <w:pPr>
        <w:pStyle w:val="FootnoteText"/>
        <w:spacing w:before="0" w:after="200"/>
        <w:ind w:hanging="0" w:left="709" w:right="0"/>
        <w:rPr/>
      </w:pPr>
      <w:r>
        <w:rPr>
          <w:rStyle w:val="FootnoteCharacters"/>
        </w:rPr>
        <w:footnoteRef/>
      </w:r>
      <w:r>
        <w:rPr/>
        <w:t xml:space="preserve"> </w:t>
      </w:r>
      <w:r>
        <w:rPr/>
        <w:t>Национальный корпус русского языка [Электронный ресурс]. URL: https://ruscorpora.ru/stats (дата обращения 01.07.2025).</w:t>
      </w:r>
    </w:p>
  </w:footnote>
  <w:footnote w:id="12">
    <w:p>
      <w:pPr>
        <w:pStyle w:val="FootnoteText"/>
        <w:spacing w:before="0" w:after="200"/>
        <w:ind w:hanging="0" w:left="709" w:right="0"/>
        <w:rPr/>
      </w:pPr>
      <w:r>
        <w:rPr>
          <w:rStyle w:val="FootnoteCharacters"/>
        </w:rPr>
        <w:footnoteRef/>
      </w:r>
      <w:r>
        <w:rPr/>
        <w:t xml:space="preserve"> </w:t>
      </w:r>
      <w:r>
        <w:rPr/>
        <w:t>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440" w:hanging="360"/>
      </w:pPr>
      <w:rPr>
        <w:rFonts w:ascii="Symbol" w:hAnsi="Symbol" w:cs="Symbol" w:hint="default"/>
      </w:rPr>
    </w:lvl>
    <w:lvl w:ilvl="2">
      <w:start w:val="0"/>
      <w:numFmt w:val="bullet"/>
      <w:lvlText w:val=""/>
      <w:lvlJc w:val="left"/>
      <w:pPr>
        <w:tabs>
          <w:tab w:val="num" w:pos="0"/>
        </w:tabs>
        <w:ind w:left="2160" w:hanging="360"/>
      </w:pPr>
      <w:rPr>
        <w:rFonts w:ascii="Symbol" w:hAnsi="Symbol" w:cs="Symbol"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
      <w:lvlJc w:val="left"/>
      <w:pPr>
        <w:tabs>
          <w:tab w:val="num" w:pos="0"/>
        </w:tabs>
        <w:ind w:left="3600" w:hanging="360"/>
      </w:pPr>
      <w:rPr>
        <w:rFonts w:ascii="Symbol" w:hAnsi="Symbol" w:cs="Symbol" w:hint="default"/>
      </w:rPr>
    </w:lvl>
    <w:lvl w:ilvl="5">
      <w:start w:val="0"/>
      <w:numFmt w:val="bullet"/>
      <w:lvlText w:val=""/>
      <w:lvlJc w:val="left"/>
      <w:pPr>
        <w:tabs>
          <w:tab w:val="num" w:pos="0"/>
        </w:tabs>
        <w:ind w:left="4320" w:hanging="360"/>
      </w:pPr>
      <w:rPr>
        <w:rFonts w:ascii="Symbol" w:hAnsi="Symbol" w:cs="Symbol"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
      <w:lvlJc w:val="left"/>
      <w:pPr>
        <w:tabs>
          <w:tab w:val="num" w:pos="0"/>
        </w:tabs>
        <w:ind w:left="5760" w:hanging="360"/>
      </w:pPr>
      <w:rPr>
        <w:rFonts w:ascii="Symbol" w:hAnsi="Symbol" w:cs="Symbol" w:hint="default"/>
      </w:rPr>
    </w:lvl>
    <w:lvl w:ilvl="8">
      <w:start w:val="0"/>
      <w:numFmt w:val="bullet"/>
      <w:lvlText w:val=""/>
      <w:lvlJc w:val="left"/>
      <w:pPr>
        <w:tabs>
          <w:tab w:val="num" w:pos="0"/>
        </w:tabs>
        <w:ind w:left="6480" w:hanging="360"/>
      </w:pPr>
      <w:rPr>
        <w:rFonts w:ascii="Symbol" w:hAnsi="Symbol" w:cs="Symbol" w:hint="default"/>
      </w:rPr>
    </w:lvl>
  </w:abstractNum>
  <w:abstractNum w:abstractNumId="2">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3">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4">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5">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6">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7">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8">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9">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0">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1">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2">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3">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4">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5">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6">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7">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8">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9">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20">
    <w:lvl w:ilvl="0">
      <w:start w:val="1"/>
      <w:numFmt w:val="lowerLetter"/>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Letter"/>
      <w:lvlText w:val="%3)"/>
      <w:lvlJc w:val="left"/>
      <w:pPr>
        <w:tabs>
          <w:tab w:val="num" w:pos="0"/>
        </w:tabs>
        <w:ind w:left="2160" w:hanging="360"/>
      </w:pPr>
      <w:rPr/>
    </w:lvl>
    <w:lvl w:ilvl="3">
      <w:start w:val="1"/>
      <w:numFmt w:val="lowerLetter"/>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Letter"/>
      <w:lvlText w:val="%6)"/>
      <w:lvlJc w:val="left"/>
      <w:pPr>
        <w:tabs>
          <w:tab w:val="num" w:pos="0"/>
        </w:tabs>
        <w:ind w:left="4320" w:hanging="360"/>
      </w:pPr>
      <w:rPr/>
    </w:lvl>
    <w:lvl w:ilvl="6">
      <w:start w:val="1"/>
      <w:numFmt w:val="lowerLetter"/>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Letter"/>
      <w:lvlText w:val="%9)"/>
      <w:lvlJc w:val="left"/>
      <w:pPr>
        <w:tabs>
          <w:tab w:val="num" w:pos="0"/>
        </w:tabs>
        <w:ind w:left="6480" w:hanging="360"/>
      </w:pPr>
      <w:rPr/>
    </w:lvl>
  </w:abstractNum>
  <w:abstractNum w:abstractNumId="21">
    <w:lvl w:ilvl="0">
      <w:start w:val="2"/>
      <w:numFmt w:val="decimal"/>
      <w:lvlText w:val="%1)"/>
      <w:lvlJc w:val="left"/>
      <w:pPr>
        <w:tabs>
          <w:tab w:val="num" w:pos="0"/>
        </w:tabs>
        <w:ind w:left="720" w:hanging="360"/>
      </w:pPr>
      <w:rPr/>
    </w:lvl>
    <w:lvl w:ilvl="1">
      <w:start w:val="2"/>
      <w:numFmt w:val="decimal"/>
      <w:lvlText w:val="%2)"/>
      <w:lvlJc w:val="left"/>
      <w:pPr>
        <w:tabs>
          <w:tab w:val="num" w:pos="0"/>
        </w:tabs>
        <w:ind w:left="1440" w:hanging="360"/>
      </w:pPr>
      <w:rPr/>
    </w:lvl>
    <w:lvl w:ilvl="2">
      <w:start w:val="2"/>
      <w:numFmt w:val="decimal"/>
      <w:lvlText w:val="%3)"/>
      <w:lvlJc w:val="left"/>
      <w:pPr>
        <w:tabs>
          <w:tab w:val="num" w:pos="0"/>
        </w:tabs>
        <w:ind w:left="2160" w:hanging="360"/>
      </w:pPr>
      <w:rPr/>
    </w:lvl>
    <w:lvl w:ilvl="3">
      <w:start w:val="2"/>
      <w:numFmt w:val="decimal"/>
      <w:lvlText w:val="%4)"/>
      <w:lvlJc w:val="left"/>
      <w:pPr>
        <w:tabs>
          <w:tab w:val="num" w:pos="0"/>
        </w:tabs>
        <w:ind w:left="2880" w:hanging="360"/>
      </w:pPr>
      <w:rPr/>
    </w:lvl>
    <w:lvl w:ilvl="4">
      <w:start w:val="2"/>
      <w:numFmt w:val="decimal"/>
      <w:lvlText w:val="%5)"/>
      <w:lvlJc w:val="left"/>
      <w:pPr>
        <w:tabs>
          <w:tab w:val="num" w:pos="0"/>
        </w:tabs>
        <w:ind w:left="3600" w:hanging="360"/>
      </w:pPr>
      <w:rPr/>
    </w:lvl>
    <w:lvl w:ilvl="5">
      <w:start w:val="2"/>
      <w:numFmt w:val="decimal"/>
      <w:lvlText w:val="%6)"/>
      <w:lvlJc w:val="left"/>
      <w:pPr>
        <w:tabs>
          <w:tab w:val="num" w:pos="0"/>
        </w:tabs>
        <w:ind w:left="4320" w:hanging="360"/>
      </w:pPr>
      <w:rPr/>
    </w:lvl>
    <w:lvl w:ilvl="6">
      <w:start w:val="2"/>
      <w:numFmt w:val="decimal"/>
      <w:lvlText w:val="%7)"/>
      <w:lvlJc w:val="left"/>
      <w:pPr>
        <w:tabs>
          <w:tab w:val="num" w:pos="0"/>
        </w:tabs>
        <w:ind w:left="5040" w:hanging="360"/>
      </w:pPr>
      <w:rPr/>
    </w:lvl>
    <w:lvl w:ilvl="7">
      <w:start w:val="2"/>
      <w:numFmt w:val="decimal"/>
      <w:lvlText w:val="%8)"/>
      <w:lvlJc w:val="left"/>
      <w:pPr>
        <w:tabs>
          <w:tab w:val="num" w:pos="0"/>
        </w:tabs>
        <w:ind w:left="5760" w:hanging="360"/>
      </w:pPr>
      <w:rPr/>
    </w:lvl>
    <w:lvl w:ilvl="8">
      <w:start w:val="2"/>
      <w:numFmt w:val="decimal"/>
      <w:lvlText w:val="%9)"/>
      <w:lvlJc w:val="left"/>
      <w:pPr>
        <w:tabs>
          <w:tab w:val="num" w:pos="0"/>
        </w:tabs>
        <w:ind w:left="6480" w:hanging="360"/>
      </w:pPr>
      <w:rPr/>
    </w:lvl>
  </w:abstractNum>
  <w:abstractNum w:abstractNumId="22">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3">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4">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5">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26">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27">
    <w:lvl w:ilvl="0">
      <w:start w:val="1"/>
      <w:numFmt w:val="lowerLetter"/>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Letter"/>
      <w:lvlText w:val="(%3)"/>
      <w:lvlJc w:val="left"/>
      <w:pPr>
        <w:tabs>
          <w:tab w:val="num" w:pos="0"/>
        </w:tabs>
        <w:ind w:left="2160" w:hanging="360"/>
      </w:pPr>
      <w:rPr/>
    </w:lvl>
    <w:lvl w:ilvl="3">
      <w:start w:val="1"/>
      <w:numFmt w:val="lowerLetter"/>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Letter"/>
      <w:lvlText w:val="(%6)"/>
      <w:lvlJc w:val="left"/>
      <w:pPr>
        <w:tabs>
          <w:tab w:val="num" w:pos="0"/>
        </w:tabs>
        <w:ind w:left="4320" w:hanging="360"/>
      </w:pPr>
      <w:rPr/>
    </w:lvl>
    <w:lvl w:ilvl="6">
      <w:start w:val="1"/>
      <w:numFmt w:val="lowerLetter"/>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Letter"/>
      <w:lvlText w:val="(%9)"/>
      <w:lvlJc w:val="left"/>
      <w:pPr>
        <w:tabs>
          <w:tab w:val="num" w:pos="0"/>
        </w:tabs>
        <w:ind w:left="6480" w:hanging="360"/>
      </w:pPr>
      <w:rPr/>
    </w:lvl>
  </w:abstractNum>
  <w:abstractNum w:abstractNumId="28">
    <w:lvl w:ilvl="0">
      <w:start w:val="2"/>
      <w:numFmt w:val="lowerLetter"/>
      <w:lvlText w:val="(%1)"/>
      <w:lvlJc w:val="left"/>
      <w:pPr>
        <w:tabs>
          <w:tab w:val="num" w:pos="0"/>
        </w:tabs>
        <w:ind w:left="720" w:hanging="360"/>
      </w:pPr>
      <w:rPr/>
    </w:lvl>
    <w:lvl w:ilvl="1">
      <w:start w:val="2"/>
      <w:numFmt w:val="lowerLetter"/>
      <w:lvlText w:val="(%2)"/>
      <w:lvlJc w:val="left"/>
      <w:pPr>
        <w:tabs>
          <w:tab w:val="num" w:pos="0"/>
        </w:tabs>
        <w:ind w:left="1440" w:hanging="360"/>
      </w:pPr>
      <w:rPr/>
    </w:lvl>
    <w:lvl w:ilvl="2">
      <w:start w:val="2"/>
      <w:numFmt w:val="lowerLetter"/>
      <w:lvlText w:val="(%3)"/>
      <w:lvlJc w:val="left"/>
      <w:pPr>
        <w:tabs>
          <w:tab w:val="num" w:pos="0"/>
        </w:tabs>
        <w:ind w:left="2160" w:hanging="360"/>
      </w:pPr>
      <w:rPr/>
    </w:lvl>
    <w:lvl w:ilvl="3">
      <w:start w:val="2"/>
      <w:numFmt w:val="lowerLetter"/>
      <w:lvlText w:val="(%4)"/>
      <w:lvlJc w:val="left"/>
      <w:pPr>
        <w:tabs>
          <w:tab w:val="num" w:pos="0"/>
        </w:tabs>
        <w:ind w:left="2880" w:hanging="360"/>
      </w:pPr>
      <w:rPr/>
    </w:lvl>
    <w:lvl w:ilvl="4">
      <w:start w:val="2"/>
      <w:numFmt w:val="lowerLetter"/>
      <w:lvlText w:val="(%5)"/>
      <w:lvlJc w:val="left"/>
      <w:pPr>
        <w:tabs>
          <w:tab w:val="num" w:pos="0"/>
        </w:tabs>
        <w:ind w:left="3600" w:hanging="360"/>
      </w:pPr>
      <w:rPr/>
    </w:lvl>
    <w:lvl w:ilvl="5">
      <w:start w:val="2"/>
      <w:numFmt w:val="lowerLetter"/>
      <w:lvlText w:val="(%6)"/>
      <w:lvlJc w:val="left"/>
      <w:pPr>
        <w:tabs>
          <w:tab w:val="num" w:pos="0"/>
        </w:tabs>
        <w:ind w:left="4320" w:hanging="360"/>
      </w:pPr>
      <w:rPr/>
    </w:lvl>
    <w:lvl w:ilvl="6">
      <w:start w:val="2"/>
      <w:numFmt w:val="lowerLetter"/>
      <w:lvlText w:val="(%7)"/>
      <w:lvlJc w:val="left"/>
      <w:pPr>
        <w:tabs>
          <w:tab w:val="num" w:pos="0"/>
        </w:tabs>
        <w:ind w:left="5040" w:hanging="360"/>
      </w:pPr>
      <w:rPr/>
    </w:lvl>
    <w:lvl w:ilvl="7">
      <w:start w:val="2"/>
      <w:numFmt w:val="lowerLetter"/>
      <w:lvlText w:val="(%8)"/>
      <w:lvlJc w:val="left"/>
      <w:pPr>
        <w:tabs>
          <w:tab w:val="num" w:pos="0"/>
        </w:tabs>
        <w:ind w:left="5760" w:hanging="360"/>
      </w:pPr>
      <w:rPr/>
    </w:lvl>
    <w:lvl w:ilvl="8">
      <w:start w:val="2"/>
      <w:numFmt w:val="lowerLetter"/>
      <w:lvlText w:val="(%9)"/>
      <w:lvlJc w:val="left"/>
      <w:pPr>
        <w:tabs>
          <w:tab w:val="num" w:pos="0"/>
        </w:tabs>
        <w:ind w:left="6480" w:hanging="360"/>
      </w:pPr>
      <w:rPr/>
    </w:lvl>
  </w:abstractNum>
  <w:abstractNum w:abstractNumId="29">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0">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31">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32">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33">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34">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5">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6">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7">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8">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39">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4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2"/>
    <w:lvlOverride w:ilvl="0">
      <w:startOverride w:val="1"/>
    </w:lvlOverride>
  </w:num>
  <w:num w:numId="42">
    <w:abstractNumId w:val="3"/>
    <w:lvlOverride w:ilvl="0">
      <w:startOverride w:val="1"/>
    </w:lvlOverride>
  </w:num>
  <w:num w:numId="43">
    <w:abstractNumId w:val="4"/>
    <w:lvlOverride w:ilvl="0">
      <w:startOverride w:val="1"/>
    </w:lvlOverride>
  </w:num>
  <w:num w:numId="44">
    <w:abstractNumId w:val="4"/>
    <w:lvlOverride w:ilvl="0">
      <w:startOverride w:val="1"/>
    </w:lvlOverride>
  </w:num>
  <w:num w:numId="45">
    <w:abstractNumId w:val="4"/>
  </w:num>
  <w:num w:numId="46">
    <w:abstractNumId w:val="4"/>
  </w:num>
  <w:num w:numId="47">
    <w:abstractNumId w:val="4"/>
  </w:num>
  <w:num w:numId="48">
    <w:abstractNumId w:val="6"/>
  </w:num>
  <w:num w:numId="49">
    <w:abstractNumId w:val="6"/>
  </w:num>
  <w:num w:numId="50">
    <w:abstractNumId w:val="6"/>
  </w:num>
  <w:num w:numId="51">
    <w:abstractNumId w:val="6"/>
  </w:num>
  <w:num w:numId="52">
    <w:abstractNumId w:val="6"/>
  </w:num>
  <w:num w:numId="53">
    <w:abstractNumId w:val="6"/>
  </w:num>
  <w:num w:numId="54">
    <w:abstractNumId w:val="6"/>
  </w:num>
  <w:num w:numId="55">
    <w:abstractNumId w:val="6"/>
  </w:num>
  <w:num w:numId="56">
    <w:abstractNumId w:val="6"/>
  </w:num>
  <w:num w:numId="57">
    <w:abstractNumId w:val="6"/>
  </w:num>
  <w:num w:numId="58">
    <w:abstractNumId w:val="6"/>
  </w:num>
  <w:num w:numId="59">
    <w:abstractNumId w:val="6"/>
  </w:num>
  <w:num w:numId="60">
    <w:abstractNumId w:val="6"/>
  </w:num>
  <w:num w:numId="61">
    <w:abstractNumId w:val="6"/>
  </w:num>
  <w:num w:numId="62">
    <w:abstractNumId w:val="6"/>
  </w:num>
  <w:num w:numId="63">
    <w:abstractNumId w:val="6"/>
  </w:num>
  <w:num w:numId="64">
    <w:abstractNumId w:val="6"/>
  </w:num>
  <w:num w:numId="65">
    <w:abstractNumId w:val="6"/>
  </w:num>
  <w:num w:numId="66">
    <w:abstractNumId w:val="6"/>
  </w:num>
  <w:num w:numId="67">
    <w:abstractNumId w:val="6"/>
  </w:num>
  <w:num w:numId="68">
    <w:abstractNumId w:val="6"/>
  </w:num>
  <w:num w:numId="69">
    <w:abstractNumId w:val="6"/>
  </w:num>
  <w:num w:numId="70">
    <w:abstractNumId w:val="6"/>
  </w:num>
  <w:num w:numId="71">
    <w:abstractNumId w:val="6"/>
  </w:num>
  <w:num w:numId="72">
    <w:abstractNumId w:val="6"/>
  </w:num>
  <w:num w:numId="73">
    <w:abstractNumId w:val="6"/>
  </w:num>
  <w:num w:numId="74">
    <w:abstractNumId w:val="6"/>
  </w:num>
  <w:num w:numId="75">
    <w:abstractNumId w:val="6"/>
  </w:num>
  <w:num w:numId="76">
    <w:abstractNumId w:val="6"/>
  </w:num>
  <w:num w:numId="77">
    <w:abstractNumId w:val="6"/>
  </w:num>
  <w:num w:numId="78">
    <w:abstractNumId w:val="6"/>
  </w:num>
  <w:num w:numId="79">
    <w:abstractNumId w:val="6"/>
  </w:num>
  <w:num w:numId="80">
    <w:abstractNumId w:val="6"/>
  </w:num>
  <w:num w:numId="81">
    <w:abstractNumId w:val="6"/>
  </w:num>
  <w:num w:numId="82">
    <w:abstractNumId w:val="6"/>
  </w:num>
  <w:num w:numId="83">
    <w:abstractNumId w:val="6"/>
  </w:num>
  <w:num w:numId="84">
    <w:abstractNumId w:val="6"/>
  </w:num>
  <w:num w:numId="85">
    <w:abstractNumId w:val="4"/>
    <w:lvlOverride w:ilvl="0">
      <w:startOverride w:val="1"/>
    </w:lvlOverride>
  </w:num>
  <w:num w:numId="86">
    <w:abstractNumId w:val="20"/>
    <w:lvlOverride w:ilvl="0">
      <w:startOverride w:val="1"/>
    </w:lvlOverride>
  </w:num>
  <w:num w:numId="87">
    <w:abstractNumId w:val="21"/>
    <w:lvlOverride w:ilvl="0">
      <w:startOverride w:val="2"/>
    </w:lvlOverride>
  </w:num>
  <w:num w:numId="88">
    <w:abstractNumId w:val="6"/>
  </w:num>
  <w:num w:numId="89">
    <w:abstractNumId w:val="6"/>
  </w:num>
  <w:num w:numId="90">
    <w:abstractNumId w:val="6"/>
  </w:num>
  <w:num w:numId="91">
    <w:abstractNumId w:val="6"/>
  </w:num>
  <w:num w:numId="92">
    <w:abstractNumId w:val="6"/>
  </w:num>
  <w:num w:numId="93">
    <w:abstractNumId w:val="3"/>
    <w:lvlOverride w:ilvl="0">
      <w:startOverride w:val="1"/>
    </w:lvlOverride>
  </w:num>
  <w:num w:numId="94">
    <w:abstractNumId w:val="3"/>
  </w:num>
  <w:num w:numId="95">
    <w:abstractNumId w:val="3"/>
  </w:num>
  <w:num w:numId="96">
    <w:abstractNumId w:val="3"/>
    <w:lvlOverride w:ilvl="0">
      <w:startOverride w:val="1"/>
    </w:lvlOverride>
  </w:num>
  <w:num w:numId="97">
    <w:abstractNumId w:val="3"/>
  </w:num>
  <w:num w:numId="98">
    <w:abstractNumId w:val="3"/>
  </w:num>
  <w:num w:numId="99">
    <w:abstractNumId w:val="27"/>
    <w:lvlOverride w:ilvl="0">
      <w:startOverride w:val="1"/>
    </w:lvlOverride>
    <w:lvlOverride w:ilvl="1">
      <w:startOverride w:val="1"/>
    </w:lvlOverride>
  </w:num>
  <w:num w:numId="100">
    <w:abstractNumId w:val="28"/>
    <w:lvlOverride w:ilvl="0">
      <w:startOverride w:val="2"/>
    </w:lvlOverride>
  </w:num>
  <w:num w:numId="101">
    <w:abstractNumId w:val="6"/>
  </w:num>
  <w:num w:numId="102">
    <w:abstractNumId w:val="6"/>
  </w:num>
  <w:num w:numId="103">
    <w:abstractNumId w:val="6"/>
  </w:num>
  <w:num w:numId="104">
    <w:abstractNumId w:val="6"/>
  </w:num>
  <w:num w:numId="105">
    <w:abstractNumId w:val="6"/>
  </w:num>
  <w:num w:numId="106">
    <w:abstractNumId w:val="6"/>
  </w:num>
  <w:num w:numId="107">
    <w:abstractNumId w:val="6"/>
  </w:num>
  <w:num w:numId="108">
    <w:abstractNumId w:val="6"/>
  </w:num>
  <w:num w:numId="109">
    <w:abstractNumId w:val="6"/>
  </w:num>
  <w:num w:numId="110">
    <w:abstractNumId w:val="3"/>
    <w:lvlOverride w:ilvl="0">
      <w:startOverride w:val="1"/>
    </w:lvlOverride>
  </w:num>
  <w:num w:numId="111">
    <w:abstractNumId w:val="3"/>
  </w:num>
  <w:num w:numId="112">
    <w:abstractNumId w:val="3"/>
    <w:lvlOverride w:ilvl="0">
      <w:startOverride w:val="1"/>
    </w:lvlOverride>
  </w:num>
  <w:num w:numId="113">
    <w:abstractNumId w:val="3"/>
  </w:num>
  <w:num w:numId="114">
    <w:abstractNumId w:val="4"/>
    <w:lvlOverride w:ilvl="0">
      <w:startOverride w:val="1"/>
    </w:lvlOverride>
  </w:num>
  <w:num w:numId="115">
    <w:abstractNumId w:val="4"/>
  </w:num>
  <w:num w:numId="116">
    <w:abstractNumId w:val="4"/>
  </w:num>
  <w:num w:numId="117">
    <w:abstractNumId w:val="4"/>
  </w:num>
  <w:num w:numId="118">
    <w:abstractNumId w:val="4"/>
  </w:num>
  <w:num w:numId="119">
    <w:abstractNumId w:val="4"/>
    <w:lvlOverride w:ilvl="0">
      <w:startOverride w:val="1"/>
    </w:lvlOverride>
  </w:num>
  <w:num w:numId="120">
    <w:abstractNumId w:val="4"/>
  </w:num>
  <w:num w:numId="121">
    <w:abstractNumId w:val="4"/>
  </w:num>
  <w:num w:numId="122">
    <w:abstractNumId w:val="4"/>
  </w:num>
  <w:num w:numId="123">
    <w:abstractNumId w:val="4"/>
  </w:num>
  <w:num w:numId="124">
    <w:abstractNumId w:val="6"/>
  </w:num>
  <w:num w:numId="125">
    <w:abstractNumId w:val="6"/>
  </w:num>
  <w:num w:numId="126">
    <w:abstractNumId w:val="6"/>
  </w:num>
  <w:num w:numId="127">
    <w:abstractNumId w:val="6"/>
  </w:num>
  <w:num w:numId="128">
    <w:abstractNumId w:val="6"/>
  </w:num>
  <w:num w:numId="129">
    <w:abstractNumId w:val="6"/>
  </w:num>
  <w:num w:numId="130">
    <w:abstractNumId w:val="6"/>
  </w:num>
  <w:num w:numId="131">
    <w:abstractNumId w:val="6"/>
  </w:num>
  <w:num w:numId="132">
    <w:abstractNumId w:val="6"/>
  </w:num>
  <w:num w:numId="133">
    <w:abstractNumId w:val="6"/>
  </w:num>
  <w:num w:numId="134">
    <w:abstractNumId w:val="6"/>
  </w:num>
  <w:num w:numId="135">
    <w:abstractNumId w:val="6"/>
  </w:num>
  <w:num w:numId="136">
    <w:abstractNumId w:val="6"/>
  </w:num>
  <w:num w:numId="137">
    <w:abstractNumId w:val="6"/>
  </w:num>
  <w:num w:numId="138">
    <w:abstractNumId w:val="6"/>
  </w:num>
  <w:num w:numId="139">
    <w:abstractNumId w:val="6"/>
  </w:num>
  <w:num w:numId="140">
    <w:abstractNumId w:val="6"/>
  </w:num>
  <w:num w:numId="141">
    <w:abstractNumId w:val="3"/>
    <w:lvlOverride w:ilvl="0">
      <w:startOverride w:val="1"/>
    </w:lvlOverride>
  </w:num>
  <w:num w:numId="142">
    <w:abstractNumId w:val="3"/>
  </w:num>
  <w:num w:numId="143">
    <w:abstractNumId w:val="3"/>
  </w:num>
  <w:num w:numId="144">
    <w:abstractNumId w:val="3"/>
  </w:num>
  <w:num w:numId="145">
    <w:abstractNumId w:val="3"/>
  </w:num>
  <w:num w:numId="146">
    <w:abstractNumId w:val="6"/>
  </w:num>
  <w:num w:numId="147">
    <w:abstractNumId w:val="6"/>
  </w:num>
  <w:num w:numId="148">
    <w:abstractNumId w:val="6"/>
  </w:num>
  <w:num w:numId="149">
    <w:abstractNumId w:val="6"/>
  </w:num>
  <w:num w:numId="150">
    <w:abstractNumId w:val="6"/>
  </w:num>
</w:numbering>
</file>

<file path=word/settings.xml><?xml version="1.0" encoding="utf-8"?>
<w:settings xmlns:w="http://schemas.openxmlformats.org/wordprocessingml/2006/main">
  <w:zoom w:percent="100"/>
  <w:embedSystemFonts/>
  <w:defaultTabStop w:val="643"/>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imes New Roman" w:hAnsi="Times New Roman"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pageBreakBefore/>
      <w:spacing w:lineRule="auto" w:line="360" w:before="0" w:after="0"/>
      <w:ind w:hanging="0" w:left="709" w:right="0"/>
      <w:jc w:val="left"/>
      <w:outlineLvl w:val="0"/>
    </w:pPr>
    <w:rPr>
      <w:rFonts w:ascii="Times New Roman" w:hAnsi="Times New Roman" w:eastAsia="" w:cs="" w:cstheme="majorBidi" w:eastAsiaTheme="majorEastAsia"/>
      <w:b/>
      <w:bCs/>
      <w:color w:val="auto"/>
      <w:sz w:val="24"/>
      <w:szCs w:val="32"/>
    </w:rPr>
  </w:style>
  <w:style w:type="paragraph" w:styleId="Heading2">
    <w:name w:val="Heading 2"/>
    <w:basedOn w:val="Normal"/>
    <w:next w:val="BodyText"/>
    <w:uiPriority w:val="9"/>
    <w:unhideWhenUsed/>
    <w:qFormat/>
    <w:pPr>
      <w:keepNext w:val="true"/>
      <w:keepLines/>
      <w:spacing w:lineRule="auto" w:line="360" w:before="0" w:after="0"/>
      <w:ind w:hanging="0" w:left="709" w:right="0"/>
      <w:outlineLvl w:val="1"/>
    </w:pPr>
    <w:rPr>
      <w:rFonts w:ascii="Times New Roman" w:hAnsi="Times New Roman" w:eastAsia="" w:cs="" w:cstheme="majorBidi" w:eastAsiaTheme="majorEastAsia"/>
      <w:b/>
      <w:bCs/>
      <w:color w:val="auto"/>
      <w:sz w:val="24"/>
      <w:szCs w:val="28"/>
    </w:rPr>
  </w:style>
  <w:style w:type="paragraph" w:styleId="Heading3">
    <w:name w:val="Heading 3"/>
    <w:basedOn w:val="Normal"/>
    <w:next w:val="BodyText"/>
    <w:uiPriority w:val="9"/>
    <w:unhideWhenUsed/>
    <w:qFormat/>
    <w:pPr>
      <w:keepNext w:val="true"/>
      <w:keepLines/>
      <w:spacing w:lineRule="auto" w:line="360" w:before="0" w:after="0"/>
      <w:ind w:firstLine="709" w:left="0" w:right="0"/>
      <w:outlineLvl w:val="2"/>
    </w:pPr>
    <w:rPr>
      <w:rFonts w:ascii="Times New Roman" w:hAnsi="Times New Roman" w:eastAsia="" w:cs="" w:cstheme="majorBidi" w:eastAsiaTheme="majorEastAsia"/>
      <w:b w:val="false"/>
      <w:bCs/>
      <w:color w:val="auto"/>
      <w:sz w:val="24"/>
      <w:szCs w:val="24"/>
    </w:rPr>
  </w:style>
  <w:style w:type="paragraph" w:styleId="Heading4">
    <w:name w:val="Heading 4"/>
    <w:basedOn w:val="Normal"/>
    <w:next w:val="BodyText"/>
    <w:autoRedefine/>
    <w:uiPriority w:val="9"/>
    <w:unhideWhenUsed/>
    <w:qFormat/>
    <w:pPr>
      <w:keepNext w:val="true"/>
      <w:keepLines/>
      <w:spacing w:before="0" w:after="0"/>
      <w:ind w:hanging="0" w:left="706" w:right="0"/>
      <w:outlineLvl w:val="3"/>
    </w:pPr>
    <w:rPr>
      <w:rFonts w:ascii="Times New Roman" w:hAnsi="Times New Roman" w:eastAsia="" w:cs="" w:cstheme="majorBidi" w:eastAsiaTheme="majorEastAsia"/>
      <w:b w:val="false"/>
      <w:bCs/>
      <w:i w:val="false"/>
      <w:color w:val="auto"/>
      <w:sz w:val="24"/>
      <w:szCs w:val="24"/>
    </w:rPr>
  </w:style>
  <w:style w:type="paragraph" w:styleId="Heading5">
    <w:name w:val="Heading 5"/>
    <w:basedOn w:val="Normal"/>
    <w:next w:val="BodyText"/>
    <w:uiPriority w:val="9"/>
    <w:unhideWhenUsed/>
    <w:qFormat/>
    <w:pPr>
      <w:keepNext w:val="true"/>
      <w:keepLines/>
      <w:spacing w:before="0" w:after="0"/>
      <w:ind w:left="706"/>
      <w:outlineLvl w:val="4"/>
    </w:pPr>
    <w:rPr>
      <w:rFonts w:ascii="Times New Roman" w:hAnsi="Times New Roman" w:eastAsia="" w:cs="" w:cstheme="majorBidi" w:eastAsiaTheme="majorEastAsia"/>
      <w:b w:val="false"/>
      <w:iCs/>
      <w:color w:val="auto"/>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themeColor="accent1" w:val="4F81BD"/>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themeColor="accent1" w:val="4F81BD"/>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themeColor="accent1" w:val="4F81BD"/>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themeColor="accent1"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KeywordTok" w:customStyle="1">
    <w:name w:val="KeywordTok"/>
    <w:basedOn w:val="VerbatimChar"/>
    <w:qFormat/>
    <w:rPr>
      <w:color w:val="D73A49"/>
    </w:rPr>
  </w:style>
  <w:style w:type="character" w:styleId="DataTypeTok" w:customStyle="1">
    <w:name w:val="DataTypeTok"/>
    <w:basedOn w:val="VerbatimChar"/>
    <w:qFormat/>
    <w:rPr>
      <w:color w:val="D73A49"/>
    </w:rPr>
  </w:style>
  <w:style w:type="character" w:styleId="DecValTok" w:customStyle="1">
    <w:name w:val="DecValTok"/>
    <w:basedOn w:val="VerbatimChar"/>
    <w:qFormat/>
    <w:rPr>
      <w:color w:val="005CC5"/>
    </w:rPr>
  </w:style>
  <w:style w:type="character" w:styleId="BaseNTok" w:customStyle="1">
    <w:name w:val="BaseNTok"/>
    <w:basedOn w:val="VerbatimChar"/>
    <w:qFormat/>
    <w:rPr>
      <w:color w:val="005CC5"/>
    </w:rPr>
  </w:style>
  <w:style w:type="character" w:styleId="FloatTok" w:customStyle="1">
    <w:name w:val="FloatTok"/>
    <w:basedOn w:val="VerbatimChar"/>
    <w:qFormat/>
    <w:rPr>
      <w:color w:val="005CC5"/>
    </w:rPr>
  </w:style>
  <w:style w:type="character" w:styleId="ConstantTok" w:customStyle="1">
    <w:name w:val="ConstantTok"/>
    <w:basedOn w:val="VerbatimChar"/>
    <w:qFormat/>
    <w:rPr>
      <w:color w:val="005CC5"/>
    </w:rPr>
  </w:style>
  <w:style w:type="character" w:styleId="CharTok" w:customStyle="1">
    <w:name w:val="CharTok"/>
    <w:basedOn w:val="VerbatimChar"/>
    <w:qFormat/>
    <w:rPr>
      <w:color w:val="032F62"/>
    </w:rPr>
  </w:style>
  <w:style w:type="character" w:styleId="SpecialCharTok" w:customStyle="1">
    <w:name w:val="SpecialCharTok"/>
    <w:basedOn w:val="VerbatimChar"/>
    <w:qFormat/>
    <w:rPr>
      <w:color w:val="005CC5"/>
    </w:rPr>
  </w:style>
  <w:style w:type="character" w:styleId="StringTok" w:customStyle="1">
    <w:name w:val="StringTok"/>
    <w:basedOn w:val="VerbatimChar"/>
    <w:qFormat/>
    <w:rPr>
      <w:color w:val="032F62"/>
    </w:rPr>
  </w:style>
  <w:style w:type="character" w:styleId="VerbatimStringTok" w:customStyle="1">
    <w:name w:val="VerbatimStringTok"/>
    <w:basedOn w:val="VerbatimChar"/>
    <w:qFormat/>
    <w:rPr>
      <w:color w:val="032F62"/>
    </w:rPr>
  </w:style>
  <w:style w:type="character" w:styleId="SpecialStringTok" w:customStyle="1">
    <w:name w:val="SpecialStringTok"/>
    <w:basedOn w:val="VerbatimChar"/>
    <w:qFormat/>
    <w:rPr>
      <w:color w:val="032F62"/>
    </w:rPr>
  </w:style>
  <w:style w:type="character" w:styleId="ImportTok" w:customStyle="1">
    <w:name w:val="ImportTok"/>
    <w:basedOn w:val="VerbatimChar"/>
    <w:qFormat/>
    <w:rPr>
      <w:color w:val="032F62"/>
    </w:rPr>
  </w:style>
  <w:style w:type="character" w:styleId="CommentTok" w:customStyle="1">
    <w:name w:val="CommentTok"/>
    <w:basedOn w:val="VerbatimChar"/>
    <w:qFormat/>
    <w:rPr>
      <w:color w:val="6A737D"/>
    </w:rPr>
  </w:style>
  <w:style w:type="character" w:styleId="DocumentationTok" w:customStyle="1">
    <w:name w:val="DocumentationTok"/>
    <w:basedOn w:val="VerbatimChar"/>
    <w:qFormat/>
    <w:rPr>
      <w:color w:val="6A737D"/>
    </w:rPr>
  </w:style>
  <w:style w:type="character" w:styleId="AnnotationTok" w:customStyle="1">
    <w:name w:val="AnnotationTok"/>
    <w:basedOn w:val="VerbatimChar"/>
    <w:qFormat/>
    <w:rPr>
      <w:color w:val="6A737D"/>
    </w:rPr>
  </w:style>
  <w:style w:type="character" w:styleId="CommentVarTok" w:customStyle="1">
    <w:name w:val="CommentVarTok"/>
    <w:basedOn w:val="VerbatimChar"/>
    <w:qFormat/>
    <w:rPr>
      <w:color w:val="6A737D"/>
    </w:rPr>
  </w:style>
  <w:style w:type="character" w:styleId="OtherTok" w:customStyle="1">
    <w:name w:val="OtherTok"/>
    <w:basedOn w:val="VerbatimChar"/>
    <w:qFormat/>
    <w:rPr>
      <w:color w:val="6F42C1"/>
    </w:rPr>
  </w:style>
  <w:style w:type="character" w:styleId="FunctionTok" w:customStyle="1">
    <w:name w:val="FunctionTok"/>
    <w:basedOn w:val="VerbatimChar"/>
    <w:qFormat/>
    <w:rPr>
      <w:color w:val="6F42C1"/>
    </w:rPr>
  </w:style>
  <w:style w:type="character" w:styleId="VariableTok" w:customStyle="1">
    <w:name w:val="VariableTok"/>
    <w:basedOn w:val="VerbatimChar"/>
    <w:qFormat/>
    <w:rPr>
      <w:color w:val="E36209"/>
    </w:rPr>
  </w:style>
  <w:style w:type="character" w:styleId="ControlFlowTok" w:customStyle="1">
    <w:name w:val="ControlFlowTok"/>
    <w:basedOn w:val="VerbatimChar"/>
    <w:qFormat/>
    <w:rPr>
      <w:color w:val="D73A49"/>
    </w:rPr>
  </w:style>
  <w:style w:type="character" w:styleId="OperatorTok" w:customStyle="1">
    <w:name w:val="OperatorTok"/>
    <w:basedOn w:val="VerbatimChar"/>
    <w:qFormat/>
    <w:rPr>
      <w:color w:val="24292E"/>
    </w:rPr>
  </w:style>
  <w:style w:type="character" w:styleId="BuiltInTok" w:customStyle="1">
    <w:name w:val="BuiltInTok"/>
    <w:basedOn w:val="VerbatimChar"/>
    <w:qFormat/>
    <w:rPr>
      <w:color w:val="D73A49"/>
    </w:rPr>
  </w:style>
  <w:style w:type="character" w:styleId="ExtensionTok" w:customStyle="1">
    <w:name w:val="ExtensionTok"/>
    <w:basedOn w:val="VerbatimChar"/>
    <w:qFormat/>
    <w:rPr>
      <w:b/>
      <w:color w:val="D73A49"/>
    </w:rPr>
  </w:style>
  <w:style w:type="character" w:styleId="PreprocessorTok" w:customStyle="1">
    <w:name w:val="PreprocessorTok"/>
    <w:basedOn w:val="VerbatimChar"/>
    <w:qFormat/>
    <w:rPr>
      <w:color w:val="D73A49"/>
    </w:rPr>
  </w:style>
  <w:style w:type="character" w:styleId="AttributeTok" w:customStyle="1">
    <w:name w:val="AttributeTok"/>
    <w:basedOn w:val="VerbatimChar"/>
    <w:qFormat/>
    <w:rPr>
      <w:color w:val="D73A49"/>
    </w:rPr>
  </w:style>
  <w:style w:type="character" w:styleId="RegionMarkerTok" w:customStyle="1">
    <w:name w:val="RegionMarkerTok"/>
    <w:basedOn w:val="VerbatimChar"/>
    <w:qFormat/>
    <w:rPr>
      <w:color w:val="6A737D"/>
    </w:rPr>
  </w:style>
  <w:style w:type="character" w:styleId="InformationTok" w:customStyle="1">
    <w:name w:val="InformationTok"/>
    <w:basedOn w:val="VerbatimChar"/>
    <w:qFormat/>
    <w:rPr>
      <w:color w:val="6A737D"/>
    </w:rPr>
  </w:style>
  <w:style w:type="character" w:styleId="WarningTok" w:customStyle="1">
    <w:name w:val="WarningTok"/>
    <w:basedOn w:val="VerbatimChar"/>
    <w:qFormat/>
    <w:rPr>
      <w:color w:val="FF5555"/>
    </w:rPr>
  </w:style>
  <w:style w:type="character" w:styleId="AlertTok" w:customStyle="1">
    <w:name w:val="AlertTok"/>
    <w:basedOn w:val="VerbatimChar"/>
    <w:qFormat/>
    <w:rPr>
      <w:b/>
      <w:color w:val="FF5555"/>
    </w:rPr>
  </w:style>
  <w:style w:type="character" w:styleId="ErrorTok" w:customStyle="1">
    <w:name w:val="ErrorTok"/>
    <w:basedOn w:val="VerbatimChar"/>
    <w:qFormat/>
    <w:rPr>
      <w:color w:val="FF5555"/>
    </w:rPr>
  </w:style>
  <w:style w:type="character" w:styleId="NormalTok" w:customStyle="1">
    <w:name w:val="NormalTok"/>
    <w:basedOn w:val="VerbatimChar"/>
    <w:qFormat/>
    <w:rPr>
      <w:color w:val="24292E"/>
    </w:rPr>
  </w:style>
  <w:style w:type="character" w:styleId="FollowedHyperlink">
    <w:name w:val="FollowedHyperlink"/>
    <w:rPr>
      <w:color w:val="800000"/>
      <w:u w:val="single"/>
    </w:rPr>
  </w:style>
  <w:style w:type="paragraph" w:styleId="Heading">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link w:val="BodyTextChar"/>
    <w:qFormat/>
    <w:pPr>
      <w:spacing w:lineRule="auto" w:line="360" w:before="0" w:after="0"/>
      <w:ind w:firstLine="709" w:left="0" w:right="0"/>
      <w:jc w:val="both"/>
    </w:pPr>
    <w:rPr>
      <w:rFonts w:ascii="Times New Roman" w:hAnsi="Times New Roman"/>
    </w:rPr>
  </w:style>
  <w:style w:type="paragraph" w:styleId="List">
    <w:name w:val="List"/>
    <w:basedOn w:val="BodyText"/>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BodyText"/>
    <w:next w:val="BodyText"/>
    <w:qFormat/>
    <w:pPr>
      <w:spacing w:lineRule="auto" w:line="360" w:before="0" w:after="0"/>
      <w:ind w:firstLine="709" w:left="0" w:right="0"/>
      <w:jc w:val="both"/>
    </w:pPr>
    <w:rPr>
      <w:rFonts w:ascii="Times New Roman" w:hAnsi="Times New Roman"/>
    </w:rPr>
  </w:style>
  <w:style w:type="paragraph" w:styleId="Compact" w:customStyle="1">
    <w:name w:val="Compact"/>
    <w:basedOn w:val="BodyText"/>
    <w:qFormat/>
    <w:pPr>
      <w:spacing w:before="0" w:after="0"/>
      <w:ind w:hanging="0" w:left="0" w:right="0"/>
    </w:pPr>
    <w:rPr/>
  </w:style>
  <w:style w:type="paragraph" w:styleId="Title">
    <w:name w:val="Title"/>
    <w:basedOn w:val="Normal"/>
    <w:next w:val="BodyText"/>
    <w:qFormat/>
    <w:pPr>
      <w:keepNext w:val="true"/>
      <w:keepLines/>
      <w:spacing w:before="480" w:after="240"/>
      <w:jc w:val="center"/>
    </w:pPr>
    <w:rPr>
      <w:rFonts w:ascii="Times New Roman" w:hAnsi="Times New Roman" w:eastAsia="" w:cs="" w:cstheme="majorBidi" w:eastAsiaTheme="majorEastAsia"/>
      <w:b/>
      <w:bCs/>
      <w:color w:val="auto"/>
      <w:sz w:val="36"/>
      <w:szCs w:val="36"/>
    </w:rPr>
  </w:style>
  <w:style w:type="paragraph" w:styleId="Subtitle">
    <w:name w:val="Subtitle"/>
    <w:basedOn w:val="Title"/>
    <w:next w:val="BodyText"/>
    <w:qFormat/>
    <w:pPr>
      <w:keepNext w:val="true"/>
      <w:keepLines/>
      <w:spacing w:before="240" w:after="240"/>
      <w:jc w:val="center"/>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Times New Roman" w:hAnsi="Times New Roman"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0"/>
      <w:jc w:val="center"/>
      <w:textAlignment w:val="bottom"/>
    </w:pPr>
    <w:rPr>
      <w:rFonts w:ascii="Times New Roman" w:hAnsi="Times New Roman"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imes New Roman" w:hAnsi="Times New Roman"/>
      <w:sz w:val="20"/>
      <w:szCs w:val="20"/>
    </w:rPr>
  </w:style>
  <w:style w:type="paragraph" w:styleId="Bibliography">
    <w:name w:val="Bibliography"/>
    <w:basedOn w:val="Normal"/>
    <w:qFormat/>
    <w:pPr>
      <w:spacing w:lineRule="auto" w:line="360" w:before="0" w:after="0"/>
      <w:ind w:firstLine="567" w:left="0" w:right="0"/>
      <w:jc w:val="both"/>
    </w:pPr>
    <w:rPr>
      <w:rFonts w:ascii="Times New Roman" w:hAnsi="Times New Roman"/>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ind w:hanging="0" w:left="709" w:right="0"/>
    </w:pPr>
    <w:rPr>
      <w:rFonts w:ascii="Times New Roman" w:hAnsi="Times New Roman"/>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spacing w:before="170" w:after="0"/>
      <w:ind w:hanging="0" w:left="0" w:right="0"/>
    </w:pPr>
    <w:rPr>
      <w:rFonts w:ascii="Times New Roman" w:hAnsi="Times New Roman"/>
      <w:i w:val="false"/>
    </w:rPr>
  </w:style>
  <w:style w:type="paragraph" w:styleId="ImageCaption" w:customStyle="1">
    <w:name w:val="Image Caption"/>
    <w:basedOn w:val="Caption"/>
    <w:qFormat/>
    <w:pPr>
      <w:snapToGrid w:val="false"/>
      <w:spacing w:before="0" w:after="0"/>
      <w:jc w:val="center"/>
      <w:textAlignment w:val="center"/>
    </w:pPr>
    <w:rPr>
      <w:rFonts w:ascii="Times New Roman" w:hAnsi="Times New Roman"/>
      <w:i w:val="false"/>
    </w:rPr>
  </w:style>
  <w:style w:type="paragraph" w:styleId="Figure" w:customStyle="1">
    <w:name w:val="Figure"/>
    <w:qFormat/>
    <w:pPr>
      <w:widowControl/>
      <w:suppressAutoHyphens w:val="true"/>
      <w:bidi w:val="0"/>
      <w:spacing w:before="0" w:after="113"/>
      <w:jc w:val="center"/>
    </w:pPr>
    <w:rPr>
      <w:rFonts w:ascii="Times New Roman" w:hAnsi="Times New Roman" w:eastAsia="Cambria" w:cs="" w:cstheme="minorBidi" w:eastAsiaTheme="minorHAnsi"/>
      <w:color w:val="auto"/>
      <w:kern w:val="0"/>
      <w:sz w:val="24"/>
      <w:szCs w:val="24"/>
      <w:lang w:val="en-US" w:eastAsia="en-US" w:bidi="ar-SA"/>
    </w:rPr>
  </w:style>
  <w:style w:type="paragraph" w:styleId="CaptionedFigure" w:customStyle="1">
    <w:name w:val="Captioned Figure"/>
    <w:basedOn w:val="Figure"/>
    <w:qFormat/>
    <w:pPr>
      <w:keepNext w:val="true"/>
    </w:pPr>
    <w:rPr/>
  </w:style>
  <w:style w:type="paragraph" w:styleId="IndexHeading">
    <w:name w:val="Index Heading"/>
    <w:basedOn w:val="Heading"/>
    <w:pPr>
      <w:suppressLineNumbers/>
      <w:ind w:hanging="0" w:left="0"/>
    </w:pPr>
    <w:rPr>
      <w:rFonts w:ascii="Times New Roman" w:hAnsi="Times New Roman"/>
      <w:b w:val="false"/>
      <w:bCs/>
      <w:i w:val="false"/>
      <w:sz w:val="32"/>
      <w:szCs w:val="32"/>
    </w:rPr>
  </w:style>
  <w:style w:type="paragraph" w:styleId="TOCHeading">
    <w:name w:val="TOC Heading"/>
    <w:basedOn w:val="Heading1"/>
    <w:next w:val="BodyText"/>
    <w:uiPriority w:val="39"/>
    <w:unhideWhenUsed/>
    <w:qFormat/>
    <w:pPr>
      <w:spacing w:lineRule="auto" w:line="259" w:before="240" w:after="0"/>
    </w:pPr>
    <w:rPr>
      <w:rFonts w:ascii="Times New Roman" w:hAnsi="Times New Roman" w:eastAsia="" w:cs="" w:cstheme="majorBidi" w:eastAsiaTheme="majorEastAsia"/>
      <w:b w:val="false"/>
      <w:bCs w:val="false"/>
      <w:color w:val="auto"/>
    </w:rPr>
  </w:style>
  <w:style w:type="paragraph" w:styleId="Table">
    <w:name w:val="Table"/>
    <w:basedOn w:val="Caption"/>
    <w:qFormat/>
    <w:pPr>
      <w:keepNext w:val="true"/>
    </w:pPr>
    <w:rPr>
      <w:rFonts w:ascii="Times New Roman" w:hAnsi="Times New Roman"/>
      <w:i w:val="false"/>
    </w:rPr>
  </w:style>
  <w:style w:type="paragraph" w:styleId="TableContents">
    <w:name w:val="Table Contents"/>
    <w:basedOn w:val="Table"/>
    <w:qFormat/>
    <w:pPr>
      <w:widowControl w:val="false"/>
      <w:suppressLineNumbers/>
      <w:spacing w:before="0" w:after="198"/>
      <w:jc w:val="left"/>
    </w:pPr>
    <w:rPr/>
  </w:style>
  <w:style w:type="paragraph" w:styleId="TableHeading">
    <w:name w:val="Table Heading"/>
    <w:basedOn w:val="TableContents"/>
    <w:qFormat/>
    <w:pPr>
      <w:suppressLineNumbers/>
      <w:jc w:val="center"/>
    </w:pPr>
    <w:rPr>
      <w:rFonts w:ascii="Times New Roman" w:hAnsi="Times New Roman"/>
      <w:b w:val="false"/>
      <w:bCs/>
    </w:rPr>
  </w:style>
  <w:style w:type="paragraph" w:styleId="HeaderandFooter">
    <w:name w:val="Header and Footer"/>
    <w:basedOn w:val="Normal"/>
    <w:qFormat/>
    <w:pPr>
      <w:suppressLineNumbers/>
      <w:tabs>
        <w:tab w:val="clear" w:pos="643"/>
        <w:tab w:val="center" w:pos="4680" w:leader="none"/>
        <w:tab w:val="right" w:pos="9360" w:leader="none"/>
      </w:tabs>
    </w:pPr>
    <w:rPr/>
  </w:style>
  <w:style w:type="paragraph" w:styleId="Footer">
    <w:name w:val="Footer"/>
    <w:basedOn w:val="HeaderandFooter"/>
    <w:pPr>
      <w:suppressLineNumbers/>
      <w:spacing w:before="0" w:after="0"/>
      <w:jc w:val="center"/>
    </w:pPr>
    <w:rPr>
      <w:rFonts w:ascii="Times New Roman" w:hAnsi="Times New Roman"/>
    </w:rPr>
  </w:style>
  <w:style w:type="paragraph" w:styleId="TOAHeading">
    <w:name w:val="TOA Heading"/>
    <w:basedOn w:val="IndexHeading"/>
    <w:qFormat/>
    <w:pPr>
      <w:suppressLineNumbers/>
      <w:ind w:hanging="0" w:left="0"/>
    </w:pPr>
    <w:rPr>
      <w:rFonts w:ascii="Times New Roman" w:hAnsi="Times New Roman"/>
      <w:b w:val="false"/>
      <w:bCs/>
      <w:i w:val="false"/>
      <w:sz w:val="32"/>
      <w:szCs w:val="32"/>
    </w:rPr>
  </w:style>
  <w:style w:type="paragraph" w:styleId="TOC1">
    <w:name w:val="TOC 1"/>
    <w:basedOn w:val="Index"/>
    <w:pPr>
      <w:tabs>
        <w:tab w:val="clear" w:pos="643"/>
        <w:tab w:val="right" w:pos="9360" w:leader="dot"/>
      </w:tabs>
      <w:ind w:hanging="0" w:left="0"/>
    </w:pPr>
    <w:rPr>
      <w:rFonts w:ascii="Times New Roman" w:hAnsi="Times New Roman"/>
    </w:rPr>
  </w:style>
  <w:style w:type="paragraph" w:styleId="TOC2">
    <w:name w:val="TOC 2"/>
    <w:basedOn w:val="Index"/>
    <w:pPr>
      <w:tabs>
        <w:tab w:val="clear" w:pos="643"/>
        <w:tab w:val="right" w:pos="9077" w:leader="dot"/>
      </w:tabs>
      <w:ind w:hanging="0" w:left="283"/>
    </w:pPr>
    <w:rPr>
      <w:rFonts w:ascii="Times New Roman" w:hAnsi="Times New Roman"/>
    </w:rPr>
  </w:style>
  <w:style w:type="paragraph" w:styleId="TOC3">
    <w:name w:val="TOC 3"/>
    <w:basedOn w:val="Index"/>
    <w:pPr>
      <w:tabs>
        <w:tab w:val="clear" w:pos="643"/>
        <w:tab w:val="right" w:pos="8794" w:leader="dot"/>
      </w:tabs>
      <w:ind w:hanging="0" w:left="566"/>
    </w:pPr>
    <w:rPr>
      <w:rFonts w:ascii="Times New Roman" w:hAnsi="Times New Roman"/>
    </w:rPr>
  </w:style>
  <w:style w:type="paragraph" w:styleId="TOC4">
    <w:name w:val="TOC 4"/>
    <w:basedOn w:val="Index"/>
    <w:pPr>
      <w:tabs>
        <w:tab w:val="clear" w:pos="643"/>
        <w:tab w:val="right" w:pos="8511" w:leader="dot"/>
      </w:tabs>
      <w:ind w:hanging="0" w:left="849"/>
    </w:pPr>
    <w:rPr>
      <w:rFonts w:ascii="Times New Roman" w:hAnsi="Times New Roman"/>
    </w:rPr>
  </w:style>
  <w:style w:type="paragraph" w:styleId="TOC5">
    <w:name w:val="TOC 5"/>
    <w:basedOn w:val="Index"/>
    <w:pPr>
      <w:tabs>
        <w:tab w:val="clear" w:pos="643"/>
        <w:tab w:val="right" w:pos="8228" w:leader="dot"/>
      </w:tabs>
      <w:ind w:hanging="0" w:left="1132"/>
    </w:pPr>
    <w:rPr>
      <w:rFonts w:ascii="Times New Roman" w:hAnsi="Times New Roman"/>
    </w:rPr>
  </w:style>
  <w:style w:type="paragraph" w:styleId="TOC6">
    <w:name w:val="TOC 6"/>
    <w:basedOn w:val="Index"/>
    <w:pPr>
      <w:tabs>
        <w:tab w:val="clear" w:pos="643"/>
        <w:tab w:val="right" w:pos="7945" w:leader="dot"/>
      </w:tabs>
      <w:ind w:hanging="0" w:left="1415"/>
    </w:pPr>
    <w:rPr>
      <w:rFonts w:ascii="Times New Roman" w:hAnsi="Times New Roman"/>
    </w:rPr>
  </w:style>
  <w:style w:type="paragraph" w:styleId="TOC7">
    <w:name w:val="TOC 7"/>
    <w:basedOn w:val="Index"/>
    <w:pPr>
      <w:tabs>
        <w:tab w:val="clear" w:pos="643"/>
        <w:tab w:val="right" w:pos="7662" w:leader="dot"/>
      </w:tabs>
      <w:ind w:hanging="0" w:left="1698"/>
    </w:pPr>
    <w:rPr>
      <w:rFonts w:ascii="Times New Roman" w:hAnsi="Times New Roman"/>
    </w:rPr>
  </w:style>
  <w:style w:type="paragraph" w:styleId="TOC8">
    <w:name w:val="TOC 8"/>
    <w:basedOn w:val="Index"/>
    <w:pPr>
      <w:tabs>
        <w:tab w:val="clear" w:pos="643"/>
        <w:tab w:val="right" w:pos="7379" w:leader="dot"/>
      </w:tabs>
      <w:ind w:hanging="0" w:left="1981"/>
    </w:pPr>
    <w:rPr>
      <w:rFonts w:ascii="Times New Roman" w:hAnsi="Times New Roman"/>
    </w:rPr>
  </w:style>
  <w:style w:type="paragraph" w:styleId="TOC9">
    <w:name w:val="TOC 9"/>
    <w:basedOn w:val="Index"/>
    <w:pPr>
      <w:tabs>
        <w:tab w:val="clear" w:pos="643"/>
        <w:tab w:val="right" w:pos="7096" w:leader="dot"/>
      </w:tabs>
      <w:ind w:hanging="0" w:left="2264"/>
    </w:pPr>
    <w:rPr>
      <w:rFonts w:ascii="Times New Roman" w:hAnsi="Times New Roman"/>
    </w:rPr>
  </w:style>
  <w:style w:type="paragraph" w:styleId="Contents10">
    <w:name w:val="Contents 10"/>
    <w:basedOn w:val="Index"/>
    <w:qFormat/>
    <w:pPr>
      <w:tabs>
        <w:tab w:val="clear" w:pos="643"/>
        <w:tab w:val="right" w:pos="6813" w:leader="dot"/>
      </w:tabs>
      <w:ind w:hanging="0" w:left="2547"/>
    </w:pPr>
    <w:rPr>
      <w:rFonts w:ascii="Times New Roman" w:hAnsi="Times New Roman"/>
    </w:rPr>
  </w:style>
  <w:style w:type="paragraph" w:styleId="Illustration">
    <w:name w:val="Illustration"/>
    <w:basedOn w:val="Caption"/>
    <w:qFormat/>
    <w:pPr>
      <w:spacing w:before="0" w:after="0"/>
      <w:jc w:val="center"/>
    </w:pPr>
    <w:rPr>
      <w:i w:val="false"/>
    </w:rPr>
  </w:style>
  <w:style w:type="paragraph" w:styleId="FrameContents">
    <w:name w:val="Frame Contents"/>
    <w:basedOn w:val="Normal"/>
    <w:qFormat/>
    <w:pPr/>
    <w:rPr/>
  </w:style>
  <w:style w:type="paragraph" w:styleId="Header">
    <w:name w:val="Header"/>
    <w:basedOn w:val="HeaderandFooter"/>
    <w:pPr>
      <w:suppressLineNumbers/>
    </w:pPr>
    <w:rPr/>
  </w:style>
  <w:style w:type="paragraph" w:styleId="Text">
    <w:name w:val="Text"/>
    <w:basedOn w:val="Caption"/>
    <w:qFormat/>
    <w:pPr/>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huggingface.co/spaces/Novokshanov/Shughni-Translator"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ruscorpora.ru" TargetMode="External"/><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hyperlink" Target="http://web-corpora.net/learner_corpus/" TargetMode="External"/><Relationship Id="rId16" Type="http://schemas.openxmlformats.org/officeDocument/2006/relationships/hyperlink" Target="http://www.web-corpora.net/RLC/" TargetMode="External"/><Relationship Id="rId17" Type="http://schemas.openxmlformats.org/officeDocument/2006/relationships/hyperlink" Target="http://www.web-corpora.net/children/" TargetMode="External"/><Relationship Id="rId18" Type="http://schemas.openxmlformats.org/officeDocument/2006/relationships/hyperlink" Target="http://realec.org/" TargetMode="External"/><Relationship Id="rId19" Type="http://schemas.openxmlformats.org/officeDocument/2006/relationships/image" Target="media/image12.pn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hyperlink" Target="https://www.ap22.ru/paper/Artisty-teatra-dramy-Eduard-Timoshenko-i-Nikolay-Miroshnichenko-interv-yu-naoborot.html" TargetMode="External"/><Relationship Id="rId26" Type="http://schemas.openxmlformats.org/officeDocument/2006/relationships/image" Target="media/image18.png"/><Relationship Id="rId27" Type="http://schemas.openxmlformats.org/officeDocument/2006/relationships/image" Target="media/image19.jpeg"/><Relationship Id="rId28" Type="http://schemas.openxmlformats.org/officeDocument/2006/relationships/hyperlink" Target="https://www.ruscorpora.ru/" TargetMode="External"/><Relationship Id="rId29" Type="http://schemas.openxmlformats.org/officeDocument/2006/relationships/hyperlink" Target="https://software.sil.org/ru/fieldworks/" TargetMode="External"/><Relationship Id="rId30" Type="http://schemas.openxmlformats.org/officeDocument/2006/relationships/hyperlink" Target="https://lingformlab.ru/" TargetMode="External"/><Relationship Id="rId31" Type="http://schemas.openxmlformats.org/officeDocument/2006/relationships/image" Target="media/image20.jpeg"/><Relationship Id="rId32" Type="http://schemas.openxmlformats.org/officeDocument/2006/relationships/image" Target="media/image21.jpe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jpeg"/><Relationship Id="rId37" Type="http://schemas.openxmlformats.org/officeDocument/2006/relationships/image" Target="media/image26.png"/><Relationship Id="rId38" Type="http://schemas.openxmlformats.org/officeDocument/2006/relationships/image" Target="media/image27.jpeg"/><Relationship Id="rId39" Type="http://schemas.openxmlformats.org/officeDocument/2006/relationships/image" Target="media/image28.jpe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hyperlink" Target="http://esc-corpus.ru/" TargetMode="External"/><Relationship Id="rId48" Type="http://schemas.openxmlformats.org/officeDocument/2006/relationships/hyperlink" Target="https://til.im/ru/slovar" TargetMode="External"/><Relationship Id="rId49" Type="http://schemas.openxmlformats.org/officeDocument/2006/relationships/hyperlink" Target="https://lingconlab.ru/tald" TargetMode="External"/><Relationship Id="rId50" Type="http://schemas.openxmlformats.org/officeDocument/2006/relationships/hyperlink" Target="https://grammar.mari-language.com/" TargetMode="External"/><Relationship Id="rId51" Type="http://schemas.openxmlformats.org/officeDocument/2006/relationships/hyperlink" Target="https://arxiv.org/abs/1406.5823" TargetMode="External"/><Relationship Id="rId52" Type="http://schemas.openxmlformats.org/officeDocument/2006/relationships/hyperlink" Target="https://doi.org/10.1177/1367006921990442" TargetMode="External"/><Relationship Id="rId53" Type="http://schemas.openxmlformats.org/officeDocument/2006/relationships/hyperlink" Target="https://doi.org/10.1093/oso/9780198804628.003.0028" TargetMode="External"/><Relationship Id="rId54" Type="http://schemas.openxmlformats.org/officeDocument/2006/relationships/hyperlink" Target="https://www.academia.edu/2092553/How_to_miss_your_preposition_with_Marika_Lekakou_" TargetMode="External"/><Relationship Id="rId55" Type="http://schemas.openxmlformats.org/officeDocument/2006/relationships/hyperlink" Target="https://chooser.crossref.org/?doi=10.1075%2Fla.120.18cap" TargetMode="External"/><Relationship Id="rId56" Type="http://schemas.openxmlformats.org/officeDocument/2006/relationships/hyperlink" Target="https://doi.org/10.1177/13670069251323203" TargetMode="External"/><Relationship Id="rId57" Type="http://schemas.openxmlformats.org/officeDocument/2006/relationships/hyperlink" Target="https://doi.org/10.1075/z.195.website" TargetMode="External"/><Relationship Id="rId58" Type="http://schemas.openxmlformats.org/officeDocument/2006/relationships/hyperlink" Target="https://doi:10.1075/tsl.2.06giv" TargetMode="External"/><Relationship Id="rId59" Type="http://schemas.openxmlformats.org/officeDocument/2006/relationships/hyperlink" Target="https://doi:10.1093/acprof:oso/9780199215805.001.0001" TargetMode="External"/><Relationship Id="rId60" Type="http://schemas.openxmlformats.org/officeDocument/2006/relationships/hyperlink" Target="https://doi:10.1353/lan.2003.0205" TargetMode="External"/><Relationship Id="rId61" Type="http://schemas.openxmlformats.org/officeDocument/2006/relationships/hyperlink" Target="https://doi.org/10.1515/flin-2022-2043" TargetMode="External"/><Relationship Id="rId62" Type="http://schemas.openxmlformats.org/officeDocument/2006/relationships/hyperlink" Target="https://doi.org/10.3765/salt.v0i0.2814" TargetMode="External"/><Relationship Id="rId63" Type="http://schemas.openxmlformats.org/officeDocument/2006/relationships/hyperlink" Target="https://doi.org/10.1007/s11050-005-4537-6" TargetMode="External"/><Relationship Id="rId64" Type="http://schemas.openxmlformats.org/officeDocument/2006/relationships/hyperlink" Target="https://doi.org/10.1016/j.lingua.2005.08.003" TargetMode="External"/><Relationship Id="rId65" Type="http://schemas.openxmlformats.org/officeDocument/2006/relationships/hyperlink" Target="https://doi.org/10.3765/plsa.v6i1.5041" TargetMode="External"/><Relationship Id="rId66" Type="http://schemas.openxmlformats.org/officeDocument/2006/relationships/hyperlink" Target="https://doi.org/10.1007/s11050-010-9059-1" TargetMode="External"/><Relationship Id="rId67" Type="http://schemas.openxmlformats.org/officeDocument/2006/relationships/hyperlink" Target="https://doi: 10.17605/OSF.IO/MD832" TargetMode="External"/><Relationship Id="rId68" Type="http://schemas.openxmlformats.org/officeDocument/2006/relationships/hyperlink" Target="https://doi: 10.5334/gjgl.905" TargetMode="External"/><Relationship Id="rId69" Type="http://schemas.openxmlformats.org/officeDocument/2006/relationships/hyperlink" Target="http://tipl.philol.msu.ru/application/files/9017/4523/9866/MYaBL2025_Marinina.pdf" TargetMode="External"/><Relationship Id="rId70" Type="http://schemas.openxmlformats.org/officeDocument/2006/relationships/hyperlink" Target="https://doi: 10.1007/BF03545848" TargetMode="External"/><Relationship Id="rId71" Type="http://schemas.openxmlformats.org/officeDocument/2006/relationships/hyperlink" Target="https://doi: 10.16995/glossa.9164" TargetMode="External"/><Relationship Id="rId72" Type="http://schemas.openxmlformats.org/officeDocument/2006/relationships/hyperlink" Target="https://doi: 10.1007/s11049-023-09587-0" TargetMode="External"/><Relationship Id="rId73" Type="http://schemas.openxmlformats.org/officeDocument/2006/relationships/hyperlink" Target="https://doi.org/10.5281/zenodo.13950591" TargetMode="External"/><Relationship Id="rId74" Type="http://schemas.openxmlformats.org/officeDocument/2006/relationships/hyperlink" Target="https://10.5281/zenodo.6807070" TargetMode="External"/><Relationship Id="rId75" Type="http://schemas.openxmlformats.org/officeDocument/2006/relationships/hyperlink" Target="https://arXiv:2306.01879" TargetMode="External"/><Relationship Id="rId76" Type="http://schemas.openxmlformats.org/officeDocument/2006/relationships/hyperlink" Target="https://aclanthology.org/W04-1013/" TargetMode="External"/><Relationship Id="rId77" Type="http://schemas.openxmlformats.org/officeDocument/2006/relationships/hyperlink" Target="https://aclanthology.org/P02-1040/" TargetMode="External"/><Relationship Id="rId78" Type="http://schemas.openxmlformats.org/officeDocument/2006/relationships/hyperlink" Target="https://api.semanticscholar.org/CorpusID:127986044" TargetMode="External"/><Relationship Id="rId79" Type="http://schemas.openxmlformats.org/officeDocument/2006/relationships/hyperlink" Target="https://arxiv.org/abs/1911.01255" TargetMode="External"/><Relationship Id="rId80" Type="http://schemas.openxmlformats.org/officeDocument/2006/relationships/hyperlink" Target="https://cloud.yandex.ru/services/speechkit" TargetMode="External"/><Relationship Id="rId81" Type="http://schemas.openxmlformats.org/officeDocument/2006/relationships/hyperlink" Target="https://developers.sber.ru/portal/products/smartspeech" TargetMode="External"/><Relationship Id="rId82" Type="http://schemas.openxmlformats.org/officeDocument/2006/relationships/hyperlink" Target="https://shopot.ai/" TargetMode="External"/><Relationship Id="rId83" Type="http://schemas.openxmlformats.org/officeDocument/2006/relationships/hyperlink" Target="https://www.tbank.ru/software/voicekit/" TargetMode="External"/><Relationship Id="rId84" Type="http://schemas.openxmlformats.org/officeDocument/2006/relationships/hyperlink" Target="https://doi:10.3389/conf.fpsyg.2015.65.00055" TargetMode="External"/><Relationship Id="rId85" Type="http://schemas.openxmlformats.org/officeDocument/2006/relationships/hyperlink" Target="https://www.nltk.org/book" TargetMode="External"/><Relationship Id="rId86" Type="http://schemas.openxmlformats.org/officeDocument/2006/relationships/hyperlink" Target="https://DOI:10.17223/19986645/89/4" TargetMode="External"/><Relationship Id="rId87" Type="http://schemas.openxmlformats.org/officeDocument/2006/relationships/footer" Target="footer1.xml"/><Relationship Id="rId88" Type="http://schemas.openxmlformats.org/officeDocument/2006/relationships/footer" Target="footer2.xml"/><Relationship Id="rId89" Type="http://schemas.openxmlformats.org/officeDocument/2006/relationships/footer" Target="footer3.xml"/><Relationship Id="rId90" Type="http://schemas.openxmlformats.org/officeDocument/2006/relationships/footnotes" Target="footnotes.xml"/><Relationship Id="rId91" Type="http://schemas.openxmlformats.org/officeDocument/2006/relationships/numbering" Target="numbering.xml"/><Relationship Id="rId92" Type="http://schemas.openxmlformats.org/officeDocument/2006/relationships/fontTable" Target="fontTable.xml"/><Relationship Id="rId93" Type="http://schemas.openxmlformats.org/officeDocument/2006/relationships/settings" Target="settings.xml"/><Relationship Id="rId94"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s://github.com/tbkazakova/even_corpus/tree/main/apertium-eve" TargetMode="External"/><Relationship Id="rId2" Type="http://schemas.openxmlformats.org/officeDocument/2006/relationships/hyperlink" Target="https://huggingface.co/BoloniniD/YandexGPT-5-Lite-8B-instruct-Q8_0-GGUF" TargetMode="External"/><Relationship Id="rId3" Type="http://schemas.openxmlformats.org/officeDocument/2006/relationships/hyperlink" Target="https://huggingface.co/seara/rubert-tiny2-russian-emotion-detection-ru-go-emotions"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179</TotalTime>
  <Application>LibreOffice/24.2.7.2$Linux_X86_64 LibreOffice_project/420$Build-2</Application>
  <AppVersion>15.0000</AppVersion>
  <Pages>324</Pages>
  <Words>83418</Words>
  <Characters>565618</Characters>
  <CharactersWithSpaces>645591</CharactersWithSpaces>
  <Paragraphs>4863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2025-11-22T20:35:07Z</dcterms:created>
  <dc:creator/>
  <dc:description/>
  <dc:language>en-US</dc:language>
  <cp:lastModifiedBy/>
  <dcterms:modified xsi:type="dcterms:W3CDTF">2025-11-22T23:54:38Z</dcterms:modified>
  <cp:revision>1</cp:revision>
  <dc:subject/>
  <dc:title>ОТЧЕТ О НАУЧНО-ИССЛЕДОВАТЕЛЬСКОЙ РАБОТЕ</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